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3D5B" w:rsidRPr="00C77B3D" w:rsidRDefault="00923D5B" w:rsidP="00923D5B">
      <w:pPr>
        <w:spacing w:after="0" w:line="360" w:lineRule="auto"/>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МІНІСТЕРСТВО ОХОРОНИ ЗДОРОВ'Я  УКРАЇНИ</w:t>
      </w:r>
    </w:p>
    <w:p w:rsidR="00923D5B" w:rsidRPr="00C77B3D" w:rsidRDefault="00923D5B" w:rsidP="00923D5B">
      <w:pPr>
        <w:spacing w:after="0" w:line="360" w:lineRule="auto"/>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ОДЕСЬКИЙ НАЦІОНАЛЬНИЙ МЕДИЧНИЙ УНІВЕРСИТЕТ</w:t>
      </w:r>
    </w:p>
    <w:p w:rsidR="00923D5B" w:rsidRPr="00C77B3D" w:rsidRDefault="00923D5B" w:rsidP="00923D5B">
      <w:pPr>
        <w:spacing w:after="0"/>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Фармацевтичний факультет</w:t>
      </w:r>
    </w:p>
    <w:p w:rsidR="00923D5B" w:rsidRPr="00C77B3D" w:rsidRDefault="00923D5B" w:rsidP="00923D5B">
      <w:pPr>
        <w:spacing w:after="0"/>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Кафедра технології ліків</w:t>
      </w:r>
    </w:p>
    <w:p w:rsidR="00923D5B" w:rsidRPr="00C77B3D" w:rsidRDefault="00923D5B" w:rsidP="00923D5B">
      <w:pPr>
        <w:spacing w:line="360" w:lineRule="auto"/>
        <w:ind w:right="-1"/>
        <w:jc w:val="both"/>
        <w:rPr>
          <w:rFonts w:ascii="Times New Roman" w:hAnsi="Times New Roman"/>
          <w:color w:val="000000" w:themeColor="text1"/>
          <w:sz w:val="28"/>
          <w:szCs w:val="28"/>
        </w:rPr>
      </w:pPr>
    </w:p>
    <w:p w:rsidR="00923D5B" w:rsidRPr="005B071A" w:rsidRDefault="00923D5B" w:rsidP="00923D5B">
      <w:pPr>
        <w:spacing w:after="0"/>
        <w:jc w:val="center"/>
        <w:rPr>
          <w:rFonts w:ascii="Times New Roman" w:hAnsi="Times New Roman" w:cs="Times New Roman"/>
          <w:sz w:val="28"/>
          <w:szCs w:val="28"/>
        </w:rPr>
      </w:pPr>
      <w:r>
        <w:rPr>
          <w:rFonts w:ascii="Times New Roman" w:hAnsi="Times New Roman" w:cs="Times New Roman"/>
          <w:sz w:val="28"/>
          <w:szCs w:val="28"/>
        </w:rPr>
        <w:t>Кваліфікаційна</w:t>
      </w:r>
      <w:r w:rsidRPr="005B071A">
        <w:rPr>
          <w:rFonts w:ascii="Times New Roman" w:hAnsi="Times New Roman" w:cs="Times New Roman"/>
          <w:sz w:val="28"/>
          <w:szCs w:val="28"/>
        </w:rPr>
        <w:t xml:space="preserve"> робота</w:t>
      </w:r>
    </w:p>
    <w:p w:rsidR="00923D5B" w:rsidRPr="005B071A" w:rsidRDefault="00923D5B" w:rsidP="00923D5B">
      <w:pPr>
        <w:spacing w:after="0"/>
        <w:jc w:val="center"/>
        <w:rPr>
          <w:rFonts w:ascii="Times New Roman" w:hAnsi="Times New Roman" w:cs="Times New Roman"/>
          <w:sz w:val="28"/>
          <w:szCs w:val="28"/>
        </w:rPr>
      </w:pPr>
      <w:r w:rsidRPr="005B071A">
        <w:rPr>
          <w:rFonts w:ascii="Times New Roman" w:hAnsi="Times New Roman" w:cs="Times New Roman"/>
          <w:sz w:val="28"/>
          <w:szCs w:val="28"/>
        </w:rPr>
        <w:t>на здобуття ОКР «Магістра»</w:t>
      </w:r>
    </w:p>
    <w:p w:rsidR="00923D5B" w:rsidRDefault="00923D5B" w:rsidP="00923D5B">
      <w:pPr>
        <w:jc w:val="center"/>
        <w:rPr>
          <w:rFonts w:ascii="Times New Roman" w:hAnsi="Times New Roman" w:cs="Times New Roman"/>
          <w:sz w:val="28"/>
          <w:szCs w:val="28"/>
        </w:rPr>
      </w:pPr>
      <w:r w:rsidRPr="005B071A">
        <w:rPr>
          <w:rFonts w:ascii="Times New Roman" w:hAnsi="Times New Roman" w:cs="Times New Roman"/>
          <w:sz w:val="28"/>
          <w:szCs w:val="28"/>
        </w:rPr>
        <w:t>зі спеціальності 226 «Фармація, промислова фармація»</w:t>
      </w:r>
    </w:p>
    <w:p w:rsidR="00923D5B" w:rsidRPr="005B071A" w:rsidRDefault="00923D5B" w:rsidP="00923D5B">
      <w:pPr>
        <w:jc w:val="center"/>
        <w:rPr>
          <w:rFonts w:ascii="Times New Roman" w:hAnsi="Times New Roman" w:cs="Times New Roman"/>
          <w:sz w:val="28"/>
          <w:szCs w:val="28"/>
        </w:rPr>
      </w:pPr>
    </w:p>
    <w:p w:rsidR="00923D5B" w:rsidRPr="004746DB" w:rsidRDefault="00923D5B" w:rsidP="00923D5B">
      <w:pPr>
        <w:spacing w:after="0" w:line="360" w:lineRule="auto"/>
        <w:ind w:right="-1"/>
        <w:jc w:val="center"/>
        <w:rPr>
          <w:rFonts w:ascii="Times New Roman" w:eastAsia="Times New Roman" w:hAnsi="Times New Roman" w:cs="Times New Roman"/>
          <w:b/>
          <w:caps/>
          <w:sz w:val="28"/>
          <w:szCs w:val="28"/>
          <w:lang w:eastAsia="ru-RU"/>
        </w:rPr>
      </w:pPr>
      <w:r>
        <w:rPr>
          <w:rFonts w:ascii="Times New Roman" w:hAnsi="Times New Roman" w:cs="Times New Roman"/>
          <w:b/>
          <w:bCs/>
          <w:color w:val="000000" w:themeColor="text1"/>
          <w:sz w:val="28"/>
          <w:szCs w:val="28"/>
        </w:rPr>
        <w:t xml:space="preserve"> </w:t>
      </w:r>
      <w:r w:rsidRPr="004746DB">
        <w:rPr>
          <w:rFonts w:ascii="Times New Roman" w:eastAsia="Times New Roman" w:hAnsi="Times New Roman" w:cs="Times New Roman"/>
          <w:b/>
          <w:caps/>
          <w:sz w:val="28"/>
          <w:szCs w:val="28"/>
          <w:lang w:eastAsia="ru-RU"/>
        </w:rPr>
        <w:t>Розробка складу та технології виготовлення нового лікарського засобу для лікування запалення  ясен</w:t>
      </w:r>
    </w:p>
    <w:p w:rsidR="00923D5B" w:rsidRPr="006E3540" w:rsidRDefault="006E3540" w:rsidP="006E3540">
      <w:pPr>
        <w:jc w:val="center"/>
        <w:rPr>
          <w:rFonts w:ascii="Times New Roman" w:hAnsi="Times New Roman" w:cs="Times New Roman"/>
          <w:b/>
          <w:caps/>
          <w:sz w:val="28"/>
          <w:szCs w:val="28"/>
        </w:rPr>
      </w:pPr>
      <w:r w:rsidRPr="006E3540">
        <w:rPr>
          <w:rFonts w:ascii="Times New Roman" w:hAnsi="Times New Roman" w:cs="Times New Roman"/>
          <w:b/>
          <w:caps/>
          <w:sz w:val="28"/>
          <w:szCs w:val="28"/>
        </w:rPr>
        <w:t>Development of the composition and manufacturing technology of a new drug for the treatment of gum inflammation</w:t>
      </w:r>
    </w:p>
    <w:p w:rsidR="00923D5B" w:rsidRPr="008A75AA" w:rsidRDefault="00923D5B" w:rsidP="00923D5B">
      <w:pPr>
        <w:spacing w:after="0" w:line="240" w:lineRule="auto"/>
        <w:jc w:val="center"/>
        <w:rPr>
          <w:rFonts w:ascii="Times New Roman" w:hAnsi="Times New Roman" w:cs="Times New Roman"/>
          <w:caps/>
          <w:color w:val="000000" w:themeColor="text1"/>
          <w:sz w:val="28"/>
          <w:szCs w:val="28"/>
        </w:rPr>
      </w:pPr>
    </w:p>
    <w:p w:rsidR="00923D5B" w:rsidRPr="00153F64" w:rsidRDefault="00923D5B" w:rsidP="00923D5B">
      <w:pPr>
        <w:spacing w:after="0" w:line="360" w:lineRule="auto"/>
        <w:ind w:left="3686" w:right="-1"/>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Виконав: студент 6 курсу,</w:t>
      </w:r>
      <w:r>
        <w:rPr>
          <w:rFonts w:ascii="Times New Roman" w:eastAsia="Times New Roman" w:hAnsi="Times New Roman" w:cs="Times New Roman"/>
          <w:color w:val="0D0D0D" w:themeColor="text1" w:themeTint="F2"/>
          <w:sz w:val="28"/>
          <w:szCs w:val="28"/>
          <w:lang w:eastAsia="ru-RU"/>
        </w:rPr>
        <w:t xml:space="preserve"> 2 групи</w:t>
      </w:r>
    </w:p>
    <w:p w:rsidR="00923D5B" w:rsidRPr="00153F64" w:rsidRDefault="00923D5B" w:rsidP="00923D5B">
      <w:pPr>
        <w:spacing w:after="0" w:line="360" w:lineRule="auto"/>
        <w:ind w:left="3686" w:right="-1"/>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 xml:space="preserve">заочної форми навчання </w:t>
      </w:r>
    </w:p>
    <w:p w:rsidR="00923D5B" w:rsidRPr="00DA6D90" w:rsidRDefault="00923D5B" w:rsidP="00923D5B">
      <w:pPr>
        <w:spacing w:after="0" w:line="360" w:lineRule="auto"/>
        <w:ind w:left="3686" w:right="-1"/>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sz w:val="28"/>
          <w:szCs w:val="28"/>
          <w:lang w:eastAsia="ru-RU"/>
        </w:rPr>
        <w:t>Матвій А</w:t>
      </w:r>
      <w:r>
        <w:rPr>
          <w:rFonts w:ascii="Times New Roman" w:eastAsia="Times New Roman" w:hAnsi="Times New Roman" w:cs="Times New Roman"/>
          <w:sz w:val="28"/>
          <w:szCs w:val="28"/>
          <w:lang w:eastAsia="ru-RU"/>
        </w:rPr>
        <w:t>НДРЮЩЕНКО</w:t>
      </w:r>
    </w:p>
    <w:p w:rsidR="00923D5B" w:rsidRPr="00153F64" w:rsidRDefault="00923D5B" w:rsidP="00923D5B">
      <w:pPr>
        <w:spacing w:after="0" w:line="360" w:lineRule="auto"/>
        <w:ind w:left="3686" w:right="-1"/>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 xml:space="preserve">Керівник: к. фарм. н., доцент </w:t>
      </w:r>
      <w:r>
        <w:rPr>
          <w:rFonts w:ascii="Times New Roman" w:eastAsia="Times New Roman" w:hAnsi="Times New Roman" w:cs="Times New Roman"/>
          <w:color w:val="0D0D0D" w:themeColor="text1" w:themeTint="F2"/>
          <w:sz w:val="28"/>
          <w:szCs w:val="28"/>
          <w:lang w:eastAsia="ru-RU"/>
        </w:rPr>
        <w:t>Наталія ФІЗОР</w:t>
      </w:r>
    </w:p>
    <w:p w:rsidR="00923D5B" w:rsidRPr="00153F64" w:rsidRDefault="00923D5B" w:rsidP="00923D5B">
      <w:pPr>
        <w:spacing w:after="0" w:line="360" w:lineRule="auto"/>
        <w:ind w:left="3686" w:right="-1"/>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 xml:space="preserve">Рецензент: д. фарм. н., професор </w:t>
      </w:r>
      <w:r>
        <w:rPr>
          <w:rFonts w:ascii="Times New Roman" w:eastAsia="Times New Roman" w:hAnsi="Times New Roman" w:cs="Times New Roman"/>
          <w:color w:val="0D0D0D" w:themeColor="text1" w:themeTint="F2"/>
          <w:sz w:val="28"/>
          <w:szCs w:val="28"/>
          <w:lang w:eastAsia="ru-RU"/>
        </w:rPr>
        <w:t>Ліана УНГУРЯН</w:t>
      </w:r>
    </w:p>
    <w:p w:rsidR="00923D5B" w:rsidRDefault="00923D5B" w:rsidP="00923D5B">
      <w:pPr>
        <w:ind w:right="-1"/>
        <w:jc w:val="both"/>
        <w:rPr>
          <w:rFonts w:ascii="Times New Roman" w:hAnsi="Times New Roman"/>
          <w:color w:val="000000" w:themeColor="text1"/>
          <w:sz w:val="28"/>
          <w:szCs w:val="28"/>
        </w:rPr>
      </w:pPr>
    </w:p>
    <w:p w:rsidR="00923D5B" w:rsidRDefault="00923D5B" w:rsidP="00923D5B">
      <w:pPr>
        <w:ind w:right="-1"/>
        <w:jc w:val="both"/>
        <w:rPr>
          <w:rFonts w:ascii="Times New Roman" w:hAnsi="Times New Roman"/>
          <w:color w:val="000000" w:themeColor="text1"/>
          <w:sz w:val="28"/>
          <w:szCs w:val="28"/>
        </w:rPr>
      </w:pPr>
    </w:p>
    <w:p w:rsidR="00923D5B" w:rsidRPr="00C77B3D" w:rsidRDefault="00923D5B" w:rsidP="00923D5B">
      <w:pPr>
        <w:ind w:right="-1"/>
        <w:jc w:val="both"/>
        <w:rPr>
          <w:rFonts w:ascii="Times New Roman" w:hAnsi="Times New Roman"/>
          <w:color w:val="000000" w:themeColor="text1"/>
          <w:sz w:val="28"/>
          <w:szCs w:val="28"/>
        </w:rPr>
      </w:pPr>
    </w:p>
    <w:p w:rsidR="00923D5B" w:rsidRPr="00C77B3D" w:rsidRDefault="00923D5B" w:rsidP="00923D5B">
      <w:pPr>
        <w:spacing w:after="0"/>
        <w:jc w:val="both"/>
        <w:rPr>
          <w:rFonts w:ascii="Times New Roman" w:hAnsi="Times New Roman"/>
          <w:color w:val="000000" w:themeColor="text1"/>
          <w:sz w:val="28"/>
          <w:szCs w:val="28"/>
        </w:rPr>
      </w:pPr>
      <w:r>
        <w:rPr>
          <w:rFonts w:ascii="Times New Roman" w:hAnsi="Times New Roman"/>
          <w:color w:val="000000" w:themeColor="text1"/>
          <w:sz w:val="28"/>
          <w:szCs w:val="28"/>
        </w:rPr>
        <w:t>Рекомендовано до захисту:</w:t>
      </w:r>
      <w:r>
        <w:rPr>
          <w:rFonts w:ascii="Times New Roman" w:hAnsi="Times New Roman"/>
          <w:color w:val="000000" w:themeColor="text1"/>
          <w:sz w:val="28"/>
          <w:szCs w:val="28"/>
        </w:rPr>
        <w:tab/>
      </w:r>
      <w:r>
        <w:rPr>
          <w:rFonts w:ascii="Times New Roman" w:hAnsi="Times New Roman"/>
          <w:color w:val="000000" w:themeColor="text1"/>
          <w:sz w:val="28"/>
          <w:szCs w:val="28"/>
        </w:rPr>
        <w:tab/>
        <w:t xml:space="preserve">     </w:t>
      </w:r>
      <w:r w:rsidRPr="00C77B3D">
        <w:rPr>
          <w:rFonts w:ascii="Times New Roman" w:hAnsi="Times New Roman"/>
          <w:color w:val="000000" w:themeColor="text1"/>
          <w:sz w:val="28"/>
          <w:szCs w:val="28"/>
        </w:rPr>
        <w:t>Захищено на засіданні ЕК № ______</w:t>
      </w:r>
    </w:p>
    <w:p w:rsidR="00923D5B" w:rsidRPr="00C77B3D" w:rsidRDefault="00923D5B" w:rsidP="00923D5B">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Протокол засідання кафедри</w:t>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Протокол №___від «___» ______ р.</w:t>
      </w:r>
    </w:p>
    <w:p w:rsidR="00923D5B" w:rsidRPr="00C77B3D" w:rsidRDefault="00923D5B" w:rsidP="00923D5B">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w:t>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 xml:space="preserve">від </w:t>
      </w:r>
      <w:r w:rsidRPr="00AD78BA">
        <w:rPr>
          <w:rFonts w:ascii="Times New Roman" w:hAnsi="Times New Roman"/>
          <w:color w:val="000000" w:themeColor="text1"/>
          <w:sz w:val="28"/>
          <w:szCs w:val="28"/>
          <w:u w:val="single"/>
        </w:rPr>
        <w:t>«</w:t>
      </w:r>
      <w:r>
        <w:rPr>
          <w:rFonts w:ascii="Times New Roman" w:hAnsi="Times New Roman"/>
          <w:color w:val="000000" w:themeColor="text1"/>
          <w:sz w:val="28"/>
          <w:szCs w:val="28"/>
          <w:u w:val="single"/>
        </w:rPr>
        <w:t xml:space="preserve"> </w:t>
      </w:r>
      <w:r w:rsidRPr="00AD78BA">
        <w:rPr>
          <w:rFonts w:ascii="Times New Roman" w:hAnsi="Times New Roman"/>
          <w:color w:val="000000" w:themeColor="text1"/>
          <w:sz w:val="28"/>
          <w:szCs w:val="28"/>
          <w:u w:val="single"/>
        </w:rPr>
        <w:t>»</w:t>
      </w:r>
      <w:r>
        <w:rPr>
          <w:rFonts w:ascii="Times New Roman" w:hAnsi="Times New Roman"/>
          <w:color w:val="000000" w:themeColor="text1"/>
          <w:sz w:val="28"/>
          <w:szCs w:val="28"/>
        </w:rPr>
        <w:t xml:space="preserve">  </w:t>
      </w:r>
      <w:r w:rsidRPr="00AD78BA">
        <w:rPr>
          <w:rFonts w:ascii="Times New Roman" w:hAnsi="Times New Roman"/>
          <w:color w:val="000000" w:themeColor="text1"/>
          <w:sz w:val="28"/>
          <w:szCs w:val="28"/>
          <w:u w:val="single"/>
        </w:rPr>
        <w:t>202</w:t>
      </w:r>
      <w:r>
        <w:rPr>
          <w:rFonts w:ascii="Times New Roman" w:hAnsi="Times New Roman"/>
          <w:color w:val="000000" w:themeColor="text1"/>
          <w:sz w:val="28"/>
          <w:szCs w:val="28"/>
          <w:u w:val="single"/>
        </w:rPr>
        <w:t>3</w:t>
      </w:r>
      <w:r w:rsidRPr="00AD78BA">
        <w:rPr>
          <w:rFonts w:ascii="Times New Roman" w:hAnsi="Times New Roman"/>
          <w:color w:val="000000" w:themeColor="text1"/>
          <w:sz w:val="28"/>
          <w:szCs w:val="28"/>
          <w:u w:val="single"/>
        </w:rPr>
        <w:t xml:space="preserve"> р.</w:t>
      </w:r>
      <w:r w:rsidRPr="00AD78BA">
        <w:rPr>
          <w:rFonts w:ascii="Times New Roman" w:hAnsi="Times New Roman"/>
          <w:color w:val="000000" w:themeColor="text1"/>
          <w:sz w:val="28"/>
          <w:szCs w:val="28"/>
          <w:u w:val="single"/>
        </w:rPr>
        <w:tab/>
      </w:r>
      <w:r w:rsidRPr="00C77B3D">
        <w:rPr>
          <w:rFonts w:ascii="Times New Roman" w:hAnsi="Times New Roman"/>
          <w:color w:val="000000" w:themeColor="text1"/>
          <w:sz w:val="28"/>
          <w:szCs w:val="28"/>
        </w:rPr>
        <w:tab/>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Оцінка ______________/__________</w:t>
      </w:r>
    </w:p>
    <w:p w:rsidR="00923D5B" w:rsidRPr="00C77B3D" w:rsidRDefault="00923D5B" w:rsidP="00923D5B">
      <w:pPr>
        <w:spacing w:after="0"/>
        <w:ind w:left="4254"/>
        <w:jc w:val="both"/>
        <w:rPr>
          <w:rFonts w:ascii="Times New Roman" w:hAnsi="Times New Roman"/>
          <w:color w:val="000000" w:themeColor="text1"/>
          <w:sz w:val="28"/>
          <w:szCs w:val="28"/>
          <w:vertAlign w:val="superscript"/>
        </w:rPr>
      </w:pPr>
      <w:r>
        <w:rPr>
          <w:rFonts w:ascii="Times New Roman" w:hAnsi="Times New Roman"/>
          <w:color w:val="000000" w:themeColor="text1"/>
          <w:sz w:val="28"/>
          <w:szCs w:val="28"/>
          <w:vertAlign w:val="superscript"/>
        </w:rPr>
        <w:t xml:space="preserve">             </w:t>
      </w:r>
      <w:r w:rsidRPr="00C77B3D">
        <w:rPr>
          <w:rFonts w:ascii="Times New Roman" w:hAnsi="Times New Roman"/>
          <w:color w:val="000000" w:themeColor="text1"/>
          <w:sz w:val="28"/>
          <w:szCs w:val="28"/>
          <w:vertAlign w:val="superscript"/>
        </w:rPr>
        <w:t>(за традиційною шкалою, 200-бальною шкалою)</w:t>
      </w:r>
    </w:p>
    <w:p w:rsidR="00923D5B" w:rsidRPr="00C77B3D" w:rsidRDefault="00923D5B" w:rsidP="00923D5B">
      <w:pPr>
        <w:spacing w:after="0"/>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Завідувач кафедри </w:t>
      </w:r>
      <w:r w:rsidRPr="00C77B3D">
        <w:rPr>
          <w:rFonts w:ascii="Times New Roman" w:hAnsi="Times New Roman"/>
          <w:color w:val="000000" w:themeColor="text1"/>
          <w:sz w:val="28"/>
          <w:szCs w:val="28"/>
        </w:rPr>
        <w:t>технології ліків       Голова ЕК</w:t>
      </w:r>
    </w:p>
    <w:p w:rsidR="00923D5B" w:rsidRPr="00C77B3D" w:rsidRDefault="00923D5B" w:rsidP="00923D5B">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p>
    <w:p w:rsidR="00923D5B" w:rsidRPr="00CE097F" w:rsidRDefault="00923D5B" w:rsidP="00923D5B">
      <w:pPr>
        <w:spacing w:after="0"/>
        <w:ind w:firstLine="284"/>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_______</w:t>
      </w:r>
      <w:r>
        <w:rPr>
          <w:noProof/>
          <w:lang w:eastAsia="uk-UA"/>
        </w:rPr>
        <w:t xml:space="preserve">         </w:t>
      </w:r>
      <w:r w:rsidRPr="003214A3">
        <w:rPr>
          <w:rFonts w:ascii="Times New Roman" w:hAnsi="Times New Roman"/>
          <w:color w:val="000000" w:themeColor="text1"/>
          <w:sz w:val="28"/>
          <w:szCs w:val="28"/>
          <w:u w:val="single"/>
        </w:rPr>
        <w:t>Ірина Б</w:t>
      </w:r>
      <w:r>
        <w:rPr>
          <w:rFonts w:ascii="Times New Roman" w:hAnsi="Times New Roman"/>
          <w:color w:val="000000" w:themeColor="text1"/>
          <w:sz w:val="28"/>
          <w:szCs w:val="28"/>
          <w:u w:val="single"/>
        </w:rPr>
        <w:t>ОРИСЮК</w:t>
      </w:r>
      <w:r w:rsidRPr="00C77B3D">
        <w:rPr>
          <w:rFonts w:ascii="Times New Roman" w:hAnsi="Times New Roman"/>
          <w:color w:val="000000" w:themeColor="text1"/>
          <w:sz w:val="28"/>
          <w:szCs w:val="28"/>
        </w:rPr>
        <w:tab/>
        <w:t xml:space="preserve"> _______</w:t>
      </w:r>
      <w:r>
        <w:rPr>
          <w:rFonts w:ascii="Times New Roman" w:hAnsi="Times New Roman"/>
          <w:color w:val="000000" w:themeColor="text1"/>
          <w:sz w:val="28"/>
          <w:szCs w:val="28"/>
        </w:rPr>
        <w:t xml:space="preserve"> </w:t>
      </w:r>
      <w:r w:rsidRPr="003214A3">
        <w:rPr>
          <w:rFonts w:ascii="Times New Roman" w:hAnsi="Times New Roman"/>
          <w:color w:val="000000" w:themeColor="text1"/>
          <w:sz w:val="28"/>
          <w:szCs w:val="28"/>
          <w:u w:val="single"/>
        </w:rPr>
        <w:t>Валерія Л</w:t>
      </w:r>
      <w:r>
        <w:rPr>
          <w:rFonts w:ascii="Times New Roman" w:hAnsi="Times New Roman"/>
          <w:color w:val="000000" w:themeColor="text1"/>
          <w:sz w:val="28"/>
          <w:szCs w:val="28"/>
          <w:u w:val="single"/>
        </w:rPr>
        <w:t>ЯЩЕНКО</w:t>
      </w:r>
      <w:r w:rsidRPr="003214A3">
        <w:rPr>
          <w:rFonts w:ascii="Times New Roman" w:hAnsi="Times New Roman"/>
          <w:color w:val="000000" w:themeColor="text1"/>
          <w:sz w:val="28"/>
          <w:szCs w:val="28"/>
          <w:u w:val="single"/>
        </w:rPr>
        <w:t>-Щ</w:t>
      </w:r>
      <w:r>
        <w:rPr>
          <w:rFonts w:ascii="Times New Roman" w:hAnsi="Times New Roman"/>
          <w:color w:val="000000" w:themeColor="text1"/>
          <w:sz w:val="28"/>
          <w:szCs w:val="28"/>
          <w:u w:val="single"/>
        </w:rPr>
        <w:t>ЕРБАКОВА</w:t>
      </w:r>
    </w:p>
    <w:p w:rsidR="00923D5B" w:rsidRPr="001B4C6E" w:rsidRDefault="00923D5B" w:rsidP="00923D5B">
      <w:pPr>
        <w:spacing w:after="0"/>
        <w:jc w:val="both"/>
        <w:rPr>
          <w:rFonts w:ascii="Times New Roman" w:hAnsi="Times New Roman"/>
          <w:color w:val="000000" w:themeColor="text1"/>
          <w:sz w:val="28"/>
          <w:szCs w:val="28"/>
          <w:vertAlign w:val="superscript"/>
        </w:rPr>
      </w:pPr>
      <w:r w:rsidRPr="001B4C6E">
        <w:rPr>
          <w:rFonts w:ascii="Times New Roman" w:hAnsi="Times New Roman"/>
          <w:color w:val="000000" w:themeColor="text1"/>
          <w:sz w:val="28"/>
          <w:szCs w:val="28"/>
          <w:vertAlign w:val="superscript"/>
        </w:rPr>
        <w:t xml:space="preserve">          (підпис)</w:t>
      </w:r>
      <w:r>
        <w:rPr>
          <w:rFonts w:ascii="Times New Roman" w:hAnsi="Times New Roman"/>
          <w:color w:val="000000" w:themeColor="text1"/>
          <w:sz w:val="28"/>
          <w:szCs w:val="28"/>
          <w:vertAlign w:val="superscript"/>
        </w:rPr>
        <w:t xml:space="preserve">                 </w:t>
      </w:r>
      <w:r w:rsidRPr="001B4C6E">
        <w:rPr>
          <w:rFonts w:ascii="Times New Roman" w:hAnsi="Times New Roman"/>
          <w:color w:val="000000" w:themeColor="text1"/>
          <w:sz w:val="28"/>
          <w:szCs w:val="28"/>
          <w:vertAlign w:val="superscript"/>
        </w:rPr>
        <w:t xml:space="preserve">  (прізвище та ініціали)</w:t>
      </w:r>
      <w:r w:rsidRPr="001B4C6E">
        <w:rPr>
          <w:rFonts w:ascii="Times New Roman" w:hAnsi="Times New Roman"/>
          <w:color w:val="000000" w:themeColor="text1"/>
          <w:sz w:val="28"/>
          <w:szCs w:val="28"/>
          <w:vertAlign w:val="superscript"/>
        </w:rPr>
        <w:tab/>
      </w:r>
      <w:r>
        <w:rPr>
          <w:rFonts w:ascii="Times New Roman" w:hAnsi="Times New Roman"/>
          <w:color w:val="000000" w:themeColor="text1"/>
          <w:sz w:val="28"/>
          <w:szCs w:val="28"/>
          <w:vertAlign w:val="superscript"/>
        </w:rPr>
        <w:t xml:space="preserve">     </w:t>
      </w:r>
      <w:r w:rsidRPr="001B4C6E">
        <w:rPr>
          <w:rFonts w:ascii="Times New Roman" w:hAnsi="Times New Roman"/>
          <w:color w:val="000000" w:themeColor="text1"/>
          <w:sz w:val="28"/>
          <w:szCs w:val="28"/>
          <w:vertAlign w:val="superscript"/>
        </w:rPr>
        <w:t xml:space="preserve"> (підпис)                             (прізвище та ініціали)</w:t>
      </w:r>
    </w:p>
    <w:p w:rsidR="00923D5B" w:rsidRPr="00C77B3D" w:rsidRDefault="00923D5B" w:rsidP="00923D5B">
      <w:pPr>
        <w:spacing w:after="0" w:line="360" w:lineRule="auto"/>
        <w:rPr>
          <w:rFonts w:ascii="Times New Roman" w:hAnsi="Times New Roman"/>
          <w:color w:val="000000" w:themeColor="text1"/>
          <w:sz w:val="28"/>
          <w:szCs w:val="28"/>
        </w:rPr>
      </w:pPr>
    </w:p>
    <w:p w:rsidR="00923D5B" w:rsidRDefault="00923D5B" w:rsidP="00923D5B">
      <w:pPr>
        <w:spacing w:after="200" w:line="276" w:lineRule="auto"/>
        <w:jc w:val="center"/>
        <w:rPr>
          <w:rFonts w:ascii="Times New Roman" w:hAnsi="Times New Roman"/>
          <w:color w:val="000000" w:themeColor="text1"/>
          <w:sz w:val="28"/>
          <w:szCs w:val="28"/>
        </w:rPr>
      </w:pPr>
    </w:p>
    <w:p w:rsidR="00923D5B" w:rsidRDefault="00923D5B" w:rsidP="00923D5B">
      <w:pPr>
        <w:spacing w:after="200" w:line="276"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t>Одеса – 2023</w:t>
      </w:r>
    </w:p>
    <w:p w:rsidR="006E3540" w:rsidRDefault="006E3540" w:rsidP="00B03F3A">
      <w:pPr>
        <w:spacing w:after="200" w:line="276" w:lineRule="auto"/>
        <w:jc w:val="center"/>
        <w:rPr>
          <w:rFonts w:ascii="Times New Roman" w:hAnsi="Times New Roman" w:cs="Times New Roman"/>
          <w:b/>
          <w:bCs/>
          <w:sz w:val="28"/>
          <w:szCs w:val="28"/>
        </w:rPr>
      </w:pPr>
    </w:p>
    <w:p w:rsidR="00AD30F5" w:rsidRDefault="00AD30F5" w:rsidP="00E25802">
      <w:pPr>
        <w:spacing w:after="200" w:line="360" w:lineRule="auto"/>
        <w:jc w:val="center"/>
        <w:rPr>
          <w:rFonts w:ascii="Times New Roman" w:hAnsi="Times New Roman" w:cs="Times New Roman"/>
          <w:b/>
          <w:bCs/>
          <w:sz w:val="28"/>
          <w:szCs w:val="28"/>
        </w:rPr>
      </w:pPr>
      <w:r>
        <w:rPr>
          <w:noProof/>
          <w:lang w:val="ru-RU" w:eastAsia="ru-RU"/>
        </w:rPr>
        <w:drawing>
          <wp:inline distT="0" distB="0" distL="0" distR="0" wp14:anchorId="0E67B702" wp14:editId="2666C080">
            <wp:extent cx="6147743" cy="8843211"/>
            <wp:effectExtent l="0" t="0" r="571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59509" cy="8860135"/>
                    </a:xfrm>
                    <a:prstGeom prst="rect">
                      <a:avLst/>
                    </a:prstGeom>
                  </pic:spPr>
                </pic:pic>
              </a:graphicData>
            </a:graphic>
          </wp:inline>
        </w:drawing>
      </w:r>
    </w:p>
    <w:p w:rsidR="00AD30F5" w:rsidRDefault="00AD30F5" w:rsidP="00E25802">
      <w:pPr>
        <w:spacing w:after="200" w:line="360" w:lineRule="auto"/>
        <w:jc w:val="center"/>
        <w:rPr>
          <w:rFonts w:ascii="Times New Roman" w:hAnsi="Times New Roman" w:cs="Times New Roman"/>
          <w:b/>
          <w:bCs/>
          <w:sz w:val="28"/>
          <w:szCs w:val="28"/>
        </w:rPr>
      </w:pPr>
    </w:p>
    <w:p w:rsidR="00AD30F5" w:rsidRDefault="00AD30F5" w:rsidP="00E25802">
      <w:pPr>
        <w:spacing w:after="200" w:line="360" w:lineRule="auto"/>
        <w:jc w:val="center"/>
        <w:rPr>
          <w:rFonts w:ascii="Times New Roman" w:hAnsi="Times New Roman" w:cs="Times New Roman"/>
          <w:b/>
          <w:bCs/>
          <w:sz w:val="28"/>
          <w:szCs w:val="28"/>
        </w:rPr>
      </w:pPr>
      <w:r>
        <w:rPr>
          <w:noProof/>
          <w:lang w:val="ru-RU" w:eastAsia="ru-RU"/>
        </w:rPr>
        <w:drawing>
          <wp:inline distT="0" distB="0" distL="0" distR="0" wp14:anchorId="2977679F" wp14:editId="0A2B9936">
            <wp:extent cx="6182950" cy="8855242"/>
            <wp:effectExtent l="0" t="0" r="8890" b="317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188243" cy="8862822"/>
                    </a:xfrm>
                    <a:prstGeom prst="rect">
                      <a:avLst/>
                    </a:prstGeom>
                  </pic:spPr>
                </pic:pic>
              </a:graphicData>
            </a:graphic>
          </wp:inline>
        </w:drawing>
      </w:r>
    </w:p>
    <w:p w:rsidR="00AD30F5" w:rsidRDefault="00AD30F5" w:rsidP="00E25802">
      <w:pPr>
        <w:spacing w:after="200" w:line="360" w:lineRule="auto"/>
        <w:jc w:val="center"/>
        <w:rPr>
          <w:rFonts w:ascii="Times New Roman" w:hAnsi="Times New Roman" w:cs="Times New Roman"/>
          <w:b/>
          <w:bCs/>
          <w:sz w:val="28"/>
          <w:szCs w:val="28"/>
        </w:rPr>
      </w:pPr>
    </w:p>
    <w:p w:rsidR="00E25802" w:rsidRDefault="00E25802" w:rsidP="00E25802">
      <w:pPr>
        <w:spacing w:after="200" w:line="360" w:lineRule="auto"/>
        <w:jc w:val="center"/>
        <w:rPr>
          <w:rFonts w:ascii="Times New Roman" w:hAnsi="Times New Roman" w:cs="Times New Roman"/>
          <w:b/>
          <w:bCs/>
          <w:sz w:val="28"/>
          <w:szCs w:val="28"/>
        </w:rPr>
      </w:pPr>
      <w:r>
        <w:rPr>
          <w:rFonts w:ascii="Times New Roman" w:hAnsi="Times New Roman" w:cs="Times New Roman"/>
          <w:b/>
          <w:bCs/>
          <w:sz w:val="28"/>
          <w:szCs w:val="28"/>
        </w:rPr>
        <w:t>ВІДГУК</w:t>
      </w:r>
    </w:p>
    <w:p w:rsidR="00E25802" w:rsidRDefault="00E25802" w:rsidP="00E2580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н</w:t>
      </w:r>
      <w:r w:rsidRPr="002F0DDC">
        <w:rPr>
          <w:rFonts w:ascii="Times New Roman" w:hAnsi="Times New Roman" w:cs="Times New Roman"/>
          <w:sz w:val="28"/>
          <w:szCs w:val="28"/>
        </w:rPr>
        <w:t xml:space="preserve">аукового керівника </w:t>
      </w:r>
      <w:r>
        <w:rPr>
          <w:rFonts w:ascii="Times New Roman" w:hAnsi="Times New Roman" w:cs="Times New Roman"/>
          <w:sz w:val="28"/>
          <w:szCs w:val="28"/>
        </w:rPr>
        <w:t xml:space="preserve">кваліфікаційної </w:t>
      </w:r>
      <w:r w:rsidRPr="002F0DDC">
        <w:rPr>
          <w:rFonts w:ascii="Times New Roman" w:hAnsi="Times New Roman" w:cs="Times New Roman"/>
          <w:sz w:val="28"/>
          <w:szCs w:val="28"/>
        </w:rPr>
        <w:t>роботи студент</w:t>
      </w:r>
      <w:r>
        <w:rPr>
          <w:rFonts w:ascii="Times New Roman" w:hAnsi="Times New Roman" w:cs="Times New Roman"/>
          <w:sz w:val="28"/>
          <w:szCs w:val="28"/>
        </w:rPr>
        <w:t>а 6</w:t>
      </w:r>
      <w:r w:rsidRPr="002F0DDC">
        <w:rPr>
          <w:rFonts w:ascii="Times New Roman" w:hAnsi="Times New Roman" w:cs="Times New Roman"/>
          <w:sz w:val="28"/>
          <w:szCs w:val="28"/>
        </w:rPr>
        <w:t xml:space="preserve"> курсу</w:t>
      </w:r>
      <w:r>
        <w:rPr>
          <w:rFonts w:ascii="Times New Roman" w:hAnsi="Times New Roman" w:cs="Times New Roman"/>
          <w:sz w:val="28"/>
          <w:szCs w:val="28"/>
        </w:rPr>
        <w:t xml:space="preserve"> 2 групи</w:t>
      </w:r>
    </w:p>
    <w:p w:rsidR="00E25802" w:rsidRDefault="00E25802" w:rsidP="00E2580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фармацевтичного факультету заочної форми навчання</w:t>
      </w:r>
    </w:p>
    <w:p w:rsidR="00E25802" w:rsidRDefault="00E25802" w:rsidP="00E25802">
      <w:pPr>
        <w:jc w:val="center"/>
        <w:rPr>
          <w:rFonts w:ascii="Times New Roman" w:hAnsi="Times New Roman" w:cs="Times New Roman"/>
          <w:sz w:val="28"/>
          <w:szCs w:val="28"/>
        </w:rPr>
      </w:pPr>
      <w:r w:rsidRPr="00333F13">
        <w:rPr>
          <w:rFonts w:ascii="Times New Roman" w:hAnsi="Times New Roman" w:cs="Times New Roman"/>
          <w:sz w:val="28"/>
          <w:szCs w:val="28"/>
        </w:rPr>
        <w:t>Андрющенко Матвій Тарасович</w:t>
      </w:r>
      <w:r>
        <w:rPr>
          <w:rFonts w:ascii="Times New Roman" w:hAnsi="Times New Roman" w:cs="Times New Roman"/>
          <w:sz w:val="28"/>
          <w:szCs w:val="28"/>
        </w:rPr>
        <w:t xml:space="preserve">: </w:t>
      </w:r>
    </w:p>
    <w:p w:rsidR="00E25802" w:rsidRPr="004572C8" w:rsidRDefault="00E25802" w:rsidP="00E25802">
      <w:pPr>
        <w:spacing w:after="0" w:line="360" w:lineRule="auto"/>
        <w:jc w:val="center"/>
        <w:rPr>
          <w:rFonts w:ascii="Times New Roman" w:hAnsi="Times New Roman" w:cs="Times New Roman"/>
          <w:bCs/>
          <w:color w:val="000000" w:themeColor="text1"/>
          <w:sz w:val="28"/>
          <w:szCs w:val="28"/>
        </w:rPr>
      </w:pPr>
      <w:r>
        <w:rPr>
          <w:rFonts w:ascii="Times New Roman" w:hAnsi="Times New Roman"/>
          <w:color w:val="000000"/>
          <w:sz w:val="28"/>
          <w:szCs w:val="28"/>
        </w:rPr>
        <w:t>«</w:t>
      </w:r>
      <w:r w:rsidRPr="004D2B72">
        <w:rPr>
          <w:rFonts w:ascii="Times New Roman" w:hAnsi="Times New Roman" w:cs="Times New Roman"/>
          <w:sz w:val="28"/>
          <w:szCs w:val="28"/>
        </w:rPr>
        <w:t>Розробка складу та технології виготовлення нового лікарського засобу для лікування запалення  ясен</w:t>
      </w:r>
      <w:r>
        <w:rPr>
          <w:rFonts w:ascii="Times New Roman" w:hAnsi="Times New Roman"/>
          <w:sz w:val="28"/>
          <w:szCs w:val="28"/>
        </w:rPr>
        <w:t>»</w:t>
      </w:r>
    </w:p>
    <w:p w:rsidR="00E25802" w:rsidRPr="00127995" w:rsidRDefault="00E25802" w:rsidP="00E25802">
      <w:pPr>
        <w:pStyle w:val="af5"/>
        <w:spacing w:line="360" w:lineRule="auto"/>
        <w:ind w:firstLine="708"/>
        <w:jc w:val="both"/>
        <w:rPr>
          <w:rFonts w:ascii="Times New Roman" w:hAnsi="Times New Roman"/>
          <w:sz w:val="28"/>
          <w:szCs w:val="28"/>
          <w:lang w:val="uk-UA"/>
        </w:rPr>
      </w:pPr>
      <w:r>
        <w:rPr>
          <w:rFonts w:ascii="Times New Roman" w:hAnsi="Times New Roman"/>
          <w:sz w:val="28"/>
          <w:szCs w:val="28"/>
          <w:lang w:val="uk-UA"/>
        </w:rPr>
        <w:t>П</w:t>
      </w:r>
      <w:r w:rsidRPr="005B1D33">
        <w:rPr>
          <w:rFonts w:ascii="Times New Roman" w:hAnsi="Times New Roman"/>
          <w:sz w:val="28"/>
          <w:szCs w:val="28"/>
          <w:lang w:val="uk-UA"/>
        </w:rPr>
        <w:t xml:space="preserve">роблема патології пародонту та слизової оболонки рота </w:t>
      </w:r>
      <w:r>
        <w:rPr>
          <w:rFonts w:ascii="Times New Roman" w:hAnsi="Times New Roman"/>
          <w:sz w:val="28"/>
          <w:szCs w:val="28"/>
          <w:lang w:val="uk-UA"/>
        </w:rPr>
        <w:t>о</w:t>
      </w:r>
      <w:r w:rsidRPr="005B1D33">
        <w:rPr>
          <w:rFonts w:ascii="Times New Roman" w:hAnsi="Times New Roman"/>
          <w:sz w:val="28"/>
          <w:szCs w:val="28"/>
          <w:lang w:val="uk-UA"/>
        </w:rPr>
        <w:t xml:space="preserve">станнім часом набуває особливої актуальності. Це пов’язане з надзвичайно високою розповсюдженістю запальних захворювань пародонту. </w:t>
      </w:r>
      <w:r w:rsidRPr="00153F64">
        <w:rPr>
          <w:rFonts w:ascii="Times New Roman" w:hAnsi="Times New Roman"/>
          <w:sz w:val="28"/>
          <w:szCs w:val="28"/>
        </w:rPr>
        <w:t>За даними ВООЗ, від 69% до 99% пацієнтів, що звертаються до стоматолога, мають патології пародонта</w:t>
      </w:r>
      <w:r>
        <w:rPr>
          <w:rFonts w:ascii="Times New Roman" w:hAnsi="Times New Roman"/>
          <w:sz w:val="28"/>
          <w:szCs w:val="28"/>
          <w:lang w:val="uk-UA"/>
        </w:rPr>
        <w:t>, серед яких значне місце займають стоматити.</w:t>
      </w:r>
    </w:p>
    <w:p w:rsidR="00E25802" w:rsidRPr="005B1D33" w:rsidRDefault="00E25802" w:rsidP="00E25802">
      <w:pPr>
        <w:pStyle w:val="af5"/>
        <w:spacing w:line="360" w:lineRule="auto"/>
        <w:ind w:firstLine="708"/>
        <w:jc w:val="both"/>
        <w:rPr>
          <w:rFonts w:ascii="Times New Roman" w:hAnsi="Times New Roman"/>
          <w:sz w:val="28"/>
          <w:szCs w:val="28"/>
          <w:lang w:val="uk-UA"/>
        </w:rPr>
      </w:pPr>
      <w:r w:rsidRPr="00153F64">
        <w:rPr>
          <w:rFonts w:ascii="Times New Roman" w:hAnsi="Times New Roman"/>
          <w:sz w:val="28"/>
          <w:szCs w:val="28"/>
        </w:rPr>
        <w:t xml:space="preserve">Виникнення запальних захворювань ротової порожнини, зокрема стоматологічного </w:t>
      </w:r>
      <w:proofErr w:type="gramStart"/>
      <w:r w:rsidRPr="00153F64">
        <w:rPr>
          <w:rFonts w:ascii="Times New Roman" w:hAnsi="Times New Roman"/>
          <w:sz w:val="28"/>
          <w:szCs w:val="28"/>
        </w:rPr>
        <w:t>проф</w:t>
      </w:r>
      <w:proofErr w:type="gramEnd"/>
      <w:r w:rsidRPr="00153F64">
        <w:rPr>
          <w:rFonts w:ascii="Times New Roman" w:hAnsi="Times New Roman"/>
          <w:sz w:val="28"/>
          <w:szCs w:val="28"/>
        </w:rPr>
        <w:t xml:space="preserve">ілю, знижує якість життя. Тому одним із завдань сучасної медицини та фармації є створення й використання ефективних лікарських препаратів і </w:t>
      </w:r>
      <w:proofErr w:type="gramStart"/>
      <w:r w:rsidRPr="00153F64">
        <w:rPr>
          <w:rFonts w:ascii="Times New Roman" w:hAnsi="Times New Roman"/>
          <w:sz w:val="28"/>
          <w:szCs w:val="28"/>
        </w:rPr>
        <w:t>проф</w:t>
      </w:r>
      <w:proofErr w:type="gramEnd"/>
      <w:r w:rsidRPr="00153F64">
        <w:rPr>
          <w:rFonts w:ascii="Times New Roman" w:hAnsi="Times New Roman"/>
          <w:sz w:val="28"/>
          <w:szCs w:val="28"/>
        </w:rPr>
        <w:t xml:space="preserve">ілактичних засобів на основі біологічно активних речовин для підтримання належного стану ясен, пародонта, слизової оболонки ротової порожнини. </w:t>
      </w:r>
      <w:r>
        <w:rPr>
          <w:rFonts w:ascii="Times New Roman" w:hAnsi="Times New Roman"/>
          <w:sz w:val="28"/>
          <w:szCs w:val="28"/>
          <w:lang w:val="uk-UA"/>
        </w:rPr>
        <w:t xml:space="preserve">Тому </w:t>
      </w:r>
      <w:r w:rsidRPr="005B1D33">
        <w:rPr>
          <w:rFonts w:ascii="Times New Roman" w:hAnsi="Times New Roman"/>
          <w:sz w:val="28"/>
          <w:szCs w:val="28"/>
          <w:lang w:val="uk-UA"/>
        </w:rPr>
        <w:t xml:space="preserve">розробка складу та технології вітчизняного стоматологічного лікарського засобу у формі трансдермальної лікарської форми  для </w:t>
      </w:r>
      <w:r>
        <w:rPr>
          <w:rFonts w:ascii="Times New Roman" w:hAnsi="Times New Roman"/>
          <w:sz w:val="28"/>
          <w:szCs w:val="28"/>
          <w:lang w:val="uk-UA"/>
        </w:rPr>
        <w:t xml:space="preserve">лікування стоматиту </w:t>
      </w:r>
      <w:r w:rsidRPr="005B1D33">
        <w:rPr>
          <w:rFonts w:ascii="Times New Roman" w:hAnsi="Times New Roman"/>
          <w:sz w:val="28"/>
          <w:szCs w:val="28"/>
          <w:lang w:val="uk-UA"/>
        </w:rPr>
        <w:t xml:space="preserve"> є своєчасною та актуальною.</w:t>
      </w:r>
    </w:p>
    <w:p w:rsidR="00E25802" w:rsidRPr="005B1D33" w:rsidRDefault="00E25802" w:rsidP="00E25802">
      <w:pPr>
        <w:spacing w:line="360" w:lineRule="auto"/>
        <w:ind w:firstLine="708"/>
        <w:jc w:val="both"/>
        <w:rPr>
          <w:rFonts w:ascii="Times New Roman" w:hAnsi="Times New Roman" w:cs="Times New Roman"/>
          <w:sz w:val="28"/>
          <w:szCs w:val="28"/>
        </w:rPr>
      </w:pPr>
      <w:r w:rsidRPr="005B1D33">
        <w:rPr>
          <w:rFonts w:ascii="Times New Roman" w:hAnsi="Times New Roman" w:cs="Times New Roman"/>
          <w:sz w:val="28"/>
          <w:szCs w:val="28"/>
        </w:rPr>
        <w:t xml:space="preserve">У першому розділі на основі здійсненого </w:t>
      </w:r>
      <w:r>
        <w:rPr>
          <w:rFonts w:ascii="Times New Roman" w:hAnsi="Times New Roman" w:cs="Times New Roman"/>
          <w:sz w:val="28"/>
          <w:szCs w:val="28"/>
        </w:rPr>
        <w:t>Андрющенко М. Т. проаналізував</w:t>
      </w:r>
      <w:r w:rsidRPr="005B1D33">
        <w:rPr>
          <w:rFonts w:ascii="Times New Roman" w:hAnsi="Times New Roman" w:cs="Times New Roman"/>
          <w:sz w:val="28"/>
          <w:szCs w:val="28"/>
        </w:rPr>
        <w:t xml:space="preserve"> літературн</w:t>
      </w:r>
      <w:r>
        <w:rPr>
          <w:rFonts w:ascii="Times New Roman" w:hAnsi="Times New Roman" w:cs="Times New Roman"/>
          <w:sz w:val="28"/>
          <w:szCs w:val="28"/>
        </w:rPr>
        <w:t>і</w:t>
      </w:r>
      <w:r w:rsidRPr="005B1D33">
        <w:rPr>
          <w:rFonts w:ascii="Times New Roman" w:hAnsi="Times New Roman" w:cs="Times New Roman"/>
          <w:sz w:val="28"/>
          <w:szCs w:val="28"/>
        </w:rPr>
        <w:t xml:space="preserve"> джерел</w:t>
      </w:r>
      <w:r>
        <w:rPr>
          <w:rFonts w:ascii="Times New Roman" w:hAnsi="Times New Roman" w:cs="Times New Roman"/>
          <w:sz w:val="28"/>
          <w:szCs w:val="28"/>
        </w:rPr>
        <w:t>а,</w:t>
      </w:r>
      <w:r w:rsidRPr="005B1D33">
        <w:rPr>
          <w:rFonts w:ascii="Times New Roman" w:hAnsi="Times New Roman" w:cs="Times New Roman"/>
          <w:sz w:val="28"/>
          <w:szCs w:val="28"/>
        </w:rPr>
        <w:t xml:space="preserve"> докладно і ясно систематизовано</w:t>
      </w:r>
      <w:r>
        <w:rPr>
          <w:rFonts w:ascii="Times New Roman" w:hAnsi="Times New Roman" w:cs="Times New Roman"/>
          <w:sz w:val="28"/>
          <w:szCs w:val="28"/>
        </w:rPr>
        <w:t xml:space="preserve"> </w:t>
      </w:r>
      <w:r w:rsidRPr="005B1D33">
        <w:rPr>
          <w:rFonts w:ascii="Times New Roman" w:hAnsi="Times New Roman" w:cs="Times New Roman"/>
          <w:sz w:val="28"/>
          <w:szCs w:val="28"/>
        </w:rPr>
        <w:t>описа</w:t>
      </w:r>
      <w:r>
        <w:rPr>
          <w:rFonts w:ascii="Times New Roman" w:hAnsi="Times New Roman" w:cs="Times New Roman"/>
          <w:sz w:val="28"/>
          <w:szCs w:val="28"/>
        </w:rPr>
        <w:t>в сутність еті</w:t>
      </w:r>
      <w:r w:rsidRPr="005B1D33">
        <w:rPr>
          <w:rFonts w:ascii="Times New Roman" w:hAnsi="Times New Roman" w:cs="Times New Roman"/>
          <w:sz w:val="28"/>
          <w:szCs w:val="28"/>
        </w:rPr>
        <w:t>ології, патогенезу, фармакотерапія с</w:t>
      </w:r>
      <w:r>
        <w:rPr>
          <w:rFonts w:ascii="Times New Roman" w:hAnsi="Times New Roman" w:cs="Times New Roman"/>
          <w:sz w:val="28"/>
          <w:szCs w:val="28"/>
        </w:rPr>
        <w:t>томатиту</w:t>
      </w:r>
      <w:r w:rsidRPr="005B1D33">
        <w:rPr>
          <w:rFonts w:ascii="Times New Roman" w:hAnsi="Times New Roman" w:cs="Times New Roman"/>
          <w:sz w:val="28"/>
          <w:szCs w:val="28"/>
        </w:rPr>
        <w:t>.</w:t>
      </w:r>
      <w:r>
        <w:rPr>
          <w:rFonts w:ascii="Times New Roman" w:hAnsi="Times New Roman" w:cs="Times New Roman"/>
          <w:sz w:val="28"/>
          <w:szCs w:val="28"/>
        </w:rPr>
        <w:t xml:space="preserve"> </w:t>
      </w:r>
    </w:p>
    <w:p w:rsidR="00E25802" w:rsidRPr="005B1D33" w:rsidRDefault="00E25802" w:rsidP="00E25802">
      <w:pPr>
        <w:spacing w:line="360" w:lineRule="auto"/>
        <w:ind w:firstLine="708"/>
        <w:jc w:val="both"/>
        <w:rPr>
          <w:rFonts w:ascii="Times New Roman" w:hAnsi="Times New Roman" w:cs="Times New Roman"/>
          <w:sz w:val="28"/>
          <w:szCs w:val="28"/>
        </w:rPr>
      </w:pPr>
      <w:r w:rsidRPr="005B1D33">
        <w:rPr>
          <w:rFonts w:ascii="Times New Roman" w:hAnsi="Times New Roman" w:cs="Times New Roman"/>
          <w:sz w:val="28"/>
          <w:szCs w:val="28"/>
        </w:rPr>
        <w:t xml:space="preserve">У другому розділі описані дослідження, здійснені </w:t>
      </w:r>
      <w:r>
        <w:rPr>
          <w:rFonts w:ascii="Times New Roman" w:hAnsi="Times New Roman" w:cs="Times New Roman"/>
          <w:sz w:val="28"/>
          <w:szCs w:val="28"/>
        </w:rPr>
        <w:t>Андрющенко М. Т.</w:t>
      </w:r>
      <w:r w:rsidRPr="005B1D33">
        <w:rPr>
          <w:rFonts w:ascii="Times New Roman" w:hAnsi="Times New Roman" w:cs="Times New Roman"/>
          <w:sz w:val="28"/>
          <w:szCs w:val="28"/>
        </w:rPr>
        <w:t xml:space="preserve"> з метою </w:t>
      </w:r>
      <w:r>
        <w:rPr>
          <w:rFonts w:ascii="Times New Roman" w:hAnsi="Times New Roman" w:cs="Times New Roman"/>
          <w:sz w:val="28"/>
          <w:szCs w:val="28"/>
        </w:rPr>
        <w:t xml:space="preserve">вивчення </w:t>
      </w:r>
      <w:r>
        <w:rPr>
          <w:rFonts w:ascii="Times New Roman" w:eastAsia="Times New Roman" w:hAnsi="Times New Roman" w:cs="Times New Roman"/>
          <w:sz w:val="28"/>
          <w:szCs w:val="28"/>
          <w:lang w:eastAsia="ru-RU"/>
        </w:rPr>
        <w:t xml:space="preserve">рослини роду Гірчак зміїний </w:t>
      </w:r>
      <w:r w:rsidRPr="000A606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Pr="003C2BB3">
        <w:rPr>
          <w:rFonts w:ascii="Times New Roman" w:hAnsi="Times New Roman" w:cs="Times New Roman"/>
          <w:i/>
          <w:color w:val="202124"/>
          <w:sz w:val="28"/>
          <w:szCs w:val="28"/>
          <w:shd w:val="clear" w:color="auto" w:fill="FFFFFF"/>
          <w:lang w:val="en-US"/>
        </w:rPr>
        <w:t>Persicaria</w:t>
      </w:r>
      <w:r w:rsidRPr="003C2BB3">
        <w:rPr>
          <w:rFonts w:ascii="Times New Roman" w:eastAsia="Times New Roman" w:hAnsi="Times New Roman" w:cs="Times New Roman"/>
          <w:i/>
          <w:sz w:val="28"/>
          <w:szCs w:val="28"/>
          <w:lang w:eastAsia="ru-RU"/>
        </w:rPr>
        <w:t xml:space="preserve"> bistorta</w:t>
      </w:r>
      <w:r w:rsidRPr="000A6062">
        <w:rPr>
          <w:rFonts w:ascii="Times New Roman" w:eastAsia="Times New Roman" w:hAnsi="Times New Roman" w:cs="Times New Roman"/>
          <w:sz w:val="28"/>
          <w:szCs w:val="28"/>
          <w:lang w:eastAsia="ru-RU"/>
        </w:rPr>
        <w:t xml:space="preserve"> </w:t>
      </w:r>
      <w:r w:rsidRPr="000A6062">
        <w:rPr>
          <w:rFonts w:ascii="Times New Roman" w:eastAsia="Times New Roman" w:hAnsi="Times New Roman" w:cs="Times New Roman"/>
          <w:sz w:val="28"/>
          <w:szCs w:val="28"/>
          <w:lang w:val="en-US" w:eastAsia="ru-RU"/>
        </w:rPr>
        <w:t>L</w:t>
      </w:r>
      <w:r w:rsidRPr="000A6062">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та Звіробій звичайний (</w:t>
      </w:r>
      <w:r w:rsidRPr="003C2BB3">
        <w:rPr>
          <w:rFonts w:ascii="Times New Roman" w:eastAsia="Times New Roman" w:hAnsi="Times New Roman" w:cs="Times New Roman"/>
          <w:i/>
          <w:sz w:val="28"/>
          <w:szCs w:val="28"/>
          <w:lang w:eastAsia="ru-RU"/>
        </w:rPr>
        <w:t>Hypericum perforatum</w:t>
      </w:r>
      <w:r w:rsidRPr="000A6062">
        <w:rPr>
          <w:rFonts w:ascii="Times New Roman" w:eastAsia="Times New Roman" w:hAnsi="Times New Roman" w:cs="Times New Roman"/>
          <w:sz w:val="28"/>
          <w:szCs w:val="28"/>
          <w:lang w:eastAsia="ru-RU"/>
        </w:rPr>
        <w:t xml:space="preserve"> </w:t>
      </w:r>
      <w:r w:rsidRPr="000A6062">
        <w:rPr>
          <w:rFonts w:ascii="Times New Roman" w:eastAsia="Times New Roman" w:hAnsi="Times New Roman" w:cs="Times New Roman"/>
          <w:sz w:val="28"/>
          <w:szCs w:val="28"/>
          <w:lang w:val="en-US" w:eastAsia="ru-RU"/>
        </w:rPr>
        <w:t>L</w:t>
      </w:r>
      <w:r w:rsidRPr="000A6062">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як перспективне джерело БАРз цінними протимікробними властивостями для лікування стоматиту. </w:t>
      </w:r>
    </w:p>
    <w:p w:rsidR="00E25802" w:rsidRPr="005B1D33" w:rsidRDefault="00E25802" w:rsidP="00E25802">
      <w:pPr>
        <w:spacing w:line="360" w:lineRule="auto"/>
        <w:ind w:firstLine="708"/>
        <w:jc w:val="both"/>
        <w:rPr>
          <w:rFonts w:ascii="Times New Roman" w:hAnsi="Times New Roman" w:cs="Times New Roman"/>
          <w:sz w:val="28"/>
          <w:szCs w:val="28"/>
        </w:rPr>
      </w:pPr>
      <w:r w:rsidRPr="005B1D33">
        <w:rPr>
          <w:rFonts w:ascii="Times New Roman" w:hAnsi="Times New Roman" w:cs="Times New Roman"/>
          <w:sz w:val="28"/>
          <w:szCs w:val="28"/>
        </w:rPr>
        <w:t xml:space="preserve">У третьому розділі </w:t>
      </w:r>
      <w:r>
        <w:rPr>
          <w:rFonts w:ascii="Times New Roman" w:hAnsi="Times New Roman" w:cs="Times New Roman"/>
          <w:sz w:val="28"/>
          <w:szCs w:val="28"/>
        </w:rPr>
        <w:t>студентом</w:t>
      </w:r>
      <w:r w:rsidRPr="005B1D33">
        <w:rPr>
          <w:rFonts w:ascii="Times New Roman" w:hAnsi="Times New Roman" w:cs="Times New Roman"/>
          <w:sz w:val="28"/>
          <w:szCs w:val="28"/>
        </w:rPr>
        <w:t xml:space="preserve"> </w:t>
      </w:r>
      <w:r>
        <w:rPr>
          <w:rFonts w:ascii="Times New Roman" w:hAnsi="Times New Roman" w:cs="Times New Roman"/>
          <w:sz w:val="28"/>
          <w:szCs w:val="28"/>
        </w:rPr>
        <w:t xml:space="preserve">обгрунтовано вибір основних та допоміжних компонентів, </w:t>
      </w:r>
      <w:r w:rsidRPr="005B1D33">
        <w:rPr>
          <w:rFonts w:ascii="Times New Roman" w:hAnsi="Times New Roman" w:cs="Times New Roman"/>
          <w:sz w:val="28"/>
          <w:szCs w:val="28"/>
        </w:rPr>
        <w:t>розроб</w:t>
      </w:r>
      <w:r>
        <w:rPr>
          <w:rFonts w:ascii="Times New Roman" w:hAnsi="Times New Roman" w:cs="Times New Roman"/>
          <w:sz w:val="28"/>
          <w:szCs w:val="28"/>
        </w:rPr>
        <w:t xml:space="preserve">лено </w:t>
      </w:r>
      <w:r w:rsidRPr="005B1D33">
        <w:rPr>
          <w:rFonts w:ascii="Times New Roman" w:hAnsi="Times New Roman" w:cs="Times New Roman"/>
          <w:sz w:val="28"/>
          <w:szCs w:val="28"/>
        </w:rPr>
        <w:t xml:space="preserve">склад нової стоматологічної </w:t>
      </w:r>
      <w:r w:rsidRPr="005B1D33">
        <w:rPr>
          <w:rFonts w:ascii="Times New Roman" w:hAnsi="Times New Roman" w:cs="Times New Roman"/>
          <w:sz w:val="28"/>
          <w:szCs w:val="28"/>
        </w:rPr>
        <w:lastRenderedPageBreak/>
        <w:t>тран</w:t>
      </w:r>
      <w:r>
        <w:rPr>
          <w:rFonts w:ascii="Times New Roman" w:hAnsi="Times New Roman" w:cs="Times New Roman"/>
          <w:sz w:val="28"/>
          <w:szCs w:val="28"/>
        </w:rPr>
        <w:t xml:space="preserve">сдермальної лікарської форми, </w:t>
      </w:r>
      <w:r w:rsidRPr="005B1D33">
        <w:rPr>
          <w:rFonts w:ascii="Times New Roman" w:hAnsi="Times New Roman" w:cs="Times New Roman"/>
          <w:sz w:val="28"/>
          <w:szCs w:val="28"/>
        </w:rPr>
        <w:t>розглянула технологію виробництва в промислових умовах</w:t>
      </w:r>
      <w:r>
        <w:rPr>
          <w:rFonts w:ascii="Times New Roman" w:hAnsi="Times New Roman" w:cs="Times New Roman"/>
          <w:sz w:val="28"/>
          <w:szCs w:val="28"/>
        </w:rPr>
        <w:t xml:space="preserve"> та представлена у вигляді блок-схеми</w:t>
      </w:r>
      <w:r w:rsidRPr="005B1D33">
        <w:rPr>
          <w:rFonts w:ascii="Times New Roman" w:hAnsi="Times New Roman" w:cs="Times New Roman"/>
          <w:sz w:val="28"/>
          <w:szCs w:val="28"/>
        </w:rPr>
        <w:t>.</w:t>
      </w:r>
    </w:p>
    <w:p w:rsidR="00E25802" w:rsidRDefault="00E25802" w:rsidP="00E25802">
      <w:pPr>
        <w:spacing w:line="360" w:lineRule="auto"/>
        <w:ind w:firstLine="708"/>
        <w:jc w:val="both"/>
        <w:rPr>
          <w:rFonts w:ascii="Times New Roman" w:hAnsi="Times New Roman" w:cs="Times New Roman"/>
          <w:sz w:val="28"/>
          <w:szCs w:val="28"/>
        </w:rPr>
      </w:pPr>
      <w:r w:rsidRPr="005B1D33">
        <w:rPr>
          <w:rFonts w:ascii="Times New Roman" w:hAnsi="Times New Roman" w:cs="Times New Roman"/>
          <w:sz w:val="28"/>
          <w:szCs w:val="28"/>
        </w:rPr>
        <w:t xml:space="preserve">Під час виконання роботи  </w:t>
      </w:r>
      <w:r>
        <w:rPr>
          <w:rFonts w:ascii="Times New Roman" w:hAnsi="Times New Roman" w:cs="Times New Roman"/>
          <w:sz w:val="28"/>
          <w:szCs w:val="28"/>
        </w:rPr>
        <w:t>Андрющенко М. Т.</w:t>
      </w:r>
      <w:r w:rsidRPr="005B1D33">
        <w:rPr>
          <w:rFonts w:ascii="Times New Roman" w:hAnsi="Times New Roman" w:cs="Times New Roman"/>
          <w:sz w:val="28"/>
          <w:szCs w:val="28"/>
        </w:rPr>
        <w:t xml:space="preserve"> </w:t>
      </w:r>
      <w:r>
        <w:rPr>
          <w:rFonts w:ascii="Times New Roman" w:hAnsi="Times New Roman" w:cs="Times New Roman"/>
          <w:sz w:val="28"/>
          <w:szCs w:val="28"/>
        </w:rPr>
        <w:t xml:space="preserve">зарекомендував </w:t>
      </w:r>
      <w:r w:rsidRPr="005B1D33">
        <w:rPr>
          <w:rFonts w:ascii="Times New Roman" w:hAnsi="Times New Roman" w:cs="Times New Roman"/>
          <w:sz w:val="28"/>
          <w:szCs w:val="28"/>
        </w:rPr>
        <w:t xml:space="preserve">себе старанним та цілеспрямованим студентом, який може самостійно вирішувати поставлені завдання. </w:t>
      </w:r>
    </w:p>
    <w:p w:rsidR="00E25802" w:rsidRDefault="00E25802" w:rsidP="00E25802">
      <w:pPr>
        <w:spacing w:line="360" w:lineRule="auto"/>
        <w:ind w:firstLine="708"/>
        <w:jc w:val="both"/>
        <w:rPr>
          <w:rFonts w:ascii="Times New Roman" w:hAnsi="Times New Roman" w:cs="Times New Roman"/>
          <w:sz w:val="28"/>
          <w:szCs w:val="28"/>
        </w:rPr>
      </w:pPr>
      <w:r w:rsidRPr="005B1D33">
        <w:rPr>
          <w:rFonts w:ascii="Times New Roman" w:hAnsi="Times New Roman" w:cs="Times New Roman"/>
          <w:sz w:val="28"/>
          <w:szCs w:val="28"/>
        </w:rPr>
        <w:t xml:space="preserve">Враховуючи все вищесказане, рекомендую дипломну роботу студентки 5 курса </w:t>
      </w:r>
      <w:r>
        <w:rPr>
          <w:rFonts w:ascii="Times New Roman" w:hAnsi="Times New Roman" w:cs="Times New Roman"/>
          <w:sz w:val="28"/>
          <w:szCs w:val="28"/>
        </w:rPr>
        <w:t>Андрющенко М. Т.</w:t>
      </w:r>
      <w:r w:rsidRPr="005B1D33">
        <w:rPr>
          <w:rFonts w:ascii="Times New Roman" w:hAnsi="Times New Roman" w:cs="Times New Roman"/>
          <w:sz w:val="28"/>
          <w:szCs w:val="28"/>
        </w:rPr>
        <w:t xml:space="preserve"> на тему: «</w:t>
      </w:r>
      <w:r w:rsidRPr="00715156">
        <w:rPr>
          <w:rFonts w:ascii="Times New Roman" w:eastAsia="Times New Roman" w:hAnsi="Times New Roman" w:cs="Times New Roman"/>
          <w:caps/>
          <w:sz w:val="28"/>
          <w:szCs w:val="28"/>
          <w:lang w:eastAsia="ru-RU"/>
        </w:rPr>
        <w:t>Розробка складу та технології виготовлення нового лікарського засобу для лікування запалення  ясен</w:t>
      </w:r>
      <w:r w:rsidRPr="005B1D33">
        <w:rPr>
          <w:rFonts w:ascii="Times New Roman" w:hAnsi="Times New Roman" w:cs="Times New Roman"/>
          <w:sz w:val="28"/>
          <w:szCs w:val="28"/>
        </w:rPr>
        <w:t>» до офіційного захисту на засідання ЕК.</w:t>
      </w:r>
    </w:p>
    <w:p w:rsidR="00E25802" w:rsidRDefault="00E25802" w:rsidP="00E25802">
      <w:pPr>
        <w:spacing w:line="360" w:lineRule="auto"/>
        <w:ind w:firstLine="708"/>
        <w:jc w:val="both"/>
        <w:rPr>
          <w:rFonts w:ascii="Times New Roman" w:hAnsi="Times New Roman" w:cs="Times New Roman"/>
          <w:sz w:val="28"/>
          <w:szCs w:val="28"/>
        </w:rPr>
      </w:pPr>
    </w:p>
    <w:p w:rsidR="00E25802" w:rsidRDefault="00E25802" w:rsidP="00E25802">
      <w:pPr>
        <w:spacing w:line="360" w:lineRule="auto"/>
        <w:ind w:firstLine="708"/>
        <w:jc w:val="both"/>
        <w:rPr>
          <w:rFonts w:ascii="Times New Roman" w:hAnsi="Times New Roman" w:cs="Times New Roman"/>
          <w:sz w:val="28"/>
          <w:szCs w:val="28"/>
        </w:rPr>
      </w:pPr>
    </w:p>
    <w:tbl>
      <w:tblPr>
        <w:tblStyle w:val="a8"/>
        <w:tblW w:w="985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04"/>
        <w:gridCol w:w="3650"/>
      </w:tblGrid>
      <w:tr w:rsidR="00E25802" w:rsidTr="00FE127E">
        <w:tc>
          <w:tcPr>
            <w:tcW w:w="6204" w:type="dxa"/>
          </w:tcPr>
          <w:p w:rsidR="00E25802" w:rsidRPr="007072B6" w:rsidRDefault="00E25802" w:rsidP="00FE127E">
            <w:pPr>
              <w:spacing w:line="360" w:lineRule="auto"/>
              <w:jc w:val="both"/>
              <w:rPr>
                <w:rFonts w:ascii="Times New Roman" w:hAnsi="Times New Roman" w:cs="Times New Roman"/>
                <w:sz w:val="28"/>
                <w:szCs w:val="28"/>
              </w:rPr>
            </w:pPr>
            <w:r w:rsidRPr="007072B6">
              <w:rPr>
                <w:rFonts w:ascii="Times New Roman" w:hAnsi="Times New Roman" w:cs="Times New Roman"/>
                <w:sz w:val="28"/>
                <w:szCs w:val="28"/>
              </w:rPr>
              <w:t>Науковий керівник,</w:t>
            </w:r>
          </w:p>
          <w:p w:rsidR="00E25802" w:rsidRDefault="00E25802" w:rsidP="00FE127E">
            <w:pPr>
              <w:spacing w:line="360" w:lineRule="auto"/>
              <w:jc w:val="both"/>
              <w:rPr>
                <w:rFonts w:ascii="Times New Roman" w:hAnsi="Times New Roman" w:cs="Times New Roman"/>
                <w:sz w:val="28"/>
                <w:szCs w:val="28"/>
              </w:rPr>
            </w:pPr>
            <w:r w:rsidRPr="007072B6">
              <w:rPr>
                <w:rFonts w:ascii="Times New Roman" w:hAnsi="Times New Roman" w:cs="Times New Roman"/>
                <w:sz w:val="28"/>
                <w:szCs w:val="28"/>
              </w:rPr>
              <w:t xml:space="preserve">кандидат фармацевтичних </w:t>
            </w:r>
            <w:r>
              <w:rPr>
                <w:rFonts w:ascii="Times New Roman" w:hAnsi="Times New Roman" w:cs="Times New Roman"/>
                <w:sz w:val="28"/>
                <w:szCs w:val="28"/>
              </w:rPr>
              <w:t>наук, доцент</w:t>
            </w:r>
          </w:p>
        </w:tc>
        <w:tc>
          <w:tcPr>
            <w:tcW w:w="3650" w:type="dxa"/>
          </w:tcPr>
          <w:p w:rsidR="00E25802" w:rsidRDefault="00E25802" w:rsidP="00FE127E">
            <w:pPr>
              <w:spacing w:line="360" w:lineRule="auto"/>
              <w:jc w:val="both"/>
              <w:rPr>
                <w:rFonts w:ascii="Times New Roman" w:hAnsi="Times New Roman" w:cs="Times New Roman"/>
                <w:sz w:val="28"/>
                <w:szCs w:val="28"/>
              </w:rPr>
            </w:pPr>
            <w:r w:rsidRPr="003A1619">
              <w:rPr>
                <w:rFonts w:ascii="Times New Roman" w:hAnsi="Times New Roman" w:cs="Times New Roman"/>
                <w:noProof/>
                <w:sz w:val="28"/>
                <w:szCs w:val="28"/>
                <w:lang w:val="ru-RU" w:eastAsia="ru-RU"/>
              </w:rPr>
              <w:drawing>
                <wp:inline distT="0" distB="0" distL="0" distR="0" wp14:anchorId="110AFC0D" wp14:editId="6D743A23">
                  <wp:extent cx="816610" cy="621665"/>
                  <wp:effectExtent l="19050" t="0" r="2540" b="0"/>
                  <wp:docPr id="8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1" cstate="print"/>
                          <a:srcRect/>
                          <a:stretch>
                            <a:fillRect/>
                          </a:stretch>
                        </pic:blipFill>
                        <pic:spPr bwMode="auto">
                          <a:xfrm>
                            <a:off x="0" y="0"/>
                            <a:ext cx="816610" cy="621665"/>
                          </a:xfrm>
                          <a:prstGeom prst="rect">
                            <a:avLst/>
                          </a:prstGeom>
                          <a:noFill/>
                          <a:ln w="9525">
                            <a:noFill/>
                            <a:miter lim="800000"/>
                            <a:headEnd/>
                            <a:tailEnd/>
                          </a:ln>
                        </pic:spPr>
                      </pic:pic>
                    </a:graphicData>
                  </a:graphic>
                </wp:inline>
              </w:drawing>
            </w:r>
            <w:r w:rsidRPr="007072B6">
              <w:rPr>
                <w:rFonts w:ascii="Times New Roman" w:hAnsi="Times New Roman" w:cs="Times New Roman"/>
                <w:sz w:val="28"/>
                <w:szCs w:val="28"/>
              </w:rPr>
              <w:t xml:space="preserve"> </w:t>
            </w:r>
            <w:r>
              <w:rPr>
                <w:rFonts w:ascii="Times New Roman" w:hAnsi="Times New Roman" w:cs="Times New Roman"/>
                <w:sz w:val="28"/>
                <w:szCs w:val="28"/>
              </w:rPr>
              <w:t>Наталія Фізор</w:t>
            </w:r>
          </w:p>
        </w:tc>
      </w:tr>
    </w:tbl>
    <w:p w:rsidR="00E25802" w:rsidRPr="005B1D33" w:rsidRDefault="00E25802" w:rsidP="00E25802">
      <w:pPr>
        <w:spacing w:line="360" w:lineRule="auto"/>
        <w:ind w:firstLine="708"/>
        <w:jc w:val="both"/>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sz w:val="28"/>
          <w:szCs w:val="28"/>
        </w:rPr>
      </w:pPr>
    </w:p>
    <w:p w:rsidR="00E25802" w:rsidRDefault="00E25802" w:rsidP="00E25802">
      <w:pPr>
        <w:spacing w:after="0"/>
        <w:jc w:val="center"/>
        <w:rPr>
          <w:rFonts w:ascii="Times New Roman" w:hAnsi="Times New Roman" w:cs="Times New Roman"/>
          <w:b/>
          <w:sz w:val="28"/>
          <w:szCs w:val="28"/>
        </w:rPr>
      </w:pPr>
      <w:r>
        <w:rPr>
          <w:rFonts w:ascii="Times New Roman" w:hAnsi="Times New Roman" w:cs="Times New Roman"/>
          <w:b/>
          <w:sz w:val="28"/>
          <w:szCs w:val="28"/>
        </w:rPr>
        <w:t>РЕЦЕНЗІЯ</w:t>
      </w:r>
    </w:p>
    <w:p w:rsidR="00E25802" w:rsidRDefault="00E25802" w:rsidP="00E2580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на кваліфікаційну роботу студента6 курсу 2 групи </w:t>
      </w:r>
    </w:p>
    <w:p w:rsidR="00E25802" w:rsidRDefault="00E25802" w:rsidP="00E25802">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фармацевтичного факультету заочної форми навчання  Андрющенко М.Т. на тему:</w:t>
      </w:r>
    </w:p>
    <w:p w:rsidR="00E25802" w:rsidRPr="008F5404" w:rsidRDefault="00E25802" w:rsidP="00E25802">
      <w:pPr>
        <w:spacing w:after="0" w:line="360" w:lineRule="auto"/>
        <w:jc w:val="center"/>
        <w:rPr>
          <w:rFonts w:ascii="Times New Roman" w:hAnsi="Times New Roman" w:cs="Times New Roman"/>
          <w:bCs/>
          <w:color w:val="000000" w:themeColor="text1"/>
          <w:sz w:val="28"/>
          <w:szCs w:val="28"/>
        </w:rPr>
      </w:pPr>
      <w:r>
        <w:rPr>
          <w:rFonts w:ascii="Times New Roman" w:hAnsi="Times New Roman"/>
          <w:color w:val="000000"/>
          <w:sz w:val="28"/>
          <w:szCs w:val="28"/>
        </w:rPr>
        <w:t>«</w:t>
      </w:r>
      <w:r w:rsidRPr="004D2B72">
        <w:rPr>
          <w:rFonts w:ascii="Times New Roman" w:hAnsi="Times New Roman" w:cs="Times New Roman"/>
          <w:sz w:val="28"/>
          <w:szCs w:val="28"/>
        </w:rPr>
        <w:t>Розробка складу та технології виготовлення нового лікарського засобу для лікування запалення  ясен</w:t>
      </w:r>
      <w:r>
        <w:rPr>
          <w:rFonts w:ascii="Times New Roman" w:hAnsi="Times New Roman"/>
          <w:sz w:val="28"/>
          <w:szCs w:val="28"/>
        </w:rPr>
        <w:t xml:space="preserve">», </w:t>
      </w:r>
    </w:p>
    <w:p w:rsidR="00E25802" w:rsidRDefault="00E25802" w:rsidP="00E25802">
      <w:pPr>
        <w:spacing w:after="0" w:line="360" w:lineRule="auto"/>
        <w:jc w:val="center"/>
        <w:rPr>
          <w:rFonts w:ascii="Times New Roman" w:hAnsi="Times New Roman"/>
          <w:sz w:val="28"/>
          <w:szCs w:val="28"/>
        </w:rPr>
      </w:pPr>
      <w:r>
        <w:rPr>
          <w:rFonts w:ascii="Times New Roman" w:hAnsi="Times New Roman"/>
          <w:sz w:val="28"/>
          <w:szCs w:val="28"/>
        </w:rPr>
        <w:t>що подається до захисту в Державній екзаменаційній комісії ОНМедУ</w:t>
      </w:r>
    </w:p>
    <w:p w:rsidR="00E25802" w:rsidRDefault="00E25802" w:rsidP="00E25802">
      <w:pPr>
        <w:spacing w:after="0" w:line="360" w:lineRule="auto"/>
        <w:jc w:val="center"/>
        <w:rPr>
          <w:rFonts w:ascii="Times New Roman" w:hAnsi="Times New Roman"/>
          <w:sz w:val="28"/>
          <w:szCs w:val="28"/>
        </w:rPr>
      </w:pPr>
      <w:r>
        <w:rPr>
          <w:rFonts w:ascii="Times New Roman" w:hAnsi="Times New Roman"/>
          <w:sz w:val="28"/>
          <w:szCs w:val="28"/>
        </w:rPr>
        <w:t>зі спеціальності 226 «Фармація, промислова фармація»</w:t>
      </w:r>
    </w:p>
    <w:p w:rsidR="00E25802" w:rsidRDefault="00E25802" w:rsidP="00E25802">
      <w:pPr>
        <w:spacing w:after="0" w:line="360" w:lineRule="auto"/>
        <w:jc w:val="center"/>
        <w:rPr>
          <w:rFonts w:ascii="Times New Roman" w:hAnsi="Times New Roman"/>
          <w:color w:val="000000" w:themeColor="text1"/>
          <w:sz w:val="28"/>
          <w:szCs w:val="28"/>
        </w:rPr>
      </w:pPr>
    </w:p>
    <w:p w:rsidR="00E25802" w:rsidRPr="007A7556" w:rsidRDefault="00E25802" w:rsidP="00E25802">
      <w:pPr>
        <w:spacing w:line="360" w:lineRule="auto"/>
        <w:ind w:firstLine="900"/>
        <w:jc w:val="both"/>
        <w:rPr>
          <w:rFonts w:ascii="Times New Roman" w:hAnsi="Times New Roman" w:cs="Times New Roman"/>
          <w:sz w:val="28"/>
          <w:szCs w:val="28"/>
        </w:rPr>
      </w:pPr>
      <w:r>
        <w:rPr>
          <w:rFonts w:ascii="Times New Roman" w:hAnsi="Times New Roman" w:cs="Times New Roman"/>
          <w:sz w:val="28"/>
          <w:szCs w:val="28"/>
        </w:rPr>
        <w:t xml:space="preserve">Кваліфікаційна </w:t>
      </w:r>
      <w:r w:rsidRPr="002704AE">
        <w:rPr>
          <w:rFonts w:ascii="Times New Roman" w:hAnsi="Times New Roman" w:cs="Times New Roman"/>
          <w:sz w:val="28"/>
          <w:szCs w:val="28"/>
        </w:rPr>
        <w:t xml:space="preserve">робота </w:t>
      </w:r>
      <w:r>
        <w:rPr>
          <w:rFonts w:ascii="Times New Roman" w:hAnsi="Times New Roman" w:cs="Times New Roman"/>
          <w:sz w:val="28"/>
          <w:szCs w:val="28"/>
        </w:rPr>
        <w:t xml:space="preserve">Андрющенко М.Т. </w:t>
      </w:r>
      <w:r w:rsidRPr="002704AE">
        <w:rPr>
          <w:rFonts w:ascii="Times New Roman" w:hAnsi="Times New Roman" w:cs="Times New Roman"/>
          <w:sz w:val="28"/>
          <w:szCs w:val="28"/>
        </w:rPr>
        <w:t xml:space="preserve">присвячена проблемі </w:t>
      </w:r>
      <w:r>
        <w:rPr>
          <w:rFonts w:ascii="Times New Roman" w:hAnsi="Times New Roman" w:cs="Times New Roman"/>
          <w:sz w:val="28"/>
          <w:szCs w:val="28"/>
        </w:rPr>
        <w:t xml:space="preserve">виникнення </w:t>
      </w:r>
      <w:r>
        <w:rPr>
          <w:rFonts w:ascii="Times New Roman" w:eastAsia="Times New Roman" w:hAnsi="Times New Roman" w:cs="Times New Roman"/>
          <w:sz w:val="28"/>
          <w:szCs w:val="28"/>
          <w:lang w:eastAsia="ru-RU"/>
        </w:rPr>
        <w:t>с</w:t>
      </w:r>
      <w:r w:rsidRPr="00153F64">
        <w:rPr>
          <w:rFonts w:ascii="Times New Roman" w:eastAsia="Times New Roman" w:hAnsi="Times New Roman" w:cs="Times New Roman"/>
          <w:sz w:val="28"/>
          <w:szCs w:val="28"/>
          <w:lang w:eastAsia="ru-RU"/>
        </w:rPr>
        <w:t>томатит</w:t>
      </w:r>
      <w:r>
        <w:rPr>
          <w:rFonts w:ascii="Times New Roman" w:eastAsia="Times New Roman" w:hAnsi="Times New Roman" w:cs="Times New Roman"/>
          <w:sz w:val="28"/>
          <w:szCs w:val="28"/>
          <w:lang w:eastAsia="ru-RU"/>
        </w:rPr>
        <w:t xml:space="preserve">у, що представляє собою ураження </w:t>
      </w:r>
      <w:r w:rsidRPr="00153F64">
        <w:rPr>
          <w:rFonts w:ascii="Times New Roman" w:eastAsia="Times New Roman" w:hAnsi="Times New Roman" w:cs="Times New Roman"/>
          <w:sz w:val="28"/>
          <w:szCs w:val="28"/>
          <w:lang w:eastAsia="ru-RU"/>
        </w:rPr>
        <w:t xml:space="preserve">слизової оболонки рота у вигляді невеликих виразок, </w:t>
      </w:r>
      <w:r>
        <w:rPr>
          <w:rFonts w:ascii="Times New Roman" w:eastAsia="Times New Roman" w:hAnsi="Times New Roman" w:cs="Times New Roman"/>
          <w:sz w:val="28"/>
          <w:szCs w:val="28"/>
          <w:lang w:eastAsia="ru-RU"/>
        </w:rPr>
        <w:t xml:space="preserve">яке на сьогоднішній день й досі залишається </w:t>
      </w:r>
      <w:r w:rsidRPr="00153F64">
        <w:rPr>
          <w:rFonts w:ascii="Times New Roman" w:eastAsia="Times New Roman" w:hAnsi="Times New Roman" w:cs="Times New Roman"/>
          <w:sz w:val="28"/>
          <w:szCs w:val="28"/>
          <w:lang w:eastAsia="ru-RU"/>
        </w:rPr>
        <w:t>поширен</w:t>
      </w:r>
      <w:r>
        <w:rPr>
          <w:rFonts w:ascii="Times New Roman" w:eastAsia="Times New Roman" w:hAnsi="Times New Roman" w:cs="Times New Roman"/>
          <w:sz w:val="28"/>
          <w:szCs w:val="28"/>
          <w:lang w:eastAsia="ru-RU"/>
        </w:rPr>
        <w:t>и</w:t>
      </w:r>
      <w:r w:rsidRPr="00153F64">
        <w:rPr>
          <w:rFonts w:ascii="Times New Roman" w:eastAsia="Times New Roman" w:hAnsi="Times New Roman" w:cs="Times New Roman"/>
          <w:sz w:val="28"/>
          <w:szCs w:val="28"/>
          <w:lang w:eastAsia="ru-RU"/>
        </w:rPr>
        <w:t xml:space="preserve"> захворювання</w:t>
      </w:r>
      <w:r>
        <w:rPr>
          <w:rFonts w:ascii="Times New Roman" w:eastAsia="Times New Roman" w:hAnsi="Times New Roman" w:cs="Times New Roman"/>
          <w:sz w:val="28"/>
          <w:szCs w:val="28"/>
          <w:lang w:eastAsia="ru-RU"/>
        </w:rPr>
        <w:t>м</w:t>
      </w:r>
      <w:r w:rsidRPr="00153F64">
        <w:rPr>
          <w:rFonts w:ascii="Times New Roman" w:eastAsia="Times New Roman" w:hAnsi="Times New Roman" w:cs="Times New Roman"/>
          <w:sz w:val="28"/>
          <w:szCs w:val="28"/>
          <w:lang w:eastAsia="ru-RU"/>
        </w:rPr>
        <w:t>, як</w:t>
      </w:r>
      <w:r>
        <w:rPr>
          <w:rFonts w:ascii="Times New Roman" w:eastAsia="Times New Roman" w:hAnsi="Times New Roman" w:cs="Times New Roman"/>
          <w:sz w:val="28"/>
          <w:szCs w:val="28"/>
          <w:lang w:eastAsia="ru-RU"/>
        </w:rPr>
        <w:t xml:space="preserve">е, як  правило, </w:t>
      </w:r>
      <w:r w:rsidRPr="00153F64">
        <w:rPr>
          <w:rFonts w:ascii="Times New Roman" w:eastAsia="Times New Roman" w:hAnsi="Times New Roman" w:cs="Times New Roman"/>
          <w:sz w:val="28"/>
          <w:szCs w:val="28"/>
          <w:lang w:eastAsia="ru-RU"/>
        </w:rPr>
        <w:t>залишається без належної уваги</w:t>
      </w:r>
      <w:r>
        <w:rPr>
          <w:rFonts w:ascii="Times New Roman" w:eastAsia="Times New Roman" w:hAnsi="Times New Roman" w:cs="Times New Roman"/>
          <w:sz w:val="28"/>
          <w:szCs w:val="28"/>
          <w:lang w:eastAsia="ru-RU"/>
        </w:rPr>
        <w:t>, а отже</w:t>
      </w:r>
      <w:r w:rsidRPr="002704AE">
        <w:rPr>
          <w:rFonts w:ascii="Times New Roman" w:hAnsi="Times New Roman" w:cs="Times New Roman"/>
          <w:sz w:val="28"/>
          <w:szCs w:val="28"/>
        </w:rPr>
        <w:t xml:space="preserve"> нес</w:t>
      </w:r>
      <w:r>
        <w:rPr>
          <w:rFonts w:ascii="Times New Roman" w:hAnsi="Times New Roman" w:cs="Times New Roman"/>
          <w:sz w:val="28"/>
          <w:szCs w:val="28"/>
        </w:rPr>
        <w:t>е</w:t>
      </w:r>
      <w:r w:rsidRPr="002704AE">
        <w:rPr>
          <w:rFonts w:ascii="Times New Roman" w:hAnsi="Times New Roman" w:cs="Times New Roman"/>
          <w:sz w:val="28"/>
          <w:szCs w:val="28"/>
        </w:rPr>
        <w:t xml:space="preserve">в собі багато проблем та загроз не тільки для здоров’я ротової </w:t>
      </w:r>
      <w:r w:rsidRPr="007A7556">
        <w:rPr>
          <w:rFonts w:ascii="Times New Roman" w:hAnsi="Times New Roman" w:cs="Times New Roman"/>
          <w:sz w:val="28"/>
          <w:szCs w:val="28"/>
        </w:rPr>
        <w:t xml:space="preserve">порожнини, а й цілісної системи здорового функціонування організму. </w:t>
      </w:r>
    </w:p>
    <w:p w:rsidR="00E25802" w:rsidRPr="007A7556" w:rsidRDefault="00E25802" w:rsidP="00E25802">
      <w:pPr>
        <w:spacing w:after="0" w:line="360" w:lineRule="auto"/>
        <w:ind w:firstLine="709"/>
        <w:jc w:val="both"/>
        <w:rPr>
          <w:rFonts w:ascii="Times New Roman" w:hAnsi="Times New Roman" w:cs="Times New Roman"/>
          <w:sz w:val="28"/>
          <w:szCs w:val="28"/>
        </w:rPr>
      </w:pPr>
      <w:r w:rsidRPr="007A7556">
        <w:rPr>
          <w:rFonts w:ascii="Times New Roman" w:hAnsi="Times New Roman" w:cs="Times New Roman"/>
          <w:sz w:val="28"/>
          <w:szCs w:val="28"/>
        </w:rPr>
        <w:t>На підставі послідовної роботи та виділено зміст розділів кваліфікаційної роботи.</w:t>
      </w:r>
    </w:p>
    <w:p w:rsidR="00E25802" w:rsidRPr="007A7556" w:rsidRDefault="00E25802" w:rsidP="00E25802">
      <w:pPr>
        <w:spacing w:after="0" w:line="360" w:lineRule="auto"/>
        <w:ind w:firstLine="709"/>
        <w:jc w:val="both"/>
        <w:rPr>
          <w:rFonts w:ascii="Times New Roman" w:hAnsi="Times New Roman" w:cs="Times New Roman"/>
          <w:sz w:val="28"/>
          <w:szCs w:val="28"/>
        </w:rPr>
      </w:pPr>
      <w:r w:rsidRPr="007A7556">
        <w:rPr>
          <w:rFonts w:ascii="Times New Roman" w:hAnsi="Times New Roman" w:cs="Times New Roman"/>
          <w:sz w:val="28"/>
          <w:szCs w:val="28"/>
        </w:rPr>
        <w:t>В розділі 1 наведено поширеність, сучасну класифікацію, вивчено і описано класифікацію, етіологію, патогенез та визначено основні причини, які впливають на розвиток стоматиту, а також вивчено фармацевтичний ринок стоматологічних препаратів та лікарської рослинної сировини, що може бути використана для лікування різних видів стоматиту.</w:t>
      </w:r>
    </w:p>
    <w:p w:rsidR="00E25802" w:rsidRDefault="00E25802" w:rsidP="00E25802">
      <w:pPr>
        <w:spacing w:after="0" w:line="360" w:lineRule="auto"/>
        <w:ind w:firstLine="709"/>
        <w:jc w:val="both"/>
        <w:rPr>
          <w:rFonts w:ascii="Times New Roman" w:hAnsi="Times New Roman" w:cs="Times New Roman"/>
          <w:sz w:val="28"/>
          <w:szCs w:val="28"/>
        </w:rPr>
      </w:pPr>
      <w:r w:rsidRPr="007A7556">
        <w:rPr>
          <w:rFonts w:ascii="Times New Roman" w:hAnsi="Times New Roman" w:cs="Times New Roman"/>
          <w:sz w:val="28"/>
          <w:szCs w:val="28"/>
        </w:rPr>
        <w:t xml:space="preserve">Розділ 2 описує лікарські рослини, їх хімічний склад та фармакологічні ефекти обраних лікарських рослин, які є перспективним джерелом для виготовлення нового лікарського засобу. </w:t>
      </w:r>
    </w:p>
    <w:p w:rsidR="00E25802" w:rsidRPr="008F1B57" w:rsidRDefault="00E25802" w:rsidP="00E25802">
      <w:pPr>
        <w:spacing w:after="0" w:line="360" w:lineRule="auto"/>
        <w:ind w:firstLine="709"/>
        <w:jc w:val="both"/>
        <w:rPr>
          <w:rFonts w:ascii="Times New Roman" w:hAnsi="Times New Roman" w:cs="Times New Roman"/>
          <w:sz w:val="28"/>
          <w:szCs w:val="28"/>
        </w:rPr>
      </w:pPr>
      <w:r w:rsidRPr="00DB3640">
        <w:rPr>
          <w:rFonts w:ascii="Times New Roman" w:hAnsi="Times New Roman" w:cs="Times New Roman"/>
          <w:sz w:val="28"/>
          <w:szCs w:val="28"/>
        </w:rPr>
        <w:t xml:space="preserve">У розділі 3 обрано склад нової лікарської форми </w:t>
      </w:r>
      <w:r w:rsidRPr="00DB3640">
        <w:rPr>
          <w:rFonts w:ascii="Times New Roman" w:hAnsi="Times New Roman"/>
          <w:color w:val="0D0D0D" w:themeColor="text1" w:themeTint="F2"/>
          <w:sz w:val="28"/>
          <w:szCs w:val="28"/>
        </w:rPr>
        <w:t xml:space="preserve">для лікування та </w:t>
      </w:r>
      <w:r w:rsidRPr="008F1B57">
        <w:rPr>
          <w:rFonts w:ascii="Times New Roman" w:hAnsi="Times New Roman"/>
          <w:color w:val="0D0D0D" w:themeColor="text1" w:themeTint="F2"/>
          <w:sz w:val="28"/>
          <w:szCs w:val="28"/>
        </w:rPr>
        <w:t xml:space="preserve">профілактики стоматиту, до складу якого входять екстракт </w:t>
      </w:r>
      <w:r w:rsidRPr="008F1B57">
        <w:rPr>
          <w:rFonts w:ascii="Times New Roman" w:eastAsia="Times New Roman" w:hAnsi="Times New Roman" w:cs="Times New Roman"/>
          <w:color w:val="000000"/>
          <w:sz w:val="28"/>
          <w:szCs w:val="28"/>
          <w:lang w:eastAsia="ru-RU"/>
        </w:rPr>
        <w:t>кореневища</w:t>
      </w:r>
      <w:r w:rsidRPr="008F1B57">
        <w:rPr>
          <w:rFonts w:ascii="Times New Roman" w:hAnsi="Times New Roman"/>
          <w:color w:val="0D0D0D" w:themeColor="text1" w:themeTint="F2"/>
          <w:sz w:val="28"/>
          <w:szCs w:val="28"/>
        </w:rPr>
        <w:t xml:space="preserve"> </w:t>
      </w:r>
      <w:r w:rsidRPr="008F1B57">
        <w:rPr>
          <w:rFonts w:ascii="Times New Roman" w:eastAsia="Times New Roman" w:hAnsi="Times New Roman" w:cs="Times New Roman"/>
          <w:sz w:val="28"/>
          <w:szCs w:val="28"/>
          <w:lang w:eastAsia="ru-RU"/>
        </w:rPr>
        <w:t>Гірчака зміїного  (</w:t>
      </w:r>
      <w:r w:rsidRPr="008F1B57">
        <w:rPr>
          <w:rFonts w:ascii="Times New Roman" w:hAnsi="Times New Roman" w:cs="Times New Roman"/>
          <w:i/>
          <w:color w:val="202124"/>
          <w:sz w:val="28"/>
          <w:szCs w:val="28"/>
          <w:shd w:val="clear" w:color="auto" w:fill="FFFFFF"/>
          <w:lang w:val="en-US"/>
        </w:rPr>
        <w:t>Persicaria</w:t>
      </w:r>
      <w:r w:rsidRPr="008F1B57">
        <w:rPr>
          <w:rFonts w:ascii="Times New Roman" w:eastAsia="Times New Roman" w:hAnsi="Times New Roman" w:cs="Times New Roman"/>
          <w:i/>
          <w:sz w:val="28"/>
          <w:szCs w:val="28"/>
          <w:lang w:eastAsia="ru-RU"/>
        </w:rPr>
        <w:t xml:space="preserve"> bistorta</w:t>
      </w:r>
      <w:r w:rsidRPr="008F1B57">
        <w:rPr>
          <w:rFonts w:ascii="Times New Roman" w:eastAsia="Times New Roman" w:hAnsi="Times New Roman" w:cs="Times New Roman"/>
          <w:sz w:val="28"/>
          <w:szCs w:val="28"/>
          <w:lang w:eastAsia="ru-RU"/>
        </w:rPr>
        <w:t xml:space="preserve"> </w:t>
      </w:r>
      <w:r w:rsidRPr="008F1B57">
        <w:rPr>
          <w:rFonts w:ascii="Times New Roman" w:eastAsia="Times New Roman" w:hAnsi="Times New Roman" w:cs="Times New Roman"/>
          <w:sz w:val="28"/>
          <w:szCs w:val="28"/>
          <w:lang w:val="en-US" w:eastAsia="ru-RU"/>
        </w:rPr>
        <w:t>L</w:t>
      </w:r>
      <w:r w:rsidRPr="008F1B57">
        <w:rPr>
          <w:rFonts w:ascii="Times New Roman" w:eastAsia="Times New Roman" w:hAnsi="Times New Roman" w:cs="Times New Roman"/>
          <w:sz w:val="28"/>
          <w:szCs w:val="28"/>
          <w:lang w:eastAsia="ru-RU"/>
        </w:rPr>
        <w:t>.)</w:t>
      </w:r>
      <w:r w:rsidRPr="008F1B57">
        <w:rPr>
          <w:rFonts w:ascii="Times New Roman" w:hAnsi="Times New Roman"/>
          <w:sz w:val="28"/>
          <w:szCs w:val="28"/>
        </w:rPr>
        <w:t xml:space="preserve"> та трави </w:t>
      </w:r>
      <w:r w:rsidRPr="008F1B57">
        <w:rPr>
          <w:rFonts w:ascii="Times New Roman" w:hAnsi="Times New Roman" w:cs="Times New Roman"/>
          <w:sz w:val="28"/>
          <w:szCs w:val="28"/>
        </w:rPr>
        <w:t xml:space="preserve">Звіробія продірявленого або Звіробія </w:t>
      </w:r>
      <w:r w:rsidRPr="008F1B57">
        <w:rPr>
          <w:rFonts w:ascii="Times New Roman" w:hAnsi="Times New Roman" w:cs="Times New Roman"/>
          <w:sz w:val="28"/>
          <w:szCs w:val="28"/>
        </w:rPr>
        <w:lastRenderedPageBreak/>
        <w:t>звичайного (</w:t>
      </w:r>
      <w:r w:rsidRPr="008F1B57">
        <w:rPr>
          <w:rFonts w:ascii="Times New Roman" w:hAnsi="Times New Roman" w:cs="Times New Roman"/>
          <w:i/>
          <w:sz w:val="28"/>
          <w:szCs w:val="28"/>
        </w:rPr>
        <w:t>Hypericum perforatum</w:t>
      </w:r>
      <w:r w:rsidRPr="008F1B57">
        <w:rPr>
          <w:rFonts w:ascii="Times New Roman" w:eastAsia="Times New Roman" w:hAnsi="Times New Roman" w:cs="Times New Roman"/>
          <w:i/>
          <w:sz w:val="28"/>
          <w:szCs w:val="28"/>
          <w:lang w:eastAsia="ru-RU"/>
        </w:rPr>
        <w:t xml:space="preserve"> </w:t>
      </w:r>
      <w:r w:rsidRPr="008F1B57">
        <w:rPr>
          <w:rFonts w:ascii="Times New Roman" w:eastAsia="Times New Roman" w:hAnsi="Times New Roman" w:cs="Times New Roman"/>
          <w:sz w:val="28"/>
          <w:szCs w:val="28"/>
          <w:lang w:val="en-US" w:eastAsia="ru-RU"/>
        </w:rPr>
        <w:t>L</w:t>
      </w:r>
      <w:r w:rsidRPr="008F1B57">
        <w:rPr>
          <w:rFonts w:ascii="Times New Roman" w:eastAsia="Times New Roman" w:hAnsi="Times New Roman" w:cs="Times New Roman"/>
          <w:sz w:val="28"/>
          <w:szCs w:val="28"/>
          <w:lang w:eastAsia="ru-RU"/>
        </w:rPr>
        <w:t>.)</w:t>
      </w:r>
      <w:r w:rsidRPr="008F1B57">
        <w:rPr>
          <w:rFonts w:ascii="Times New Roman" w:hAnsi="Times New Roman" w:cs="Times New Roman"/>
          <w:sz w:val="28"/>
          <w:szCs w:val="28"/>
        </w:rPr>
        <w:t xml:space="preserve">, складено рецептурний пропис , підібрано оптимальну апаратуру, розроблено технологічну схему виготовлення </w:t>
      </w:r>
      <w:r w:rsidRPr="008F1B57">
        <w:rPr>
          <w:rFonts w:ascii="Times New Roman" w:hAnsi="Times New Roman"/>
          <w:color w:val="0D0D0D" w:themeColor="text1" w:themeTint="F2"/>
          <w:sz w:val="28"/>
          <w:szCs w:val="28"/>
        </w:rPr>
        <w:t xml:space="preserve">нового лікарського засобу </w:t>
      </w:r>
      <w:r w:rsidRPr="008F1B57">
        <w:rPr>
          <w:rFonts w:ascii="Times New Roman" w:hAnsi="Times New Roman" w:cs="Times New Roman"/>
          <w:sz w:val="28"/>
          <w:szCs w:val="28"/>
        </w:rPr>
        <w:t>й представлено його постадійне виробництво в промислових умовах.</w:t>
      </w:r>
    </w:p>
    <w:p w:rsidR="00E25802" w:rsidRPr="008F1B57" w:rsidRDefault="00E25802" w:rsidP="00E25802">
      <w:pPr>
        <w:spacing w:after="0" w:line="360" w:lineRule="auto"/>
        <w:ind w:firstLine="709"/>
        <w:jc w:val="both"/>
        <w:rPr>
          <w:rFonts w:ascii="Times New Roman" w:hAnsi="Times New Roman" w:cs="Times New Roman"/>
          <w:sz w:val="28"/>
          <w:szCs w:val="28"/>
        </w:rPr>
      </w:pPr>
      <w:r w:rsidRPr="008F1B57">
        <w:rPr>
          <w:rFonts w:ascii="Times New Roman" w:hAnsi="Times New Roman" w:cs="Times New Roman"/>
          <w:sz w:val="28"/>
          <w:szCs w:val="28"/>
        </w:rPr>
        <w:t xml:space="preserve">За результатами роботи, Андрющенко М.Т. була запропонована технологія технологія отримання нової трансдермальної лікарської форми для лікування стоматологічних захворювань на основі </w:t>
      </w:r>
      <w:r w:rsidRPr="008F1B57">
        <w:rPr>
          <w:rFonts w:ascii="Times New Roman" w:hAnsi="Times New Roman" w:cs="Times New Roman"/>
          <w:color w:val="0D0D0D" w:themeColor="text1" w:themeTint="F2"/>
          <w:sz w:val="28"/>
          <w:szCs w:val="28"/>
        </w:rPr>
        <w:t xml:space="preserve">екстракту </w:t>
      </w:r>
      <w:r w:rsidRPr="008F1B57">
        <w:rPr>
          <w:rFonts w:ascii="Times New Roman" w:eastAsia="Times New Roman" w:hAnsi="Times New Roman" w:cs="Times New Roman"/>
          <w:color w:val="000000"/>
          <w:sz w:val="28"/>
          <w:szCs w:val="28"/>
          <w:lang w:eastAsia="ru-RU"/>
        </w:rPr>
        <w:t>кореневища</w:t>
      </w:r>
      <w:r w:rsidRPr="008F1B57">
        <w:rPr>
          <w:rFonts w:ascii="Times New Roman" w:hAnsi="Times New Roman" w:cs="Times New Roman"/>
          <w:color w:val="0D0D0D" w:themeColor="text1" w:themeTint="F2"/>
          <w:sz w:val="28"/>
          <w:szCs w:val="28"/>
        </w:rPr>
        <w:t xml:space="preserve"> </w:t>
      </w:r>
      <w:r w:rsidRPr="008F1B57">
        <w:rPr>
          <w:rFonts w:ascii="Times New Roman" w:eastAsia="Times New Roman" w:hAnsi="Times New Roman" w:cs="Times New Roman"/>
          <w:sz w:val="28"/>
          <w:szCs w:val="28"/>
          <w:lang w:eastAsia="ru-RU"/>
        </w:rPr>
        <w:t xml:space="preserve">гірчака зміїного  </w:t>
      </w:r>
      <w:r w:rsidRPr="008F1B57">
        <w:rPr>
          <w:rFonts w:ascii="Times New Roman" w:hAnsi="Times New Roman" w:cs="Times New Roman"/>
          <w:sz w:val="28"/>
          <w:szCs w:val="28"/>
        </w:rPr>
        <w:t>та трави звіробою звичайного, які мають цілющі та ранозагоювальні властивості.</w:t>
      </w:r>
    </w:p>
    <w:p w:rsidR="00E25802" w:rsidRPr="008F1B57" w:rsidRDefault="00E25802" w:rsidP="00E25802">
      <w:pPr>
        <w:spacing w:after="0" w:line="360" w:lineRule="auto"/>
        <w:ind w:firstLine="709"/>
        <w:jc w:val="both"/>
        <w:rPr>
          <w:rFonts w:ascii="Times New Roman" w:hAnsi="Times New Roman" w:cs="Times New Roman"/>
          <w:sz w:val="28"/>
          <w:szCs w:val="28"/>
        </w:rPr>
      </w:pPr>
      <w:r w:rsidRPr="008F1B57">
        <w:rPr>
          <w:rFonts w:ascii="Times New Roman" w:hAnsi="Times New Roman" w:cs="Times New Roman"/>
          <w:sz w:val="28"/>
          <w:szCs w:val="28"/>
        </w:rPr>
        <w:t xml:space="preserve">Мета кваліфікаційної роботи розкрита повністю, результати роботи є актуальними та на сьогодні не втратили своєї актуальності. Висновки роботи, практичні рекомендації та ступень їх обґрунтованості не викликає сумнівів. </w:t>
      </w:r>
    </w:p>
    <w:p w:rsidR="00E25802" w:rsidRDefault="00E25802" w:rsidP="00E25802">
      <w:pPr>
        <w:spacing w:after="0" w:line="360" w:lineRule="auto"/>
        <w:ind w:firstLine="709"/>
        <w:jc w:val="both"/>
        <w:rPr>
          <w:rFonts w:ascii="Times New Roman" w:hAnsi="Times New Roman" w:cs="Times New Roman"/>
          <w:sz w:val="28"/>
          <w:szCs w:val="28"/>
        </w:rPr>
      </w:pPr>
      <w:r w:rsidRPr="008F1B57">
        <w:rPr>
          <w:rFonts w:ascii="Times New Roman" w:hAnsi="Times New Roman" w:cs="Times New Roman"/>
          <w:sz w:val="28"/>
          <w:szCs w:val="28"/>
        </w:rPr>
        <w:t>Виходячи з вищесказаним, кваліфікаційна робота Андрющенко М.Т. на тему: «Розробка складу та технології виготовлення нового лікарського засобу для лікування запалення  ясен</w:t>
      </w:r>
      <w:r w:rsidRPr="008F1B57">
        <w:rPr>
          <w:rFonts w:ascii="Times New Roman" w:hAnsi="Times New Roman"/>
          <w:sz w:val="28"/>
          <w:szCs w:val="28"/>
        </w:rPr>
        <w:t xml:space="preserve">» </w:t>
      </w:r>
      <w:r w:rsidRPr="008F1B57">
        <w:rPr>
          <w:rFonts w:ascii="Times New Roman CYR" w:hAnsi="Times New Roman CYR" w:cs="Times New Roman CYR"/>
          <w:sz w:val="28"/>
          <w:szCs w:val="28"/>
        </w:rPr>
        <w:t xml:space="preserve">заслуговує високої оцінки і за своєю актуальністю, новизною, використанням сучасних методів наукових досліджень є завершеною працею і за достовірністю, значенням отриманих результатів, ступенем обґрунтованості практичних положень і рекомендацій, теоретичним і практичним значенням, якістю оформлення відповідає встановленим вимогам і рекомендується до захисту </w:t>
      </w:r>
      <w:r w:rsidRPr="008F1B57">
        <w:rPr>
          <w:rFonts w:ascii="Times New Roman" w:hAnsi="Times New Roman" w:cs="Times New Roman"/>
          <w:sz w:val="28"/>
          <w:szCs w:val="28"/>
        </w:rPr>
        <w:t xml:space="preserve">в Державній екзаменаційній комісії ОНМедУ за напрямом 1102 «Фармація» зі спеціальності 226 «Фармація, промислова фармація» і </w:t>
      </w:r>
      <w:r w:rsidRPr="008F1B57">
        <w:rPr>
          <w:rFonts w:ascii="Times New Roman" w:hAnsi="Times New Roman"/>
          <w:sz w:val="28"/>
          <w:szCs w:val="28"/>
        </w:rPr>
        <w:t xml:space="preserve">заслуговує </w:t>
      </w:r>
      <w:r w:rsidRPr="008F1B57">
        <w:rPr>
          <w:rFonts w:ascii="Times New Roman" w:hAnsi="Times New Roman" w:cs="Times New Roman"/>
          <w:sz w:val="28"/>
          <w:szCs w:val="28"/>
        </w:rPr>
        <w:t>оцінку 160 балів і вище.</w:t>
      </w:r>
    </w:p>
    <w:p w:rsidR="00E25802" w:rsidRDefault="00E25802" w:rsidP="00E25802">
      <w:pPr>
        <w:spacing w:after="0" w:line="360" w:lineRule="auto"/>
        <w:ind w:firstLine="709"/>
        <w:jc w:val="both"/>
        <w:rPr>
          <w:rFonts w:ascii="Times New Roman" w:hAnsi="Times New Roman" w:cs="Times New Roman"/>
          <w:sz w:val="28"/>
          <w:szCs w:val="28"/>
        </w:rPr>
      </w:pPr>
    </w:p>
    <w:p w:rsidR="00E25802" w:rsidRDefault="00E25802" w:rsidP="00E25802">
      <w:pPr>
        <w:spacing w:after="0" w:line="360" w:lineRule="auto"/>
        <w:ind w:firstLine="709"/>
        <w:jc w:val="both"/>
        <w:rPr>
          <w:rFonts w:ascii="Times New Roman" w:hAnsi="Times New Roman" w:cs="Times New Roman"/>
          <w:sz w:val="28"/>
          <w:szCs w:val="28"/>
        </w:rPr>
      </w:pPr>
    </w:p>
    <w:p w:rsidR="00E25802" w:rsidRDefault="00E25802" w:rsidP="00E25802">
      <w:pPr>
        <w:spacing w:after="0" w:line="360" w:lineRule="auto"/>
        <w:ind w:firstLine="709"/>
        <w:jc w:val="both"/>
        <w:rPr>
          <w:rFonts w:ascii="Times New Roman" w:hAnsi="Times New Roman" w:cs="Times New Roman"/>
          <w:sz w:val="28"/>
          <w:szCs w:val="28"/>
        </w:rPr>
      </w:pPr>
    </w:p>
    <w:p w:rsidR="00E25802" w:rsidRDefault="00E25802" w:rsidP="00E25802">
      <w:pPr>
        <w:spacing w:after="0" w:line="360" w:lineRule="auto"/>
        <w:jc w:val="both"/>
        <w:rPr>
          <w:rFonts w:ascii="Times New Roman" w:hAnsi="Times New Roman" w:cs="Times New Roman"/>
          <w:sz w:val="28"/>
          <w:szCs w:val="28"/>
        </w:rPr>
      </w:pPr>
    </w:p>
    <w:tbl>
      <w:tblPr>
        <w:tblStyle w:val="a8"/>
        <w:tblW w:w="97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3"/>
        <w:gridCol w:w="5528"/>
      </w:tblGrid>
      <w:tr w:rsidR="00E25802" w:rsidTr="00FE127E">
        <w:tc>
          <w:tcPr>
            <w:tcW w:w="4253" w:type="dxa"/>
          </w:tcPr>
          <w:p w:rsidR="00E25802" w:rsidRDefault="00E25802" w:rsidP="00FE127E">
            <w:pPr>
              <w:spacing w:line="276" w:lineRule="auto"/>
              <w:jc w:val="both"/>
              <w:rPr>
                <w:rFonts w:ascii="Times New Roman" w:hAnsi="Times New Roman"/>
                <w:color w:val="000000"/>
                <w:sz w:val="28"/>
                <w:szCs w:val="28"/>
              </w:rPr>
            </w:pPr>
            <w:r>
              <w:rPr>
                <w:rFonts w:ascii="Times New Roman" w:hAnsi="Times New Roman"/>
                <w:color w:val="000000"/>
                <w:sz w:val="28"/>
                <w:szCs w:val="28"/>
              </w:rPr>
              <w:t xml:space="preserve">Рецензент: </w:t>
            </w:r>
          </w:p>
          <w:p w:rsidR="00E25802" w:rsidRDefault="00E25802" w:rsidP="00FE127E">
            <w:pPr>
              <w:spacing w:line="276" w:lineRule="auto"/>
              <w:jc w:val="both"/>
              <w:rPr>
                <w:rFonts w:ascii="Times New Roman" w:hAnsi="Times New Roman"/>
                <w:color w:val="000000"/>
                <w:sz w:val="28"/>
                <w:szCs w:val="28"/>
              </w:rPr>
            </w:pPr>
            <w:r>
              <w:rPr>
                <w:rFonts w:ascii="Times New Roman" w:hAnsi="Times New Roman"/>
                <w:color w:val="000000"/>
                <w:sz w:val="28"/>
                <w:szCs w:val="28"/>
              </w:rPr>
              <w:t xml:space="preserve">завідувач кафедри фармакогнозії, </w:t>
            </w:r>
          </w:p>
          <w:p w:rsidR="00E25802" w:rsidRPr="001A4792" w:rsidRDefault="00E25802" w:rsidP="00FE127E">
            <w:pPr>
              <w:spacing w:line="276" w:lineRule="auto"/>
              <w:jc w:val="both"/>
              <w:rPr>
                <w:rFonts w:ascii="Times New Roman" w:hAnsi="Times New Roman"/>
                <w:color w:val="000000"/>
                <w:sz w:val="28"/>
                <w:szCs w:val="28"/>
              </w:rPr>
            </w:pPr>
            <w:r>
              <w:rPr>
                <w:rFonts w:ascii="Times New Roman" w:hAnsi="Times New Roman"/>
                <w:color w:val="000000"/>
                <w:sz w:val="28"/>
                <w:szCs w:val="28"/>
              </w:rPr>
              <w:t xml:space="preserve">д.мед.н., професор                                                </w:t>
            </w:r>
          </w:p>
        </w:tc>
        <w:tc>
          <w:tcPr>
            <w:tcW w:w="5528" w:type="dxa"/>
          </w:tcPr>
          <w:p w:rsidR="00E25802" w:rsidRDefault="00E25802" w:rsidP="00FE127E">
            <w:pPr>
              <w:spacing w:line="360" w:lineRule="auto"/>
              <w:jc w:val="both"/>
              <w:rPr>
                <w:rFonts w:ascii="Times New Roman" w:hAnsi="Times New Roman" w:cs="Times New Roman"/>
                <w:noProof/>
                <w:sz w:val="28"/>
                <w:szCs w:val="28"/>
                <w:lang w:eastAsia="uk-UA"/>
              </w:rPr>
            </w:pPr>
            <w:r>
              <w:rPr>
                <w:rFonts w:ascii="Times New Roman" w:hAnsi="Times New Roman" w:cs="Times New Roman"/>
                <w:noProof/>
                <w:sz w:val="28"/>
                <w:szCs w:val="28"/>
                <w:lang w:eastAsia="uk-UA"/>
              </w:rPr>
              <w:t xml:space="preserve">        </w:t>
            </w:r>
          </w:p>
          <w:p w:rsidR="00E25802" w:rsidRDefault="00E25802" w:rsidP="00FE127E">
            <w:pPr>
              <w:spacing w:line="360" w:lineRule="auto"/>
              <w:jc w:val="both"/>
              <w:rPr>
                <w:rFonts w:ascii="Times New Roman" w:hAnsi="Times New Roman" w:cs="Times New Roman"/>
                <w:sz w:val="28"/>
                <w:szCs w:val="28"/>
              </w:rPr>
            </w:pPr>
            <w:r>
              <w:rPr>
                <w:rFonts w:ascii="Times New Roman" w:hAnsi="Times New Roman" w:cs="Times New Roman"/>
                <w:noProof/>
                <w:sz w:val="28"/>
                <w:szCs w:val="28"/>
                <w:lang w:eastAsia="uk-UA"/>
              </w:rPr>
              <w:t xml:space="preserve">        </w:t>
            </w:r>
            <w:r>
              <w:rPr>
                <w:noProof/>
                <w:lang w:val="ru-RU" w:eastAsia="ru-RU"/>
              </w:rPr>
              <w:drawing>
                <wp:inline distT="0" distB="0" distL="0" distR="0" wp14:anchorId="1EE7527E" wp14:editId="2B547654">
                  <wp:extent cx="1266825" cy="61912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266825" cy="619125"/>
                          </a:xfrm>
                          <a:prstGeom prst="rect">
                            <a:avLst/>
                          </a:prstGeom>
                        </pic:spPr>
                      </pic:pic>
                    </a:graphicData>
                  </a:graphic>
                </wp:inline>
              </w:drawing>
            </w:r>
            <w:r>
              <w:rPr>
                <w:rFonts w:ascii="Times New Roman" w:hAnsi="Times New Roman" w:cs="Times New Roman"/>
                <w:noProof/>
                <w:sz w:val="28"/>
                <w:szCs w:val="28"/>
                <w:lang w:eastAsia="uk-UA"/>
              </w:rPr>
              <w:t>Ліана УНГУРЯН</w:t>
            </w:r>
          </w:p>
        </w:tc>
      </w:tr>
    </w:tbl>
    <w:p w:rsidR="00E25802" w:rsidRDefault="00E25802" w:rsidP="00E25802">
      <w:pPr>
        <w:spacing w:after="0" w:line="360" w:lineRule="auto"/>
        <w:jc w:val="center"/>
        <w:rPr>
          <w:rFonts w:ascii="Times New Roman" w:hAnsi="Times New Roman"/>
          <w:color w:val="000000" w:themeColor="text1"/>
          <w:sz w:val="28"/>
          <w:szCs w:val="28"/>
        </w:rPr>
      </w:pPr>
    </w:p>
    <w:p w:rsidR="00E25802" w:rsidRDefault="00E25802" w:rsidP="00E25802">
      <w:pPr>
        <w:spacing w:after="0" w:line="360" w:lineRule="auto"/>
        <w:jc w:val="center"/>
        <w:rPr>
          <w:rFonts w:ascii="Times New Roman" w:hAnsi="Times New Roman"/>
          <w:color w:val="000000" w:themeColor="text1"/>
          <w:sz w:val="28"/>
          <w:szCs w:val="28"/>
        </w:rPr>
      </w:pPr>
    </w:p>
    <w:p w:rsidR="00E25802" w:rsidRDefault="00E25802" w:rsidP="00E25802">
      <w:pPr>
        <w:spacing w:after="0" w:line="360" w:lineRule="auto"/>
        <w:jc w:val="center"/>
        <w:rPr>
          <w:rFonts w:ascii="Times New Roman" w:hAnsi="Times New Roman"/>
          <w:color w:val="000000" w:themeColor="text1"/>
          <w:sz w:val="28"/>
          <w:szCs w:val="28"/>
        </w:rPr>
      </w:pPr>
    </w:p>
    <w:p w:rsidR="00E25802" w:rsidRDefault="00E25802">
      <w:pPr>
        <w:spacing w:line="259" w:lineRule="auto"/>
        <w:rPr>
          <w:rFonts w:ascii="Times New Roman" w:hAnsi="Times New Roman" w:cs="Times New Roman"/>
          <w:b/>
          <w:sz w:val="26"/>
          <w:szCs w:val="26"/>
        </w:rPr>
      </w:pPr>
      <w:r>
        <w:rPr>
          <w:rFonts w:ascii="Times New Roman" w:hAnsi="Times New Roman" w:cs="Times New Roman"/>
          <w:b/>
          <w:sz w:val="26"/>
          <w:szCs w:val="26"/>
        </w:rPr>
        <w:br w:type="page"/>
      </w:r>
    </w:p>
    <w:p w:rsidR="00E25802" w:rsidRPr="00E25802" w:rsidRDefault="00E25802" w:rsidP="00E25802">
      <w:pPr>
        <w:tabs>
          <w:tab w:val="left" w:pos="360"/>
          <w:tab w:val="center" w:pos="4677"/>
        </w:tabs>
        <w:spacing w:after="0" w:line="240" w:lineRule="auto"/>
        <w:ind w:right="282"/>
        <w:jc w:val="center"/>
        <w:rPr>
          <w:rFonts w:ascii="Times New Roman" w:hAnsi="Times New Roman" w:cs="Times New Roman"/>
          <w:b/>
          <w:sz w:val="28"/>
          <w:szCs w:val="28"/>
        </w:rPr>
      </w:pPr>
      <w:r w:rsidRPr="00E25802">
        <w:rPr>
          <w:rFonts w:ascii="Times New Roman" w:hAnsi="Times New Roman" w:cs="Times New Roman"/>
          <w:b/>
          <w:sz w:val="28"/>
          <w:szCs w:val="28"/>
        </w:rPr>
        <w:lastRenderedPageBreak/>
        <w:t>ВИТЯГ З ПРОТОКОЛУ № 3</w:t>
      </w:r>
    </w:p>
    <w:p w:rsidR="00E25802" w:rsidRPr="00E25802" w:rsidRDefault="00E25802" w:rsidP="00E25802">
      <w:pPr>
        <w:pStyle w:val="31"/>
        <w:spacing w:line="240" w:lineRule="auto"/>
        <w:ind w:left="20"/>
        <w:rPr>
          <w:lang w:val="uk-UA"/>
        </w:rPr>
      </w:pPr>
      <w:r w:rsidRPr="00E25802">
        <w:rPr>
          <w:lang w:val="uk-UA"/>
        </w:rPr>
        <w:t>наукового засідання кафедри технології ліків</w:t>
      </w:r>
    </w:p>
    <w:p w:rsidR="00E25802" w:rsidRPr="00E25802" w:rsidRDefault="00E25802" w:rsidP="00E25802">
      <w:pPr>
        <w:pStyle w:val="21"/>
        <w:spacing w:after="0" w:line="240" w:lineRule="auto"/>
        <w:ind w:left="20" w:firstLine="0"/>
        <w:rPr>
          <w:lang w:val="uk-UA"/>
        </w:rPr>
      </w:pPr>
      <w:r w:rsidRPr="00E25802">
        <w:rPr>
          <w:lang w:val="uk-UA"/>
        </w:rPr>
        <w:t>від 22 грудня 2022 року</w:t>
      </w:r>
    </w:p>
    <w:p w:rsidR="00E25802" w:rsidRPr="00E25802" w:rsidRDefault="00E25802" w:rsidP="00E25802">
      <w:pPr>
        <w:spacing w:after="0" w:line="240" w:lineRule="auto"/>
        <w:jc w:val="both"/>
        <w:rPr>
          <w:rFonts w:ascii="Times New Roman" w:hAnsi="Times New Roman" w:cs="Times New Roman"/>
          <w:sz w:val="28"/>
          <w:szCs w:val="28"/>
        </w:rPr>
      </w:pPr>
      <w:r w:rsidRPr="00E25802">
        <w:rPr>
          <w:rFonts w:ascii="Times New Roman" w:hAnsi="Times New Roman" w:cs="Times New Roman"/>
          <w:b/>
          <w:bCs/>
          <w:sz w:val="28"/>
          <w:szCs w:val="28"/>
        </w:rPr>
        <w:t xml:space="preserve">Присутні: </w:t>
      </w:r>
      <w:r w:rsidRPr="00E25802">
        <w:rPr>
          <w:rFonts w:ascii="Times New Roman" w:hAnsi="Times New Roman" w:cs="Times New Roman"/>
          <w:sz w:val="28"/>
          <w:szCs w:val="28"/>
        </w:rPr>
        <w:t xml:space="preserve">зав.каф., д.фарм.н., доц. Борисюк І.Ю.; к.фарм.н., доц. Фізор Н.С.; </w:t>
      </w:r>
      <w:r w:rsidRPr="00E25802">
        <w:rPr>
          <w:rFonts w:ascii="Times New Roman" w:hAnsi="Times New Roman" w:cs="Times New Roman"/>
          <w:sz w:val="28"/>
          <w:szCs w:val="28"/>
        </w:rPr>
        <w:br/>
        <w:t>к.б.н., доц. Замкова А.В., к.б.н., доц. Цісак А.О., к.фарм.н., ас. Рокунь Д.-М.В., ас. Молодан Ю.О., лаб. Толкачова Н.Д.</w:t>
      </w:r>
    </w:p>
    <w:p w:rsidR="00E25802" w:rsidRPr="00E25802" w:rsidRDefault="00E25802" w:rsidP="00E25802">
      <w:pPr>
        <w:pStyle w:val="31"/>
        <w:spacing w:line="240" w:lineRule="auto"/>
        <w:ind w:left="20"/>
      </w:pPr>
      <w:r w:rsidRPr="00E25802">
        <w:t>ПОРЯДОК ДЕННИЙ:</w:t>
      </w:r>
    </w:p>
    <w:p w:rsidR="00E25802" w:rsidRPr="00E25802" w:rsidRDefault="00E25802" w:rsidP="00E25802">
      <w:pPr>
        <w:snapToGrid w:val="0"/>
        <w:spacing w:after="0" w:line="240" w:lineRule="auto"/>
        <w:jc w:val="both"/>
        <w:rPr>
          <w:rFonts w:ascii="Times New Roman" w:hAnsi="Times New Roman" w:cs="Times New Roman"/>
          <w:sz w:val="28"/>
          <w:szCs w:val="28"/>
        </w:rPr>
      </w:pPr>
      <w:r w:rsidRPr="00E25802">
        <w:rPr>
          <w:rFonts w:ascii="Times New Roman" w:hAnsi="Times New Roman" w:cs="Times New Roman"/>
          <w:sz w:val="28"/>
          <w:szCs w:val="28"/>
        </w:rPr>
        <w:t>Допуск кваліфікаційних робіт студентів заочного відділення до захисту на засіданні ЕК.</w:t>
      </w:r>
    </w:p>
    <w:p w:rsidR="00E25802" w:rsidRPr="00E25802" w:rsidRDefault="00E25802" w:rsidP="00E25802">
      <w:pPr>
        <w:pStyle w:val="31"/>
        <w:spacing w:line="240" w:lineRule="auto"/>
        <w:rPr>
          <w:lang w:val="uk-UA"/>
        </w:rPr>
      </w:pPr>
      <w:r w:rsidRPr="00E25802">
        <w:rPr>
          <w:lang w:val="uk-UA"/>
        </w:rPr>
        <w:t>СЛУХАЛИ:</w:t>
      </w:r>
    </w:p>
    <w:p w:rsidR="00E25802" w:rsidRPr="00E25802" w:rsidRDefault="00E25802" w:rsidP="00E25802">
      <w:pPr>
        <w:shd w:val="clear" w:color="auto" w:fill="FFFFFF"/>
        <w:spacing w:after="0" w:line="240" w:lineRule="auto"/>
        <w:jc w:val="both"/>
        <w:rPr>
          <w:rFonts w:ascii="Times New Roman" w:hAnsi="Times New Roman" w:cs="Times New Roman"/>
          <w:sz w:val="28"/>
          <w:szCs w:val="28"/>
        </w:rPr>
      </w:pPr>
      <w:r w:rsidRPr="00E25802">
        <w:rPr>
          <w:rFonts w:ascii="Times New Roman" w:hAnsi="Times New Roman" w:cs="Times New Roman"/>
          <w:sz w:val="28"/>
          <w:szCs w:val="28"/>
        </w:rPr>
        <w:t>Завуча кафедри, к.фарм.н. Фізор Н.С. про стан виконання та допуск кваліфікаційних робіт студентів заочного відділення до захисту на засіданні ЕК.</w:t>
      </w:r>
    </w:p>
    <w:p w:rsidR="00E25802" w:rsidRDefault="00E25802" w:rsidP="00E25802">
      <w:pPr>
        <w:pStyle w:val="31"/>
        <w:spacing w:line="240" w:lineRule="auto"/>
        <w:rPr>
          <w:lang w:val="uk-UA"/>
        </w:rPr>
      </w:pPr>
      <w:r w:rsidRPr="00E25802">
        <w:rPr>
          <w:lang w:val="uk-UA"/>
        </w:rPr>
        <w:t>ВИСТУПИЛИ:</w:t>
      </w:r>
    </w:p>
    <w:p w:rsidR="00E25802" w:rsidRPr="00E25802" w:rsidRDefault="00E25802" w:rsidP="00E25802">
      <w:pPr>
        <w:pStyle w:val="31"/>
        <w:spacing w:line="240" w:lineRule="auto"/>
        <w:jc w:val="both"/>
        <w:rPr>
          <w:lang w:val="uk-UA"/>
        </w:rPr>
      </w:pPr>
      <w:r w:rsidRPr="00E25802">
        <w:rPr>
          <w:b w:val="0"/>
          <w:bCs w:val="0"/>
          <w:color w:val="000000"/>
          <w:lang w:val="uk-UA"/>
        </w:rPr>
        <w:t>Завуч кафедри, к.фарм.н. Фізор Н.С. про виконання кваліфікаційних робіт:</w:t>
      </w:r>
    </w:p>
    <w:p w:rsidR="00E25802" w:rsidRPr="00E25802" w:rsidRDefault="00E25802" w:rsidP="00E25802">
      <w:pPr>
        <w:pStyle w:val="31"/>
        <w:spacing w:line="240" w:lineRule="auto"/>
        <w:jc w:val="both"/>
      </w:pPr>
      <w:r w:rsidRPr="00E25802">
        <w:rPr>
          <w:b w:val="0"/>
          <w:bCs w:val="0"/>
          <w:color w:val="000000"/>
          <w:lang w:val="uk-UA"/>
        </w:rPr>
        <w:t>Андрющенко Матвія Тарасовича за темою:</w:t>
      </w:r>
      <w:r w:rsidRPr="00E25802">
        <w:rPr>
          <w:b w:val="0"/>
          <w:bCs w:val="0"/>
          <w:color w:val="000000"/>
        </w:rPr>
        <w:t xml:space="preserve"> </w:t>
      </w:r>
      <w:r w:rsidRPr="00E25802">
        <w:rPr>
          <w:b w:val="0"/>
          <w:bCs w:val="0"/>
          <w:color w:val="000000"/>
          <w:lang w:val="uk-UA"/>
        </w:rPr>
        <w:t>«Розробка складу та технології виготовлення нового лікарського засобу для лікування запалення ясен».</w:t>
      </w:r>
    </w:p>
    <w:p w:rsidR="00E25802" w:rsidRPr="00E25802" w:rsidRDefault="00E25802" w:rsidP="00E25802">
      <w:pPr>
        <w:spacing w:after="0" w:line="240" w:lineRule="auto"/>
        <w:jc w:val="both"/>
        <w:rPr>
          <w:rFonts w:ascii="Times New Roman" w:hAnsi="Times New Roman" w:cs="Times New Roman"/>
          <w:sz w:val="28"/>
          <w:szCs w:val="28"/>
        </w:rPr>
      </w:pPr>
      <w:r w:rsidRPr="00E25802">
        <w:rPr>
          <w:rFonts w:ascii="Times New Roman" w:hAnsi="Times New Roman" w:cs="Times New Roman"/>
          <w:sz w:val="28"/>
          <w:szCs w:val="28"/>
        </w:rPr>
        <w:t>Об’єкт дослідження: пошук лікарських рослин лікування стоматиту. Предмет дослідження: експериментальне отримання екстрактів обраних рослин - кореневища Гірчака зміїного – Persicaria bistorta, трави Звіробію звичайного (Herba Hyperici perforati), фармацевтична розробка стоматологічної трансдермальної лікарської форми для профілактики і лікування стоматиту. Для дослідження були обрані екстракти кореневища Гірча́ка змії́ного (Persicaria bistorta L.), трави Звіробію звичайного (Herba Hyperici perforati L.), які є діючими речовинами. Новизна роботи. створено рецептурний пропис нового лікарського засобу у формі трансдермальної дозованої лікарської форми – сухий екстракт, який необхідно розводити перед застосування, для аплікацій на ясна, масажу ясен. Практична значущість полягає в тому, що створений рецептурний пропис нового трансдермального лікарського засобу можна практично впровадити для лікування різних видів стоматиту.</w:t>
      </w:r>
    </w:p>
    <w:p w:rsidR="00E25802" w:rsidRPr="00E25802" w:rsidRDefault="00E25802" w:rsidP="00E25802">
      <w:pPr>
        <w:spacing w:after="0" w:line="240" w:lineRule="auto"/>
        <w:jc w:val="both"/>
        <w:rPr>
          <w:rFonts w:ascii="Times New Roman" w:hAnsi="Times New Roman" w:cs="Times New Roman"/>
          <w:sz w:val="28"/>
          <w:szCs w:val="28"/>
        </w:rPr>
      </w:pPr>
      <w:r w:rsidRPr="00E25802">
        <w:rPr>
          <w:rFonts w:ascii="Times New Roman" w:hAnsi="Times New Roman" w:cs="Times New Roman"/>
          <w:color w:val="000000"/>
          <w:sz w:val="28"/>
          <w:szCs w:val="28"/>
        </w:rPr>
        <w:t xml:space="preserve">За результатами роботи опубліковано тези статей у матеріалах науково-практичних конференцій: подано тези на участь у науково-практичної конференції з міжнародною участю «Актуальні проблеми клінічної та </w:t>
      </w:r>
      <w:r w:rsidRPr="00E25802">
        <w:rPr>
          <w:rFonts w:ascii="Times New Roman" w:hAnsi="Times New Roman" w:cs="Times New Roman"/>
          <w:sz w:val="28"/>
          <w:szCs w:val="28"/>
        </w:rPr>
        <w:t>технологічної медицини», яка відбудеться 9 лютого 2023 р., м. Київ в Національній академії педагогічних наук України.</w:t>
      </w:r>
    </w:p>
    <w:p w:rsidR="00E25802" w:rsidRPr="00E25802" w:rsidRDefault="00E25802" w:rsidP="00E25802">
      <w:pPr>
        <w:pStyle w:val="31"/>
        <w:spacing w:line="240" w:lineRule="auto"/>
        <w:jc w:val="both"/>
      </w:pPr>
      <w:r w:rsidRPr="00E25802">
        <w:rPr>
          <w:b w:val="0"/>
          <w:bCs w:val="0"/>
          <w:lang w:val="uk-UA"/>
        </w:rPr>
        <w:t>На підставі цього, вважаю доцільним рекомендувати студента Андрющенко Матвія до захисту кваліфікаційної роботи.</w:t>
      </w:r>
    </w:p>
    <w:p w:rsidR="00E25802" w:rsidRDefault="00E25802" w:rsidP="00E25802">
      <w:pPr>
        <w:pStyle w:val="a3"/>
        <w:spacing w:after="0" w:line="240" w:lineRule="auto"/>
        <w:ind w:left="0"/>
        <w:jc w:val="center"/>
        <w:rPr>
          <w:rFonts w:ascii="Times New Roman" w:hAnsi="Times New Roman" w:cs="Times New Roman"/>
          <w:b/>
          <w:sz w:val="28"/>
          <w:szCs w:val="28"/>
        </w:rPr>
      </w:pPr>
      <w:r w:rsidRPr="00E25802">
        <w:rPr>
          <w:rFonts w:ascii="Times New Roman" w:hAnsi="Times New Roman" w:cs="Times New Roman"/>
          <w:b/>
          <w:sz w:val="28"/>
          <w:szCs w:val="28"/>
        </w:rPr>
        <w:t>УХВАЛИЛИ:</w:t>
      </w:r>
    </w:p>
    <w:p w:rsidR="00E25802" w:rsidRPr="00E25802" w:rsidRDefault="00E25802" w:rsidP="00E25802">
      <w:pPr>
        <w:spacing w:after="0" w:line="240" w:lineRule="auto"/>
        <w:jc w:val="both"/>
        <w:rPr>
          <w:rFonts w:ascii="Times New Roman" w:hAnsi="Times New Roman" w:cs="Times New Roman"/>
          <w:sz w:val="28"/>
          <w:szCs w:val="28"/>
        </w:rPr>
      </w:pPr>
      <w:r w:rsidRPr="00E25802">
        <w:rPr>
          <w:rFonts w:ascii="Times New Roman" w:hAnsi="Times New Roman" w:cs="Times New Roman"/>
          <w:sz w:val="28"/>
          <w:szCs w:val="28"/>
        </w:rPr>
        <w:t xml:space="preserve">Рекомендувати кваліфікаційну роботу студентки 6 курсу заочного відділення фармацевтичного факультету </w:t>
      </w:r>
      <w:r w:rsidRPr="00E25802">
        <w:rPr>
          <w:rFonts w:ascii="Times New Roman" w:hAnsi="Times New Roman" w:cs="Times New Roman"/>
          <w:color w:val="000000"/>
          <w:sz w:val="28"/>
          <w:szCs w:val="28"/>
        </w:rPr>
        <w:t>Андрющенко Матвія Тарасовича за темою:</w:t>
      </w:r>
      <w:r w:rsidRPr="00E25802">
        <w:rPr>
          <w:rFonts w:ascii="Times New Roman" w:hAnsi="Times New Roman" w:cs="Times New Roman"/>
          <w:color w:val="000000"/>
          <w:sz w:val="28"/>
          <w:szCs w:val="28"/>
          <w:lang w:val="ru-RU"/>
        </w:rPr>
        <w:t xml:space="preserve"> </w:t>
      </w:r>
      <w:r w:rsidRPr="00E25802">
        <w:rPr>
          <w:rFonts w:ascii="Times New Roman" w:hAnsi="Times New Roman" w:cs="Times New Roman"/>
          <w:color w:val="000000"/>
          <w:sz w:val="28"/>
          <w:szCs w:val="28"/>
        </w:rPr>
        <w:t>«Розробка складу та технології виготовлення нового лікарського засобу для лікування запалення ясен»</w:t>
      </w:r>
      <w:r w:rsidRPr="00E25802">
        <w:rPr>
          <w:rFonts w:ascii="Times New Roman" w:hAnsi="Times New Roman" w:cs="Times New Roman"/>
          <w:b/>
          <w:bCs/>
          <w:color w:val="000000"/>
          <w:sz w:val="28"/>
          <w:szCs w:val="28"/>
        </w:rPr>
        <w:t xml:space="preserve"> </w:t>
      </w:r>
      <w:r w:rsidRPr="00E25802">
        <w:rPr>
          <w:rFonts w:ascii="Times New Roman" w:hAnsi="Times New Roman" w:cs="Times New Roman"/>
          <w:sz w:val="28"/>
          <w:szCs w:val="28"/>
        </w:rPr>
        <w:t>до захисту на засіданні ЕК.</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7"/>
        <w:gridCol w:w="4927"/>
      </w:tblGrid>
      <w:tr w:rsidR="00E25802" w:rsidRPr="00E25802" w:rsidTr="00FE127E">
        <w:tc>
          <w:tcPr>
            <w:tcW w:w="4927" w:type="dxa"/>
          </w:tcPr>
          <w:p w:rsidR="00E25802" w:rsidRPr="00E25802" w:rsidRDefault="00E25802" w:rsidP="00E25802">
            <w:pPr>
              <w:spacing w:line="240" w:lineRule="auto"/>
              <w:jc w:val="both"/>
              <w:rPr>
                <w:rFonts w:ascii="Times New Roman" w:hAnsi="Times New Roman" w:cs="Times New Roman"/>
                <w:sz w:val="28"/>
                <w:szCs w:val="28"/>
              </w:rPr>
            </w:pPr>
            <w:r w:rsidRPr="00E25802">
              <w:rPr>
                <w:rFonts w:ascii="Times New Roman" w:hAnsi="Times New Roman" w:cs="Times New Roman"/>
                <w:sz w:val="28"/>
                <w:szCs w:val="28"/>
              </w:rPr>
              <w:t xml:space="preserve">Голова засідання, </w:t>
            </w:r>
          </w:p>
          <w:p w:rsidR="00E25802" w:rsidRPr="00E25802" w:rsidRDefault="00E25802" w:rsidP="00E25802">
            <w:pPr>
              <w:pStyle w:val="a3"/>
              <w:spacing w:line="240" w:lineRule="auto"/>
              <w:ind w:left="0"/>
              <w:jc w:val="both"/>
              <w:rPr>
                <w:rFonts w:ascii="Times New Roman" w:hAnsi="Times New Roman" w:cs="Times New Roman"/>
                <w:sz w:val="28"/>
                <w:szCs w:val="28"/>
              </w:rPr>
            </w:pPr>
            <w:r w:rsidRPr="00E25802">
              <w:rPr>
                <w:rFonts w:ascii="Times New Roman" w:hAnsi="Times New Roman" w:cs="Times New Roman"/>
                <w:sz w:val="28"/>
                <w:szCs w:val="28"/>
              </w:rPr>
              <w:t xml:space="preserve">зав. кафедри технології ліків </w:t>
            </w:r>
          </w:p>
        </w:tc>
        <w:tc>
          <w:tcPr>
            <w:tcW w:w="4927" w:type="dxa"/>
          </w:tcPr>
          <w:p w:rsidR="00E25802" w:rsidRPr="00E25802" w:rsidRDefault="00E25802" w:rsidP="00E25802">
            <w:pPr>
              <w:pStyle w:val="a3"/>
              <w:spacing w:line="240" w:lineRule="auto"/>
              <w:ind w:left="0"/>
              <w:jc w:val="both"/>
              <w:rPr>
                <w:rFonts w:ascii="Times New Roman" w:hAnsi="Times New Roman" w:cs="Times New Roman"/>
                <w:sz w:val="28"/>
                <w:szCs w:val="28"/>
              </w:rPr>
            </w:pPr>
            <w:r w:rsidRPr="00E25802">
              <w:rPr>
                <w:rFonts w:ascii="Times New Roman" w:hAnsi="Times New Roman" w:cs="Times New Roman"/>
                <w:sz w:val="28"/>
                <w:szCs w:val="28"/>
              </w:rPr>
              <w:t xml:space="preserve">         </w:t>
            </w:r>
            <w:r w:rsidRPr="00E25802">
              <w:rPr>
                <w:rFonts w:ascii="Times New Roman" w:hAnsi="Times New Roman" w:cs="Times New Roman"/>
                <w:noProof/>
                <w:sz w:val="28"/>
                <w:szCs w:val="28"/>
                <w:lang w:val="ru-RU" w:eastAsia="ru-RU"/>
              </w:rPr>
              <w:drawing>
                <wp:inline distT="0" distB="0" distL="0" distR="0" wp14:anchorId="5122BE40" wp14:editId="3CE96F26">
                  <wp:extent cx="541020" cy="610086"/>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44706" cy="614242"/>
                          </a:xfrm>
                          <a:prstGeom prst="rect">
                            <a:avLst/>
                          </a:prstGeom>
                        </pic:spPr>
                      </pic:pic>
                    </a:graphicData>
                  </a:graphic>
                </wp:inline>
              </w:drawing>
            </w:r>
            <w:r w:rsidRPr="00E25802">
              <w:rPr>
                <w:rFonts w:ascii="Times New Roman" w:hAnsi="Times New Roman" w:cs="Times New Roman"/>
                <w:sz w:val="28"/>
                <w:szCs w:val="28"/>
              </w:rPr>
              <w:t xml:space="preserve">   д.фарм.н. Борисюк І.Ю.</w:t>
            </w:r>
          </w:p>
        </w:tc>
      </w:tr>
      <w:tr w:rsidR="00E25802" w:rsidRPr="00E25802" w:rsidTr="00FE127E">
        <w:tc>
          <w:tcPr>
            <w:tcW w:w="4927" w:type="dxa"/>
          </w:tcPr>
          <w:p w:rsidR="00E25802" w:rsidRPr="00E25802" w:rsidRDefault="00E25802" w:rsidP="00E25802">
            <w:pPr>
              <w:pStyle w:val="a3"/>
              <w:spacing w:line="240" w:lineRule="auto"/>
              <w:ind w:left="0"/>
              <w:jc w:val="both"/>
              <w:rPr>
                <w:rFonts w:ascii="Times New Roman" w:hAnsi="Times New Roman" w:cs="Times New Roman"/>
                <w:sz w:val="28"/>
                <w:szCs w:val="28"/>
              </w:rPr>
            </w:pPr>
          </w:p>
          <w:p w:rsidR="00E25802" w:rsidRPr="00E25802" w:rsidRDefault="00E25802" w:rsidP="00E25802">
            <w:pPr>
              <w:pStyle w:val="a3"/>
              <w:spacing w:line="240" w:lineRule="auto"/>
              <w:ind w:left="0"/>
              <w:jc w:val="both"/>
              <w:rPr>
                <w:rFonts w:ascii="Times New Roman" w:hAnsi="Times New Roman" w:cs="Times New Roman"/>
                <w:sz w:val="28"/>
                <w:szCs w:val="28"/>
              </w:rPr>
            </w:pPr>
            <w:r w:rsidRPr="00E25802">
              <w:rPr>
                <w:rFonts w:ascii="Times New Roman" w:hAnsi="Times New Roman" w:cs="Times New Roman"/>
                <w:sz w:val="28"/>
                <w:szCs w:val="28"/>
              </w:rPr>
              <w:t>Секретар засідання</w:t>
            </w:r>
          </w:p>
        </w:tc>
        <w:tc>
          <w:tcPr>
            <w:tcW w:w="4927" w:type="dxa"/>
          </w:tcPr>
          <w:p w:rsidR="00E25802" w:rsidRPr="00E25802" w:rsidRDefault="00E25802" w:rsidP="00E25802">
            <w:pPr>
              <w:pStyle w:val="a3"/>
              <w:spacing w:line="240" w:lineRule="auto"/>
              <w:ind w:left="0"/>
              <w:jc w:val="both"/>
              <w:rPr>
                <w:rFonts w:ascii="Times New Roman" w:hAnsi="Times New Roman" w:cs="Times New Roman"/>
                <w:sz w:val="28"/>
                <w:szCs w:val="28"/>
              </w:rPr>
            </w:pPr>
            <w:r w:rsidRPr="00E25802">
              <w:rPr>
                <w:rFonts w:ascii="Times New Roman" w:hAnsi="Times New Roman" w:cs="Times New Roman"/>
                <w:sz w:val="28"/>
                <w:szCs w:val="28"/>
              </w:rPr>
              <w:t xml:space="preserve">    </w:t>
            </w:r>
            <w:r w:rsidRPr="00E25802">
              <w:rPr>
                <w:rFonts w:ascii="Times New Roman" w:hAnsi="Times New Roman" w:cs="Times New Roman"/>
                <w:noProof/>
                <w:sz w:val="28"/>
                <w:szCs w:val="28"/>
                <w:lang w:val="ru-RU" w:eastAsia="ru-RU"/>
              </w:rPr>
              <w:drawing>
                <wp:inline distT="0" distB="0" distL="0" distR="0" wp14:anchorId="6259CCBC" wp14:editId="2A103086">
                  <wp:extent cx="816167" cy="5334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825860" cy="539735"/>
                          </a:xfrm>
                          <a:prstGeom prst="rect">
                            <a:avLst/>
                          </a:prstGeom>
                        </pic:spPr>
                      </pic:pic>
                    </a:graphicData>
                  </a:graphic>
                </wp:inline>
              </w:drawing>
            </w:r>
            <w:r w:rsidRPr="00E25802">
              <w:rPr>
                <w:rFonts w:ascii="Times New Roman" w:hAnsi="Times New Roman" w:cs="Times New Roman"/>
                <w:sz w:val="28"/>
                <w:szCs w:val="28"/>
              </w:rPr>
              <w:t xml:space="preserve">  лаб. Толкачова Н.Д.</w:t>
            </w:r>
          </w:p>
        </w:tc>
      </w:tr>
    </w:tbl>
    <w:p w:rsidR="00427C98" w:rsidRDefault="00427C98" w:rsidP="00427C98">
      <w:pPr>
        <w:spacing w:after="200" w:line="276" w:lineRule="auto"/>
        <w:jc w:val="center"/>
        <w:rPr>
          <w:rFonts w:ascii="Times New Roman" w:hAnsi="Times New Roman" w:cs="Times New Roman"/>
          <w:b/>
          <w:bCs/>
          <w:sz w:val="28"/>
          <w:szCs w:val="28"/>
        </w:rPr>
      </w:pPr>
      <w:r>
        <w:rPr>
          <w:rFonts w:ascii="Times New Roman" w:hAnsi="Times New Roman" w:cs="Times New Roman"/>
          <w:b/>
          <w:bCs/>
          <w:sz w:val="28"/>
          <w:szCs w:val="28"/>
        </w:rPr>
        <w:lastRenderedPageBreak/>
        <w:t>Реферат</w:t>
      </w:r>
    </w:p>
    <w:p w:rsidR="00427C98" w:rsidRPr="00E63F3E" w:rsidRDefault="00427C98" w:rsidP="005C3720">
      <w:pPr>
        <w:autoSpaceDE w:val="0"/>
        <w:autoSpaceDN w:val="0"/>
        <w:adjustRightInd w:val="0"/>
        <w:spacing w:line="360" w:lineRule="auto"/>
        <w:ind w:firstLine="709"/>
        <w:contextualSpacing/>
        <w:jc w:val="both"/>
        <w:rPr>
          <w:rFonts w:ascii="Times New Roman" w:hAnsi="Times New Roman"/>
          <w:sz w:val="28"/>
          <w:szCs w:val="28"/>
        </w:rPr>
      </w:pPr>
      <w:r>
        <w:rPr>
          <w:rFonts w:ascii="Times New Roman" w:hAnsi="Times New Roman"/>
          <w:sz w:val="28"/>
          <w:szCs w:val="28"/>
        </w:rPr>
        <w:t>Андрющенко М.Т.</w:t>
      </w:r>
      <w:r w:rsidRPr="00E63F3E">
        <w:rPr>
          <w:rFonts w:ascii="Times New Roman" w:hAnsi="Times New Roman"/>
          <w:color w:val="000000"/>
          <w:sz w:val="28"/>
          <w:szCs w:val="28"/>
        </w:rPr>
        <w:t xml:space="preserve"> «</w:t>
      </w:r>
      <w:r w:rsidRPr="004D2B72">
        <w:rPr>
          <w:rFonts w:ascii="Times New Roman" w:hAnsi="Times New Roman" w:cs="Times New Roman"/>
          <w:sz w:val="28"/>
          <w:szCs w:val="28"/>
        </w:rPr>
        <w:t>Розробка складу та технології виготовлення нового лікарського засобу для лікування запалення  ясен</w:t>
      </w:r>
      <w:r w:rsidRPr="00E63F3E">
        <w:rPr>
          <w:rFonts w:ascii="Times New Roman" w:hAnsi="Times New Roman"/>
          <w:sz w:val="28"/>
          <w:szCs w:val="28"/>
        </w:rPr>
        <w:t xml:space="preserve">». Робота виконана на кафедрі технології ліків Одеського національного медичного університету. </w:t>
      </w:r>
    </w:p>
    <w:p w:rsidR="00427C98" w:rsidRPr="00E63F3E" w:rsidRDefault="00427C98" w:rsidP="005C3720">
      <w:pPr>
        <w:autoSpaceDE w:val="0"/>
        <w:autoSpaceDN w:val="0"/>
        <w:adjustRightInd w:val="0"/>
        <w:spacing w:line="360" w:lineRule="auto"/>
        <w:ind w:firstLine="709"/>
        <w:contextualSpacing/>
        <w:jc w:val="both"/>
        <w:rPr>
          <w:rFonts w:ascii="Times New Roman" w:hAnsi="Times New Roman"/>
          <w:sz w:val="28"/>
          <w:szCs w:val="28"/>
        </w:rPr>
      </w:pPr>
      <w:r w:rsidRPr="000C05DB">
        <w:rPr>
          <w:rFonts w:ascii="Times New Roman" w:hAnsi="Times New Roman"/>
          <w:sz w:val="28"/>
          <w:szCs w:val="28"/>
        </w:rPr>
        <w:t xml:space="preserve">Кваліфікаційна робота на здобуття ОКР «Магістр» складається з вступу, 3 глав, висновків та списку літератури. Робота представлена на </w:t>
      </w:r>
      <w:r w:rsidRPr="000C05DB">
        <w:rPr>
          <w:rFonts w:ascii="Times New Roman" w:hAnsi="Times New Roman"/>
          <w:color w:val="000000"/>
          <w:sz w:val="28"/>
          <w:szCs w:val="28"/>
        </w:rPr>
        <w:t>7</w:t>
      </w:r>
      <w:r w:rsidR="00434EF2" w:rsidRPr="000C05DB">
        <w:rPr>
          <w:rFonts w:ascii="Times New Roman" w:hAnsi="Times New Roman"/>
          <w:color w:val="000000"/>
          <w:sz w:val="28"/>
          <w:szCs w:val="28"/>
        </w:rPr>
        <w:t>6</w:t>
      </w:r>
      <w:r w:rsidRPr="000C05DB">
        <w:rPr>
          <w:rFonts w:ascii="Times New Roman" w:hAnsi="Times New Roman"/>
          <w:color w:val="000000"/>
          <w:sz w:val="28"/>
          <w:szCs w:val="28"/>
        </w:rPr>
        <w:t xml:space="preserve"> </w:t>
      </w:r>
      <w:r w:rsidRPr="000C05DB">
        <w:rPr>
          <w:rFonts w:ascii="Times New Roman" w:hAnsi="Times New Roman"/>
          <w:sz w:val="28"/>
          <w:szCs w:val="28"/>
        </w:rPr>
        <w:t xml:space="preserve">сторінках, містить </w:t>
      </w:r>
      <w:r w:rsidR="00495D5C" w:rsidRPr="000C05DB">
        <w:rPr>
          <w:rFonts w:ascii="Times New Roman" w:hAnsi="Times New Roman"/>
          <w:sz w:val="28"/>
          <w:szCs w:val="28"/>
        </w:rPr>
        <w:t>1 таблицю</w:t>
      </w:r>
      <w:r w:rsidRPr="000C05DB">
        <w:rPr>
          <w:rFonts w:ascii="Times New Roman" w:hAnsi="Times New Roman"/>
          <w:sz w:val="28"/>
          <w:szCs w:val="28"/>
        </w:rPr>
        <w:t xml:space="preserve">, </w:t>
      </w:r>
      <w:r w:rsidR="00495D5C" w:rsidRPr="000C05DB">
        <w:rPr>
          <w:rFonts w:ascii="Times New Roman" w:hAnsi="Times New Roman"/>
          <w:sz w:val="28"/>
          <w:szCs w:val="28"/>
        </w:rPr>
        <w:t>2</w:t>
      </w:r>
      <w:r w:rsidRPr="000C05DB">
        <w:rPr>
          <w:rFonts w:ascii="Times New Roman" w:hAnsi="Times New Roman"/>
          <w:sz w:val="28"/>
          <w:szCs w:val="28"/>
        </w:rPr>
        <w:t xml:space="preserve"> рисунк</w:t>
      </w:r>
      <w:r w:rsidR="00495D5C" w:rsidRPr="000C05DB">
        <w:rPr>
          <w:rFonts w:ascii="Times New Roman" w:hAnsi="Times New Roman"/>
          <w:sz w:val="28"/>
          <w:szCs w:val="28"/>
        </w:rPr>
        <w:t>а, 1 схему</w:t>
      </w:r>
      <w:r w:rsidRPr="000C05DB">
        <w:rPr>
          <w:rFonts w:ascii="Times New Roman" w:hAnsi="Times New Roman"/>
          <w:sz w:val="28"/>
          <w:szCs w:val="28"/>
        </w:rPr>
        <w:t xml:space="preserve"> і </w:t>
      </w:r>
      <w:r w:rsidR="00434EF2" w:rsidRPr="000C05DB">
        <w:rPr>
          <w:rFonts w:ascii="Times New Roman" w:hAnsi="Times New Roman"/>
          <w:sz w:val="28"/>
          <w:szCs w:val="28"/>
        </w:rPr>
        <w:t>119</w:t>
      </w:r>
      <w:r w:rsidRPr="000C05DB">
        <w:rPr>
          <w:rFonts w:ascii="Times New Roman" w:hAnsi="Times New Roman"/>
          <w:sz w:val="28"/>
          <w:szCs w:val="28"/>
        </w:rPr>
        <w:t xml:space="preserve"> джерел літератури.</w:t>
      </w:r>
      <w:r w:rsidRPr="00E63F3E">
        <w:rPr>
          <w:rFonts w:ascii="Times New Roman" w:hAnsi="Times New Roman"/>
          <w:sz w:val="28"/>
          <w:szCs w:val="28"/>
        </w:rPr>
        <w:t xml:space="preserve">   </w:t>
      </w:r>
    </w:p>
    <w:p w:rsidR="005C3720" w:rsidRPr="00153F64" w:rsidRDefault="00427C98" w:rsidP="005C3720">
      <w:pPr>
        <w:spacing w:after="0" w:line="360" w:lineRule="auto"/>
        <w:ind w:firstLine="709"/>
        <w:jc w:val="both"/>
        <w:rPr>
          <w:rFonts w:ascii="Times New Roman" w:eastAsia="Times New Roman" w:hAnsi="Times New Roman" w:cs="Times New Roman"/>
          <w:sz w:val="28"/>
          <w:szCs w:val="28"/>
          <w:lang w:eastAsia="ru-RU"/>
        </w:rPr>
      </w:pPr>
      <w:r w:rsidRPr="00E63F3E">
        <w:rPr>
          <w:rFonts w:ascii="Times New Roman" w:hAnsi="Times New Roman"/>
          <w:sz w:val="28"/>
          <w:szCs w:val="28"/>
        </w:rPr>
        <w:t xml:space="preserve">Дана робота  присвячена вивченню хімічного складу та фармакологічних ефектів сировини </w:t>
      </w:r>
      <w:r w:rsidR="005C3720" w:rsidRPr="005C3720">
        <w:rPr>
          <w:rFonts w:ascii="Times New Roman" w:hAnsi="Times New Roman" w:cs="Times New Roman"/>
          <w:sz w:val="28"/>
          <w:szCs w:val="28"/>
          <w:lang w:eastAsia="ru-RU"/>
        </w:rPr>
        <w:t>Гірчак</w:t>
      </w:r>
      <w:r w:rsidR="005C3720">
        <w:rPr>
          <w:rFonts w:ascii="Times New Roman" w:hAnsi="Times New Roman" w:cs="Times New Roman"/>
          <w:sz w:val="28"/>
          <w:szCs w:val="28"/>
          <w:lang w:eastAsia="ru-RU"/>
        </w:rPr>
        <w:t>а</w:t>
      </w:r>
      <w:r w:rsidR="005C3720" w:rsidRPr="005C3720">
        <w:rPr>
          <w:rFonts w:ascii="Times New Roman" w:hAnsi="Times New Roman" w:cs="Times New Roman"/>
          <w:sz w:val="28"/>
          <w:szCs w:val="28"/>
          <w:lang w:eastAsia="ru-RU"/>
        </w:rPr>
        <w:t xml:space="preserve"> зміїн</w:t>
      </w:r>
      <w:r w:rsidR="005C3720">
        <w:rPr>
          <w:rFonts w:ascii="Times New Roman" w:hAnsi="Times New Roman" w:cs="Times New Roman"/>
          <w:sz w:val="28"/>
          <w:szCs w:val="28"/>
          <w:lang w:eastAsia="ru-RU"/>
        </w:rPr>
        <w:t>ого</w:t>
      </w:r>
      <w:r w:rsidR="005C3720" w:rsidRPr="005C3720">
        <w:rPr>
          <w:rFonts w:ascii="Times New Roman" w:hAnsi="Times New Roman" w:cs="Times New Roman"/>
          <w:sz w:val="28"/>
          <w:szCs w:val="28"/>
          <w:lang w:eastAsia="ru-RU"/>
        </w:rPr>
        <w:t xml:space="preserve"> –</w:t>
      </w:r>
      <w:r w:rsidR="005C3720" w:rsidRPr="005C3720">
        <w:rPr>
          <w:rFonts w:ascii="Times New Roman" w:hAnsi="Times New Roman" w:cs="Times New Roman"/>
          <w:color w:val="202124"/>
          <w:sz w:val="28"/>
          <w:szCs w:val="28"/>
          <w:shd w:val="clear" w:color="auto" w:fill="FFFFFF"/>
        </w:rPr>
        <w:t xml:space="preserve"> </w:t>
      </w:r>
      <w:r w:rsidR="005C3720" w:rsidRPr="005C3720">
        <w:rPr>
          <w:rFonts w:ascii="Times New Roman" w:hAnsi="Times New Roman" w:cs="Times New Roman"/>
          <w:i/>
          <w:color w:val="202124"/>
          <w:sz w:val="28"/>
          <w:szCs w:val="28"/>
          <w:shd w:val="clear" w:color="auto" w:fill="FFFFFF"/>
        </w:rPr>
        <w:t>Persicaria</w:t>
      </w:r>
      <w:r w:rsidR="005C3720" w:rsidRPr="005C3720">
        <w:rPr>
          <w:rFonts w:ascii="Times New Roman" w:hAnsi="Times New Roman" w:cs="Times New Roman"/>
          <w:i/>
          <w:sz w:val="28"/>
          <w:szCs w:val="28"/>
          <w:lang w:eastAsia="ru-RU"/>
        </w:rPr>
        <w:t xml:space="preserve"> bistorta</w:t>
      </w:r>
      <w:r w:rsidR="005C3720">
        <w:rPr>
          <w:rFonts w:ascii="Times New Roman" w:hAnsi="Times New Roman" w:cs="Times New Roman"/>
          <w:sz w:val="28"/>
          <w:szCs w:val="28"/>
          <w:lang w:eastAsia="ru-RU"/>
        </w:rPr>
        <w:t xml:space="preserve"> та</w:t>
      </w:r>
      <w:r w:rsidR="005C3720" w:rsidRPr="005C3720">
        <w:rPr>
          <w:rFonts w:ascii="Times New Roman" w:hAnsi="Times New Roman" w:cs="Times New Roman"/>
          <w:sz w:val="28"/>
          <w:szCs w:val="28"/>
          <w:lang w:eastAsia="ru-RU"/>
        </w:rPr>
        <w:t xml:space="preserve"> Звіроб</w:t>
      </w:r>
      <w:r w:rsidR="005C3720">
        <w:rPr>
          <w:rFonts w:ascii="Times New Roman" w:hAnsi="Times New Roman" w:cs="Times New Roman"/>
          <w:sz w:val="28"/>
          <w:szCs w:val="28"/>
          <w:lang w:eastAsia="ru-RU"/>
        </w:rPr>
        <w:t>ою</w:t>
      </w:r>
      <w:r w:rsidR="005C3720" w:rsidRPr="005C3720">
        <w:rPr>
          <w:rFonts w:ascii="Times New Roman" w:hAnsi="Times New Roman" w:cs="Times New Roman"/>
          <w:sz w:val="28"/>
          <w:szCs w:val="28"/>
          <w:lang w:eastAsia="ru-RU"/>
        </w:rPr>
        <w:t xml:space="preserve"> звичайн</w:t>
      </w:r>
      <w:r w:rsidR="005C3720">
        <w:rPr>
          <w:rFonts w:ascii="Times New Roman" w:hAnsi="Times New Roman" w:cs="Times New Roman"/>
          <w:sz w:val="28"/>
          <w:szCs w:val="28"/>
          <w:lang w:eastAsia="ru-RU"/>
        </w:rPr>
        <w:t>ого</w:t>
      </w:r>
      <w:r w:rsidR="005C3720" w:rsidRPr="005C3720">
        <w:rPr>
          <w:rFonts w:ascii="Times New Roman" w:hAnsi="Times New Roman" w:cs="Times New Roman"/>
          <w:sz w:val="28"/>
          <w:szCs w:val="28"/>
          <w:lang w:eastAsia="ru-RU"/>
        </w:rPr>
        <w:t xml:space="preserve"> – </w:t>
      </w:r>
      <w:r w:rsidR="005C3720" w:rsidRPr="005C3720">
        <w:rPr>
          <w:rFonts w:ascii="Times New Roman" w:hAnsi="Times New Roman" w:cs="Times New Roman"/>
          <w:i/>
          <w:sz w:val="28"/>
          <w:szCs w:val="28"/>
          <w:lang w:eastAsia="ru-RU"/>
        </w:rPr>
        <w:t>Hypericum perforatum</w:t>
      </w:r>
      <w:r w:rsidR="005C3720" w:rsidRPr="005C3720">
        <w:rPr>
          <w:rFonts w:ascii="Times New Roman" w:hAnsi="Times New Roman" w:cs="Times New Roman"/>
          <w:sz w:val="28"/>
          <w:szCs w:val="28"/>
          <w:lang w:eastAsia="ru-RU"/>
        </w:rPr>
        <w:t>,</w:t>
      </w:r>
      <w:r w:rsidRPr="005C3720">
        <w:rPr>
          <w:rFonts w:ascii="Times New Roman" w:hAnsi="Times New Roman" w:cs="Times New Roman"/>
          <w:sz w:val="28"/>
          <w:szCs w:val="28"/>
        </w:rPr>
        <w:t xml:space="preserve"> </w:t>
      </w:r>
      <w:r w:rsidRPr="005C3720">
        <w:rPr>
          <w:rFonts w:ascii="Times New Roman" w:eastAsia="Times New Roman" w:hAnsi="Times New Roman" w:cs="Times New Roman"/>
          <w:color w:val="0D0D0D" w:themeColor="text1" w:themeTint="F2"/>
          <w:sz w:val="28"/>
          <w:szCs w:val="28"/>
          <w:lang w:eastAsia="ru-RU"/>
        </w:rPr>
        <w:t>розробці</w:t>
      </w:r>
      <w:r w:rsidRPr="00153F64">
        <w:rPr>
          <w:rFonts w:ascii="Times New Roman" w:eastAsia="Times New Roman" w:hAnsi="Times New Roman" w:cs="Times New Roman"/>
          <w:color w:val="0D0D0D" w:themeColor="text1" w:themeTint="F2"/>
          <w:sz w:val="28"/>
          <w:szCs w:val="28"/>
          <w:lang w:eastAsia="ru-RU"/>
        </w:rPr>
        <w:t xml:space="preserve"> на їх основі ново</w:t>
      </w:r>
      <w:r w:rsidR="005C3720">
        <w:rPr>
          <w:rFonts w:ascii="Times New Roman" w:eastAsia="Times New Roman" w:hAnsi="Times New Roman" w:cs="Times New Roman"/>
          <w:color w:val="0D0D0D" w:themeColor="text1" w:themeTint="F2"/>
          <w:sz w:val="28"/>
          <w:szCs w:val="28"/>
          <w:lang w:eastAsia="ru-RU"/>
        </w:rPr>
        <w:t>ї</w:t>
      </w:r>
      <w:r w:rsidR="00CD2D55">
        <w:rPr>
          <w:rFonts w:ascii="Times New Roman" w:eastAsia="Times New Roman" w:hAnsi="Times New Roman" w:cs="Times New Roman"/>
          <w:color w:val="0D0D0D" w:themeColor="text1" w:themeTint="F2"/>
          <w:sz w:val="28"/>
          <w:szCs w:val="28"/>
          <w:lang w:eastAsia="ru-RU"/>
        </w:rPr>
        <w:t xml:space="preserve"> </w:t>
      </w:r>
      <w:r w:rsidR="005C3720" w:rsidRPr="00153F64">
        <w:rPr>
          <w:rFonts w:ascii="Times New Roman" w:eastAsia="Times New Roman" w:hAnsi="Times New Roman" w:cs="Times New Roman"/>
          <w:sz w:val="28"/>
          <w:szCs w:val="28"/>
          <w:lang w:eastAsia="ru-RU"/>
        </w:rPr>
        <w:t>стомато</w:t>
      </w:r>
      <w:r w:rsidR="005C3720">
        <w:rPr>
          <w:rFonts w:ascii="Times New Roman" w:eastAsia="Times New Roman" w:hAnsi="Times New Roman" w:cs="Times New Roman"/>
          <w:sz w:val="28"/>
          <w:szCs w:val="28"/>
          <w:lang w:eastAsia="ru-RU"/>
        </w:rPr>
        <w:t>л</w:t>
      </w:r>
      <w:r w:rsidR="005C3720" w:rsidRPr="00153F64">
        <w:rPr>
          <w:rFonts w:ascii="Times New Roman" w:eastAsia="Times New Roman" w:hAnsi="Times New Roman" w:cs="Times New Roman"/>
          <w:sz w:val="28"/>
          <w:szCs w:val="28"/>
          <w:lang w:eastAsia="ru-RU"/>
        </w:rPr>
        <w:t>огіч</w:t>
      </w:r>
      <w:r w:rsidR="005C3720">
        <w:rPr>
          <w:rFonts w:ascii="Times New Roman" w:eastAsia="Times New Roman" w:hAnsi="Times New Roman" w:cs="Times New Roman"/>
          <w:sz w:val="28"/>
          <w:szCs w:val="28"/>
          <w:lang w:eastAsia="ru-RU"/>
        </w:rPr>
        <w:t>ної тра</w:t>
      </w:r>
      <w:r w:rsidR="005C3720" w:rsidRPr="00153F64">
        <w:rPr>
          <w:rFonts w:ascii="Times New Roman" w:eastAsia="Times New Roman" w:hAnsi="Times New Roman" w:cs="Times New Roman"/>
          <w:sz w:val="28"/>
          <w:szCs w:val="28"/>
          <w:lang w:eastAsia="ru-RU"/>
        </w:rPr>
        <w:t>нсдерма</w:t>
      </w:r>
      <w:r w:rsidR="005C3720">
        <w:rPr>
          <w:rFonts w:ascii="Times New Roman" w:eastAsia="Times New Roman" w:hAnsi="Times New Roman" w:cs="Times New Roman"/>
          <w:sz w:val="28"/>
          <w:szCs w:val="28"/>
          <w:lang w:eastAsia="ru-RU"/>
        </w:rPr>
        <w:t>л</w:t>
      </w:r>
      <w:r w:rsidR="005C3720" w:rsidRPr="00153F64">
        <w:rPr>
          <w:rFonts w:ascii="Times New Roman" w:eastAsia="Times New Roman" w:hAnsi="Times New Roman" w:cs="Times New Roman"/>
          <w:sz w:val="28"/>
          <w:szCs w:val="28"/>
          <w:lang w:eastAsia="ru-RU"/>
        </w:rPr>
        <w:t>ьної лікарської форми  для профілактики і лікування стоматиту.</w:t>
      </w:r>
    </w:p>
    <w:p w:rsidR="00637897" w:rsidRDefault="00427C98" w:rsidP="005C3720">
      <w:pPr>
        <w:spacing w:after="0" w:line="360" w:lineRule="auto"/>
        <w:ind w:firstLine="709"/>
        <w:jc w:val="both"/>
        <w:rPr>
          <w:rFonts w:ascii="Times New Roman" w:eastAsiaTheme="majorEastAsia" w:hAnsi="Times New Roman" w:cs="Times New Roman"/>
          <w:bCs/>
          <w:color w:val="000000"/>
          <w:sz w:val="28"/>
          <w:szCs w:val="28"/>
          <w:lang w:eastAsia="ru-RU"/>
        </w:rPr>
      </w:pPr>
      <w:r w:rsidRPr="00153F64">
        <w:rPr>
          <w:rFonts w:ascii="Times New Roman" w:eastAsia="Times New Roman" w:hAnsi="Times New Roman" w:cs="Times New Roman"/>
          <w:sz w:val="28"/>
          <w:szCs w:val="28"/>
          <w:lang w:eastAsia="ru-RU"/>
        </w:rPr>
        <w:t>Було розроблено технологічну схему отримання сухих екстрактів</w:t>
      </w:r>
      <w:r w:rsidR="00637897">
        <w:rPr>
          <w:rFonts w:ascii="Times New Roman" w:eastAsia="Times New Roman" w:hAnsi="Times New Roman" w:cs="Times New Roman"/>
          <w:sz w:val="28"/>
          <w:szCs w:val="28"/>
          <w:lang w:eastAsia="ru-RU"/>
        </w:rPr>
        <w:t>:</w:t>
      </w:r>
      <w:r w:rsidRPr="00153F64">
        <w:rPr>
          <w:rFonts w:ascii="Times New Roman" w:eastAsia="Times New Roman" w:hAnsi="Times New Roman" w:cs="Times New Roman"/>
          <w:sz w:val="28"/>
          <w:szCs w:val="28"/>
          <w:lang w:eastAsia="ru-RU"/>
        </w:rPr>
        <w:t xml:space="preserve"> екстракту</w:t>
      </w:r>
      <w:r w:rsidR="00637897" w:rsidRPr="00637897">
        <w:rPr>
          <w:rFonts w:ascii="Times New Roman" w:eastAsia="Times New Roman" w:hAnsi="Times New Roman" w:cs="Times New Roman"/>
          <w:sz w:val="28"/>
          <w:szCs w:val="28"/>
          <w:lang w:eastAsia="ru-RU"/>
        </w:rPr>
        <w:t xml:space="preserve"> </w:t>
      </w:r>
      <w:r w:rsidR="00637897">
        <w:rPr>
          <w:rFonts w:ascii="Times New Roman" w:eastAsia="Times New Roman" w:hAnsi="Times New Roman" w:cs="Times New Roman"/>
          <w:sz w:val="28"/>
          <w:szCs w:val="28"/>
          <w:lang w:eastAsia="ru-RU"/>
        </w:rPr>
        <w:t>кореневища</w:t>
      </w:r>
      <w:r w:rsidR="00637897" w:rsidRPr="004D4415">
        <w:rPr>
          <w:rFonts w:ascii="Arial" w:hAnsi="Arial" w:cs="Arial"/>
          <w:b/>
          <w:color w:val="202124"/>
          <w:shd w:val="clear" w:color="auto" w:fill="FFFFFF"/>
        </w:rPr>
        <w:t xml:space="preserve"> </w:t>
      </w:r>
      <w:r w:rsidR="00637897">
        <w:rPr>
          <w:rFonts w:ascii="Times New Roman" w:hAnsi="Times New Roman" w:cs="Times New Roman"/>
          <w:color w:val="202124"/>
          <w:sz w:val="28"/>
          <w:szCs w:val="28"/>
          <w:shd w:val="clear" w:color="auto" w:fill="FFFFFF"/>
        </w:rPr>
        <w:t>г</w:t>
      </w:r>
      <w:r w:rsidR="00637897" w:rsidRPr="004D4415">
        <w:rPr>
          <w:rFonts w:ascii="Times New Roman" w:hAnsi="Times New Roman" w:cs="Times New Roman"/>
          <w:color w:val="202124"/>
          <w:sz w:val="28"/>
          <w:szCs w:val="28"/>
          <w:shd w:val="clear" w:color="auto" w:fill="FFFFFF"/>
        </w:rPr>
        <w:t>ірча́к</w:t>
      </w:r>
      <w:r w:rsidR="00637897">
        <w:rPr>
          <w:rFonts w:ascii="Times New Roman" w:hAnsi="Times New Roman" w:cs="Times New Roman"/>
          <w:color w:val="202124"/>
          <w:sz w:val="28"/>
          <w:szCs w:val="28"/>
          <w:shd w:val="clear" w:color="auto" w:fill="FFFFFF"/>
        </w:rPr>
        <w:t>а змії́ного</w:t>
      </w:r>
      <w:r w:rsidR="00637897">
        <w:rPr>
          <w:rFonts w:ascii="Times New Roman" w:eastAsia="Times New Roman" w:hAnsi="Times New Roman" w:cs="Times New Roman"/>
          <w:sz w:val="28"/>
          <w:szCs w:val="28"/>
          <w:lang w:eastAsia="ru-RU"/>
        </w:rPr>
        <w:t xml:space="preserve"> та трави звіробію звичайного</w:t>
      </w:r>
      <w:r w:rsidR="00637897" w:rsidRPr="00153F64">
        <w:rPr>
          <w:rFonts w:ascii="Times New Roman" w:eastAsiaTheme="majorEastAsia" w:hAnsi="Times New Roman" w:cs="Times New Roman"/>
          <w:bCs/>
          <w:color w:val="000000"/>
          <w:sz w:val="28"/>
          <w:szCs w:val="28"/>
          <w:lang w:eastAsia="ru-RU"/>
        </w:rPr>
        <w:t>.</w:t>
      </w:r>
    </w:p>
    <w:p w:rsidR="00CD2D55" w:rsidRDefault="00427C98" w:rsidP="00CD2D55">
      <w:pPr>
        <w:spacing w:after="0" w:line="360" w:lineRule="auto"/>
        <w:ind w:firstLine="709"/>
        <w:jc w:val="both"/>
        <w:rPr>
          <w:rFonts w:ascii="Times New Roman" w:eastAsia="Times New Roman" w:hAnsi="Times New Roman" w:cs="Times New Roman"/>
          <w:sz w:val="28"/>
          <w:szCs w:val="28"/>
          <w:lang w:eastAsia="ru-RU"/>
        </w:rPr>
      </w:pPr>
      <w:r w:rsidRPr="00153F64">
        <w:rPr>
          <w:rFonts w:ascii="Times New Roman" w:eastAsia="Times New Roman" w:hAnsi="Times New Roman" w:cs="Times New Roman"/>
          <w:sz w:val="28"/>
          <w:szCs w:val="28"/>
          <w:lang w:eastAsia="ru-RU"/>
        </w:rPr>
        <w:t xml:space="preserve">Після їх отримання було проведено якісні реакції, які підтвердили наявність </w:t>
      </w:r>
      <w:r w:rsidR="00637897" w:rsidRPr="00D541E8">
        <w:rPr>
          <w:rFonts w:ascii="Times New Roman" w:eastAsia="Times New Roman" w:hAnsi="Times New Roman" w:cs="Times New Roman"/>
          <w:color w:val="0D0D0D" w:themeColor="text1" w:themeTint="F2"/>
          <w:sz w:val="28"/>
          <w:szCs w:val="28"/>
          <w:lang w:eastAsia="ru-RU"/>
        </w:rPr>
        <w:t>так</w:t>
      </w:r>
      <w:r w:rsidR="00637897">
        <w:rPr>
          <w:rFonts w:ascii="Times New Roman" w:eastAsia="Times New Roman" w:hAnsi="Times New Roman" w:cs="Times New Roman"/>
          <w:color w:val="0D0D0D" w:themeColor="text1" w:themeTint="F2"/>
          <w:sz w:val="28"/>
          <w:szCs w:val="28"/>
          <w:lang w:eastAsia="ru-RU"/>
        </w:rPr>
        <w:t>их груп</w:t>
      </w:r>
      <w:r w:rsidR="00637897" w:rsidRPr="00D541E8">
        <w:rPr>
          <w:rFonts w:ascii="Times New Roman" w:eastAsia="Times New Roman" w:hAnsi="Times New Roman" w:cs="Times New Roman"/>
          <w:color w:val="0D0D0D" w:themeColor="text1" w:themeTint="F2"/>
          <w:sz w:val="28"/>
          <w:szCs w:val="28"/>
          <w:lang w:eastAsia="ru-RU"/>
        </w:rPr>
        <w:t xml:space="preserve"> біологічно активних речовин: дубильні речовини, флавоноїди,</w:t>
      </w:r>
      <w:r w:rsidR="00637897" w:rsidRPr="00D541E8">
        <w:rPr>
          <w:rFonts w:ascii="Times New Roman" w:eastAsia="Times New Roman" w:hAnsi="Times New Roman" w:cs="Times New Roman"/>
          <w:sz w:val="28"/>
          <w:szCs w:val="28"/>
          <w:lang w:eastAsia="ru-RU"/>
        </w:rPr>
        <w:t xml:space="preserve"> тритерпенові сапоніни, ефірні олії каротин, вітаміни Р, Е, </w:t>
      </w:r>
      <w:r w:rsidR="00637897" w:rsidRPr="00D541E8">
        <w:rPr>
          <w:rFonts w:ascii="Times New Roman" w:eastAsia="Times New Roman" w:hAnsi="Times New Roman" w:cs="Times New Roman"/>
          <w:color w:val="0D0D0D" w:themeColor="text1" w:themeTint="F2"/>
          <w:sz w:val="28"/>
          <w:szCs w:val="28"/>
          <w:lang w:eastAsia="ru-RU"/>
        </w:rPr>
        <w:t xml:space="preserve"> мінеральні солі.</w:t>
      </w:r>
    </w:p>
    <w:p w:rsidR="00A44845" w:rsidRPr="00D541E8" w:rsidRDefault="00427C98" w:rsidP="00CD2D55">
      <w:pPr>
        <w:spacing w:after="0" w:line="360" w:lineRule="auto"/>
        <w:ind w:firstLine="709"/>
        <w:jc w:val="both"/>
        <w:rPr>
          <w:rFonts w:ascii="Times New Roman" w:eastAsia="Times New Roman" w:hAnsi="Times New Roman" w:cs="Times New Roman"/>
          <w:sz w:val="28"/>
          <w:szCs w:val="28"/>
          <w:lang w:eastAsia="ru-RU"/>
        </w:rPr>
      </w:pPr>
      <w:r w:rsidRPr="00153F64">
        <w:rPr>
          <w:rFonts w:ascii="Times New Roman" w:eastAsia="Times New Roman" w:hAnsi="Times New Roman" w:cs="Times New Roman"/>
          <w:sz w:val="28"/>
          <w:szCs w:val="28"/>
          <w:lang w:eastAsia="ru-RU"/>
        </w:rPr>
        <w:t>Використовуючи відомі дані про лікарські субстанції було визначено оптимальну рецептуру лікарського засо</w:t>
      </w:r>
      <w:r>
        <w:rPr>
          <w:rFonts w:ascii="Times New Roman" w:eastAsia="Times New Roman" w:hAnsi="Times New Roman" w:cs="Times New Roman"/>
          <w:sz w:val="28"/>
          <w:szCs w:val="28"/>
          <w:lang w:eastAsia="ru-RU"/>
        </w:rPr>
        <w:t xml:space="preserve">бу у формі сухої дозованої тонкодисперсного </w:t>
      </w:r>
      <w:r w:rsidRPr="00153F64">
        <w:rPr>
          <w:rFonts w:ascii="Times New Roman" w:eastAsia="Times New Roman" w:hAnsi="Times New Roman" w:cs="Times New Roman"/>
          <w:sz w:val="28"/>
          <w:szCs w:val="28"/>
          <w:lang w:eastAsia="ru-RU"/>
        </w:rPr>
        <w:t>порошку, яка включає</w:t>
      </w:r>
      <w:r w:rsidR="00A44845">
        <w:rPr>
          <w:rFonts w:ascii="Times New Roman" w:eastAsia="Times New Roman" w:hAnsi="Times New Roman" w:cs="Times New Roman"/>
          <w:sz w:val="28"/>
          <w:szCs w:val="28"/>
          <w:lang w:eastAsia="ru-RU"/>
        </w:rPr>
        <w:t xml:space="preserve"> сухі екстракти </w:t>
      </w:r>
      <w:r w:rsidR="00A44845" w:rsidRPr="00D541E8">
        <w:rPr>
          <w:rFonts w:ascii="Times New Roman" w:eastAsia="Times New Roman" w:hAnsi="Times New Roman" w:cs="Times New Roman"/>
          <w:color w:val="000000"/>
          <w:sz w:val="28"/>
          <w:szCs w:val="28"/>
          <w:lang w:eastAsia="ru-RU"/>
        </w:rPr>
        <w:t>кореневища</w:t>
      </w:r>
      <w:r w:rsidR="00A44845" w:rsidRPr="00D541E8">
        <w:rPr>
          <w:rFonts w:ascii="Times New Roman" w:hAnsi="Times New Roman"/>
          <w:color w:val="0D0D0D" w:themeColor="text1" w:themeTint="F2"/>
          <w:sz w:val="28"/>
          <w:szCs w:val="28"/>
        </w:rPr>
        <w:t xml:space="preserve"> </w:t>
      </w:r>
      <w:r w:rsidR="00A44845" w:rsidRPr="00D541E8">
        <w:rPr>
          <w:rFonts w:ascii="Times New Roman" w:eastAsia="Times New Roman" w:hAnsi="Times New Roman" w:cs="Times New Roman"/>
          <w:sz w:val="28"/>
          <w:szCs w:val="28"/>
          <w:lang w:eastAsia="ru-RU"/>
        </w:rPr>
        <w:t>Гірчака зміїного  (</w:t>
      </w:r>
      <w:r w:rsidR="00A44845" w:rsidRPr="008E2781">
        <w:rPr>
          <w:rFonts w:ascii="Times New Roman" w:hAnsi="Times New Roman" w:cs="Times New Roman"/>
          <w:i/>
          <w:color w:val="202124"/>
          <w:sz w:val="28"/>
          <w:szCs w:val="28"/>
          <w:shd w:val="clear" w:color="auto" w:fill="FFFFFF"/>
          <w:lang w:val="en-US"/>
        </w:rPr>
        <w:t>Persicaria</w:t>
      </w:r>
      <w:r w:rsidR="00A44845" w:rsidRPr="008E2781">
        <w:rPr>
          <w:rFonts w:ascii="Times New Roman" w:eastAsia="Times New Roman" w:hAnsi="Times New Roman" w:cs="Times New Roman"/>
          <w:i/>
          <w:sz w:val="28"/>
          <w:szCs w:val="28"/>
          <w:lang w:eastAsia="ru-RU"/>
        </w:rPr>
        <w:t xml:space="preserve"> bistorta</w:t>
      </w:r>
      <w:r w:rsidR="00A44845" w:rsidRPr="00D541E8">
        <w:rPr>
          <w:rFonts w:ascii="Times New Roman" w:eastAsia="Times New Roman" w:hAnsi="Times New Roman" w:cs="Times New Roman"/>
          <w:sz w:val="28"/>
          <w:szCs w:val="28"/>
          <w:lang w:eastAsia="ru-RU"/>
        </w:rPr>
        <w:t xml:space="preserve"> </w:t>
      </w:r>
      <w:r w:rsidR="00A44845" w:rsidRPr="00D541E8">
        <w:rPr>
          <w:rFonts w:ascii="Times New Roman" w:eastAsia="Times New Roman" w:hAnsi="Times New Roman" w:cs="Times New Roman"/>
          <w:sz w:val="28"/>
          <w:szCs w:val="28"/>
          <w:lang w:val="en-US" w:eastAsia="ru-RU"/>
        </w:rPr>
        <w:t>L</w:t>
      </w:r>
      <w:r w:rsidR="00A44845" w:rsidRPr="00D541E8">
        <w:rPr>
          <w:rFonts w:ascii="Times New Roman" w:eastAsia="Times New Roman" w:hAnsi="Times New Roman" w:cs="Times New Roman"/>
          <w:sz w:val="28"/>
          <w:szCs w:val="28"/>
          <w:lang w:eastAsia="ru-RU"/>
        </w:rPr>
        <w:t>.)</w:t>
      </w:r>
      <w:r w:rsidR="00A44845" w:rsidRPr="00D541E8">
        <w:rPr>
          <w:rFonts w:ascii="Times New Roman" w:hAnsi="Times New Roman"/>
          <w:sz w:val="28"/>
          <w:szCs w:val="28"/>
        </w:rPr>
        <w:t xml:space="preserve"> та трави </w:t>
      </w:r>
      <w:r w:rsidR="00A44845" w:rsidRPr="00D541E8">
        <w:rPr>
          <w:rFonts w:ascii="Times New Roman" w:hAnsi="Times New Roman" w:cs="Times New Roman"/>
          <w:sz w:val="28"/>
          <w:szCs w:val="28"/>
        </w:rPr>
        <w:t>Звіробія звичайного (</w:t>
      </w:r>
      <w:r w:rsidR="00A44845" w:rsidRPr="008E2781">
        <w:rPr>
          <w:rFonts w:ascii="Times New Roman" w:hAnsi="Times New Roman" w:cs="Times New Roman"/>
          <w:i/>
          <w:sz w:val="28"/>
          <w:szCs w:val="28"/>
        </w:rPr>
        <w:t>Hypericum perforatum</w:t>
      </w:r>
      <w:r w:rsidR="00A44845" w:rsidRPr="008E2781">
        <w:rPr>
          <w:rFonts w:ascii="Times New Roman" w:eastAsia="Times New Roman" w:hAnsi="Times New Roman" w:cs="Times New Roman"/>
          <w:i/>
          <w:sz w:val="28"/>
          <w:szCs w:val="28"/>
          <w:lang w:eastAsia="ru-RU"/>
        </w:rPr>
        <w:t xml:space="preserve"> </w:t>
      </w:r>
      <w:r w:rsidR="00A44845" w:rsidRPr="00D541E8">
        <w:rPr>
          <w:rFonts w:ascii="Times New Roman" w:eastAsia="Times New Roman" w:hAnsi="Times New Roman" w:cs="Times New Roman"/>
          <w:sz w:val="28"/>
          <w:szCs w:val="28"/>
          <w:lang w:val="en-US" w:eastAsia="ru-RU"/>
        </w:rPr>
        <w:t>L</w:t>
      </w:r>
      <w:r w:rsidR="00A44845" w:rsidRPr="00D541E8">
        <w:rPr>
          <w:rFonts w:ascii="Times New Roman" w:eastAsia="Times New Roman" w:hAnsi="Times New Roman" w:cs="Times New Roman"/>
          <w:sz w:val="28"/>
          <w:szCs w:val="28"/>
          <w:lang w:eastAsia="ru-RU"/>
        </w:rPr>
        <w:t>.)</w:t>
      </w:r>
      <w:r w:rsidR="00A44845">
        <w:rPr>
          <w:rFonts w:ascii="Times New Roman" w:eastAsia="Times New Roman" w:hAnsi="Times New Roman" w:cs="Times New Roman"/>
          <w:sz w:val="28"/>
          <w:szCs w:val="28"/>
          <w:lang w:eastAsia="ru-RU"/>
        </w:rPr>
        <w:t>.</w:t>
      </w:r>
    </w:p>
    <w:p w:rsidR="00427C98" w:rsidRPr="00153F64" w:rsidRDefault="00427C98" w:rsidP="00427C98">
      <w:pPr>
        <w:spacing w:after="0" w:line="360" w:lineRule="auto"/>
        <w:ind w:firstLine="851"/>
        <w:jc w:val="both"/>
        <w:rPr>
          <w:rFonts w:ascii="Times New Roman" w:eastAsia="Times New Roman" w:hAnsi="Times New Roman" w:cs="Times New Roman"/>
          <w:sz w:val="28"/>
          <w:szCs w:val="28"/>
          <w:lang w:eastAsia="ru-RU"/>
        </w:rPr>
      </w:pPr>
      <w:r w:rsidRPr="00153F64">
        <w:rPr>
          <w:rFonts w:ascii="Times New Roman" w:eastAsia="Times New Roman" w:hAnsi="Times New Roman" w:cs="Times New Roman"/>
          <w:sz w:val="28"/>
          <w:szCs w:val="28"/>
          <w:lang w:eastAsia="ru-RU"/>
        </w:rPr>
        <w:t>Було розроблено оптимальну технологію приготування лікарського засобу  та методику контролю якості.</w:t>
      </w:r>
    </w:p>
    <w:p w:rsidR="00427C98" w:rsidRPr="00153F64" w:rsidRDefault="00427C98" w:rsidP="00427C98">
      <w:pPr>
        <w:spacing w:after="0" w:line="360" w:lineRule="auto"/>
        <w:ind w:firstLine="851"/>
        <w:jc w:val="both"/>
        <w:rPr>
          <w:rFonts w:ascii="Times New Roman" w:eastAsia="Times New Roman" w:hAnsi="Times New Roman" w:cs="Times New Roman"/>
          <w:sz w:val="28"/>
          <w:szCs w:val="28"/>
          <w:lang w:eastAsia="ru-RU"/>
        </w:rPr>
      </w:pPr>
      <w:r w:rsidRPr="00153F64">
        <w:rPr>
          <w:rFonts w:ascii="Times New Roman" w:eastAsia="Times New Roman" w:hAnsi="Times New Roman" w:cs="Times New Roman"/>
          <w:sz w:val="28"/>
          <w:szCs w:val="28"/>
          <w:lang w:eastAsia="ru-RU"/>
        </w:rPr>
        <w:t>В</w:t>
      </w:r>
      <w:r>
        <w:rPr>
          <w:rFonts w:ascii="Times New Roman" w:eastAsia="Times New Roman" w:hAnsi="Times New Roman" w:cs="Times New Roman"/>
          <w:sz w:val="28"/>
          <w:szCs w:val="28"/>
          <w:lang w:eastAsia="ru-RU"/>
        </w:rPr>
        <w:t xml:space="preserve">иходячи з якісного складу, ця дозована лікарська форма – порошок для подальшого розведення у очищеній воді </w:t>
      </w:r>
      <w:r w:rsidRPr="00153F64">
        <w:rPr>
          <w:rFonts w:ascii="Times New Roman" w:eastAsia="Times New Roman" w:hAnsi="Times New Roman" w:cs="Times New Roman"/>
          <w:sz w:val="28"/>
          <w:szCs w:val="28"/>
          <w:lang w:eastAsia="ru-RU"/>
        </w:rPr>
        <w:t xml:space="preserve"> може бути використана для </w:t>
      </w:r>
      <w:r>
        <w:rPr>
          <w:rFonts w:ascii="Times New Roman" w:eastAsia="Times New Roman" w:hAnsi="Times New Roman" w:cs="Times New Roman"/>
          <w:sz w:val="28"/>
          <w:szCs w:val="28"/>
          <w:lang w:eastAsia="ru-RU"/>
        </w:rPr>
        <w:t>аплікацій або масажу ясен у комплексному лікуванні та профілактиці стоматиту</w:t>
      </w:r>
      <w:r w:rsidRPr="00153F64">
        <w:rPr>
          <w:rFonts w:ascii="Times New Roman" w:eastAsia="Times New Roman" w:hAnsi="Times New Roman" w:cs="Times New Roman"/>
          <w:sz w:val="28"/>
          <w:szCs w:val="28"/>
          <w:lang w:eastAsia="ru-RU"/>
        </w:rPr>
        <w:t>.</w:t>
      </w:r>
    </w:p>
    <w:p w:rsidR="005F1F20" w:rsidRPr="002523F4" w:rsidRDefault="00427C98" w:rsidP="002523F4">
      <w:pPr>
        <w:autoSpaceDE w:val="0"/>
        <w:autoSpaceDN w:val="0"/>
        <w:adjustRightInd w:val="0"/>
        <w:spacing w:line="360" w:lineRule="auto"/>
        <w:contextualSpacing/>
        <w:jc w:val="both"/>
        <w:rPr>
          <w:rFonts w:ascii="Times New Roman" w:hAnsi="Times New Roman"/>
          <w:sz w:val="28"/>
          <w:szCs w:val="28"/>
        </w:rPr>
      </w:pPr>
      <w:r w:rsidRPr="000B26CD">
        <w:rPr>
          <w:rFonts w:ascii="Times New Roman" w:hAnsi="Times New Roman"/>
          <w:sz w:val="28"/>
          <w:szCs w:val="28"/>
        </w:rPr>
        <w:tab/>
      </w:r>
      <w:r>
        <w:rPr>
          <w:rFonts w:ascii="Times New Roman" w:hAnsi="Times New Roman"/>
          <w:sz w:val="28"/>
          <w:szCs w:val="28"/>
        </w:rPr>
        <w:t>Отримані р</w:t>
      </w:r>
      <w:r w:rsidRPr="000B26CD">
        <w:rPr>
          <w:rFonts w:ascii="Times New Roman" w:hAnsi="Times New Roman"/>
          <w:sz w:val="28"/>
          <w:szCs w:val="28"/>
        </w:rPr>
        <w:t xml:space="preserve">езультати досліджень </w:t>
      </w:r>
      <w:r>
        <w:rPr>
          <w:rFonts w:ascii="Times New Roman" w:hAnsi="Times New Roman"/>
          <w:sz w:val="28"/>
          <w:szCs w:val="28"/>
        </w:rPr>
        <w:t xml:space="preserve">можуть бути </w:t>
      </w:r>
      <w:r w:rsidRPr="000B26CD">
        <w:rPr>
          <w:rFonts w:ascii="Times New Roman" w:hAnsi="Times New Roman"/>
          <w:sz w:val="28"/>
          <w:szCs w:val="28"/>
        </w:rPr>
        <w:t>використ</w:t>
      </w:r>
      <w:r>
        <w:rPr>
          <w:rFonts w:ascii="Times New Roman" w:hAnsi="Times New Roman"/>
          <w:sz w:val="28"/>
          <w:szCs w:val="28"/>
        </w:rPr>
        <w:t>ані</w:t>
      </w:r>
      <w:r w:rsidRPr="000B26CD">
        <w:rPr>
          <w:rFonts w:ascii="Times New Roman" w:hAnsi="Times New Roman"/>
          <w:sz w:val="28"/>
          <w:szCs w:val="28"/>
        </w:rPr>
        <w:t xml:space="preserve"> в навчальному процесі кафедри технології ліків під час викладання дисципліни "</w:t>
      </w:r>
      <w:r>
        <w:rPr>
          <w:rFonts w:ascii="Times New Roman" w:hAnsi="Times New Roman"/>
          <w:sz w:val="28"/>
          <w:szCs w:val="28"/>
        </w:rPr>
        <w:t>Промислова</w:t>
      </w:r>
      <w:r w:rsidRPr="000B26CD">
        <w:rPr>
          <w:rFonts w:ascii="Times New Roman" w:hAnsi="Times New Roman"/>
          <w:sz w:val="28"/>
          <w:szCs w:val="28"/>
        </w:rPr>
        <w:t xml:space="preserve"> технологія ліків".</w:t>
      </w:r>
      <w:r w:rsidR="001F7385">
        <w:rPr>
          <w:color w:val="000000" w:themeColor="text1"/>
        </w:rPr>
        <w:br w:type="page"/>
      </w:r>
    </w:p>
    <w:p w:rsidR="004572C8" w:rsidRDefault="004572C8" w:rsidP="004572C8">
      <w:pPr>
        <w:spacing w:after="200" w:line="276" w:lineRule="auto"/>
        <w:jc w:val="center"/>
        <w:rPr>
          <w:rFonts w:ascii="Times New Roman" w:hAnsi="Times New Roman" w:cs="Times New Roman"/>
          <w:b/>
          <w:bCs/>
          <w:sz w:val="28"/>
          <w:szCs w:val="28"/>
        </w:rPr>
      </w:pPr>
      <w:r w:rsidRPr="00DC1E4E">
        <w:rPr>
          <w:rFonts w:ascii="Times New Roman" w:hAnsi="Times New Roman" w:cs="Times New Roman"/>
          <w:b/>
          <w:bCs/>
          <w:sz w:val="28"/>
          <w:szCs w:val="28"/>
        </w:rPr>
        <w:lastRenderedPageBreak/>
        <w:t>Abstract</w:t>
      </w:r>
    </w:p>
    <w:p w:rsidR="00427C98" w:rsidRDefault="00427C98" w:rsidP="008F34E6">
      <w:pPr>
        <w:spacing w:line="360" w:lineRule="auto"/>
        <w:ind w:firstLine="709"/>
        <w:jc w:val="both"/>
        <w:rPr>
          <w:rFonts w:ascii="Times New Roman" w:hAnsi="Times New Roman" w:cs="Times New Roman"/>
          <w:sz w:val="28"/>
          <w:szCs w:val="28"/>
        </w:rPr>
      </w:pPr>
      <w:r w:rsidRPr="00F37252">
        <w:rPr>
          <w:rFonts w:ascii="Times New Roman" w:hAnsi="Times New Roman" w:cs="Times New Roman"/>
          <w:sz w:val="28"/>
          <w:szCs w:val="28"/>
        </w:rPr>
        <w:t>Andryushchenko M.T.</w:t>
      </w:r>
      <w:r>
        <w:rPr>
          <w:rFonts w:ascii="Times New Roman" w:hAnsi="Times New Roman" w:cs="Times New Roman"/>
          <w:sz w:val="28"/>
          <w:szCs w:val="28"/>
        </w:rPr>
        <w:t xml:space="preserve"> «</w:t>
      </w:r>
      <w:r w:rsidR="008F34E6" w:rsidRPr="006E3540">
        <w:rPr>
          <w:rFonts w:ascii="Times New Roman" w:hAnsi="Times New Roman" w:cs="Times New Roman"/>
          <w:sz w:val="28"/>
          <w:szCs w:val="28"/>
        </w:rPr>
        <w:t>Development of the composition and manufacturing technology of a new drug for the treatment of gum inflammation</w:t>
      </w:r>
      <w:r w:rsidRPr="00347988">
        <w:rPr>
          <w:rFonts w:ascii="Times New Roman" w:hAnsi="Times New Roman" w:cs="Times New Roman"/>
          <w:sz w:val="28"/>
          <w:szCs w:val="28"/>
        </w:rPr>
        <w:t>»</w:t>
      </w:r>
      <w:r>
        <w:rPr>
          <w:rFonts w:ascii="Times New Roman" w:hAnsi="Times New Roman" w:cs="Times New Roman"/>
          <w:sz w:val="28"/>
          <w:szCs w:val="28"/>
        </w:rPr>
        <w:t>.</w:t>
      </w:r>
      <w:r w:rsidRPr="0023115E">
        <w:rPr>
          <w:rFonts w:ascii="Times New Roman" w:hAnsi="Times New Roman" w:cs="Times New Roman"/>
          <w:sz w:val="28"/>
          <w:szCs w:val="28"/>
        </w:rPr>
        <w:t xml:space="preserve"> </w:t>
      </w:r>
      <w:r w:rsidRPr="00AC6753">
        <w:rPr>
          <w:rFonts w:ascii="Times New Roman" w:hAnsi="Times New Roman" w:cs="Times New Roman"/>
          <w:sz w:val="28"/>
          <w:szCs w:val="28"/>
        </w:rPr>
        <w:t>The work is done at the Department of Drug Technology of Odessa National Medical University</w:t>
      </w:r>
      <w:r w:rsidRPr="0023115E">
        <w:rPr>
          <w:rFonts w:ascii="Times New Roman" w:hAnsi="Times New Roman" w:cs="Times New Roman"/>
          <w:sz w:val="28"/>
          <w:szCs w:val="28"/>
        </w:rPr>
        <w:t xml:space="preserve">. </w:t>
      </w:r>
    </w:p>
    <w:p w:rsidR="00347988" w:rsidRDefault="00347988" w:rsidP="008F34E6">
      <w:pPr>
        <w:spacing w:after="0" w:line="360" w:lineRule="auto"/>
        <w:ind w:firstLine="709"/>
        <w:jc w:val="both"/>
        <w:rPr>
          <w:rFonts w:ascii="Times New Roman" w:hAnsi="Times New Roman" w:cs="Times New Roman"/>
          <w:sz w:val="28"/>
          <w:szCs w:val="28"/>
        </w:rPr>
      </w:pPr>
      <w:r w:rsidRPr="0023115E">
        <w:rPr>
          <w:rFonts w:ascii="Times New Roman" w:hAnsi="Times New Roman" w:cs="Times New Roman"/>
          <w:sz w:val="28"/>
          <w:szCs w:val="28"/>
        </w:rPr>
        <w:t xml:space="preserve">The qualification work </w:t>
      </w:r>
      <w:r w:rsidRPr="00AC6753">
        <w:rPr>
          <w:rFonts w:ascii="Times New Roman" w:hAnsi="Times New Roman" w:cs="Times New Roman"/>
          <w:sz w:val="28"/>
          <w:szCs w:val="28"/>
        </w:rPr>
        <w:t xml:space="preserve">on the health of the OCD «Magistr» </w:t>
      </w:r>
      <w:r w:rsidRPr="0023115E">
        <w:rPr>
          <w:rFonts w:ascii="Times New Roman" w:hAnsi="Times New Roman" w:cs="Times New Roman"/>
          <w:sz w:val="28"/>
          <w:szCs w:val="28"/>
        </w:rPr>
        <w:t xml:space="preserve">consists of an introduction, 3 chapters, conclusions and a list of references. The work is presented on </w:t>
      </w:r>
      <w:r w:rsidR="008F34E6">
        <w:rPr>
          <w:rFonts w:ascii="Times New Roman" w:hAnsi="Times New Roman" w:cs="Times New Roman"/>
          <w:sz w:val="28"/>
          <w:szCs w:val="28"/>
        </w:rPr>
        <w:t>76 pages, contains 1 tabl, 2 figures, 1</w:t>
      </w:r>
      <w:r w:rsidRPr="0023115E">
        <w:rPr>
          <w:rFonts w:ascii="Times New Roman" w:hAnsi="Times New Roman" w:cs="Times New Roman"/>
          <w:sz w:val="28"/>
          <w:szCs w:val="28"/>
        </w:rPr>
        <w:t xml:space="preserve"> schemes and </w:t>
      </w:r>
      <w:r w:rsidR="008F34E6">
        <w:rPr>
          <w:rFonts w:ascii="Times New Roman" w:hAnsi="Times New Roman" w:cs="Times New Roman"/>
          <w:sz w:val="28"/>
          <w:szCs w:val="28"/>
        </w:rPr>
        <w:t>119</w:t>
      </w:r>
      <w:r w:rsidRPr="0023115E">
        <w:rPr>
          <w:rFonts w:ascii="Times New Roman" w:hAnsi="Times New Roman" w:cs="Times New Roman"/>
          <w:sz w:val="28"/>
          <w:szCs w:val="28"/>
        </w:rPr>
        <w:t xml:space="preserve"> literature sources. </w:t>
      </w:r>
    </w:p>
    <w:p w:rsidR="00CD2D55" w:rsidRPr="00CD2D55" w:rsidRDefault="00CD2D55" w:rsidP="00CD2D55">
      <w:pPr>
        <w:spacing w:after="0" w:line="360" w:lineRule="auto"/>
        <w:ind w:firstLine="709"/>
        <w:jc w:val="both"/>
        <w:rPr>
          <w:rFonts w:ascii="Times New Roman" w:hAnsi="Times New Roman" w:cs="Times New Roman"/>
          <w:sz w:val="28"/>
          <w:szCs w:val="28"/>
        </w:rPr>
      </w:pPr>
      <w:r w:rsidRPr="00CD2D55">
        <w:rPr>
          <w:rFonts w:ascii="Times New Roman" w:hAnsi="Times New Roman" w:cs="Times New Roman"/>
          <w:sz w:val="28"/>
          <w:szCs w:val="28"/>
        </w:rPr>
        <w:t xml:space="preserve">This work is devoted to the study of the chemical composition and pharmacological effects of the raw materials of </w:t>
      </w:r>
      <w:r w:rsidRPr="00CD2D55">
        <w:rPr>
          <w:rFonts w:ascii="Times New Roman" w:hAnsi="Times New Roman" w:cs="Times New Roman"/>
          <w:i/>
          <w:sz w:val="28"/>
          <w:szCs w:val="28"/>
        </w:rPr>
        <w:t>Persicaria bistorta</w:t>
      </w:r>
      <w:r w:rsidRPr="00CD2D55">
        <w:rPr>
          <w:rFonts w:ascii="Times New Roman" w:hAnsi="Times New Roman" w:cs="Times New Roman"/>
          <w:sz w:val="28"/>
          <w:szCs w:val="28"/>
        </w:rPr>
        <w:t xml:space="preserve"> and </w:t>
      </w:r>
      <w:r w:rsidRPr="00CD2D55">
        <w:rPr>
          <w:rFonts w:ascii="Times New Roman" w:hAnsi="Times New Roman" w:cs="Times New Roman"/>
          <w:i/>
          <w:sz w:val="28"/>
          <w:szCs w:val="28"/>
        </w:rPr>
        <w:t>Hypericum perforatum</w:t>
      </w:r>
      <w:r w:rsidRPr="00CD2D55">
        <w:rPr>
          <w:rFonts w:ascii="Times New Roman" w:hAnsi="Times New Roman" w:cs="Times New Roman"/>
          <w:sz w:val="28"/>
          <w:szCs w:val="28"/>
        </w:rPr>
        <w:t xml:space="preserve">, to the development of a new dental transdermal dosage form for the prevention and treatment of stomatitis based on them. </w:t>
      </w:r>
    </w:p>
    <w:p w:rsidR="00CD2D55" w:rsidRPr="00CD2D55" w:rsidRDefault="00CD2D55" w:rsidP="00CD2D55">
      <w:pPr>
        <w:spacing w:after="0" w:line="360" w:lineRule="auto"/>
        <w:ind w:firstLine="709"/>
        <w:jc w:val="both"/>
        <w:rPr>
          <w:rFonts w:ascii="Times New Roman" w:hAnsi="Times New Roman" w:cs="Times New Roman"/>
          <w:sz w:val="28"/>
          <w:szCs w:val="28"/>
        </w:rPr>
      </w:pPr>
      <w:r w:rsidRPr="00CD2D55">
        <w:rPr>
          <w:rFonts w:ascii="Times New Roman" w:hAnsi="Times New Roman" w:cs="Times New Roman"/>
          <w:sz w:val="28"/>
          <w:szCs w:val="28"/>
        </w:rPr>
        <w:t xml:space="preserve">A technological scheme for obtaining dry extracts was developed: an extract of the rhizome of the </w:t>
      </w:r>
      <w:r w:rsidR="00C9039A">
        <w:rPr>
          <w:rFonts w:ascii="Times New Roman" w:hAnsi="Times New Roman" w:cs="Times New Roman"/>
          <w:sz w:val="28"/>
          <w:szCs w:val="28"/>
        </w:rPr>
        <w:t>В</w:t>
      </w:r>
      <w:r w:rsidRPr="00CD2D55">
        <w:rPr>
          <w:rFonts w:ascii="Times New Roman" w:hAnsi="Times New Roman" w:cs="Times New Roman"/>
          <w:sz w:val="28"/>
          <w:szCs w:val="28"/>
        </w:rPr>
        <w:t>istorta officinalis and St. John's wort herbs.</w:t>
      </w:r>
    </w:p>
    <w:p w:rsidR="00521FE0" w:rsidRDefault="00A341C6" w:rsidP="00A341C6">
      <w:pPr>
        <w:spacing w:line="360" w:lineRule="auto"/>
        <w:ind w:firstLine="709"/>
        <w:jc w:val="both"/>
        <w:rPr>
          <w:rFonts w:ascii="Times New Roman" w:hAnsi="Times New Roman" w:cs="Times New Roman"/>
          <w:sz w:val="28"/>
          <w:szCs w:val="28"/>
        </w:rPr>
      </w:pPr>
      <w:r w:rsidRPr="00A341C6">
        <w:rPr>
          <w:rFonts w:ascii="Times New Roman" w:hAnsi="Times New Roman" w:cs="Times New Roman"/>
          <w:sz w:val="28"/>
          <w:szCs w:val="28"/>
        </w:rPr>
        <w:t xml:space="preserve">Using the known data on medicinal substances, the optimal formulation of the medicinal product was determined in the form of a dry dosed finely dispersed powder, which includes dry extracts of the rhizome of the </w:t>
      </w:r>
      <w:r w:rsidRPr="00A341C6">
        <w:rPr>
          <w:rFonts w:ascii="Times New Roman" w:hAnsi="Times New Roman" w:cs="Times New Roman"/>
          <w:i/>
          <w:sz w:val="28"/>
          <w:szCs w:val="28"/>
        </w:rPr>
        <w:t>Persicaria bistorta</w:t>
      </w:r>
      <w:r>
        <w:rPr>
          <w:rFonts w:ascii="Times New Roman" w:hAnsi="Times New Roman" w:cs="Times New Roman"/>
          <w:sz w:val="28"/>
          <w:szCs w:val="28"/>
        </w:rPr>
        <w:t xml:space="preserve"> L. </w:t>
      </w:r>
      <w:r w:rsidRPr="00A341C6">
        <w:rPr>
          <w:rFonts w:ascii="Times New Roman" w:hAnsi="Times New Roman" w:cs="Times New Roman"/>
          <w:sz w:val="28"/>
          <w:szCs w:val="28"/>
        </w:rPr>
        <w:t xml:space="preserve">and </w:t>
      </w:r>
      <w:r>
        <w:rPr>
          <w:rFonts w:ascii="Times New Roman" w:hAnsi="Times New Roman" w:cs="Times New Roman"/>
          <w:sz w:val="28"/>
          <w:szCs w:val="28"/>
        </w:rPr>
        <w:t xml:space="preserve">herb </w:t>
      </w:r>
      <w:r w:rsidRPr="00A341C6">
        <w:rPr>
          <w:rFonts w:ascii="Times New Roman" w:hAnsi="Times New Roman" w:cs="Times New Roman"/>
          <w:i/>
          <w:sz w:val="28"/>
          <w:szCs w:val="28"/>
        </w:rPr>
        <w:t>Hypericum perforatum</w:t>
      </w:r>
      <w:r>
        <w:rPr>
          <w:rFonts w:ascii="Times New Roman" w:hAnsi="Times New Roman" w:cs="Times New Roman"/>
          <w:sz w:val="28"/>
          <w:szCs w:val="28"/>
        </w:rPr>
        <w:t xml:space="preserve"> L</w:t>
      </w:r>
      <w:r w:rsidRPr="00A341C6">
        <w:rPr>
          <w:rFonts w:ascii="Times New Roman" w:hAnsi="Times New Roman" w:cs="Times New Roman"/>
          <w:sz w:val="28"/>
          <w:szCs w:val="28"/>
        </w:rPr>
        <w:t xml:space="preserve">. </w:t>
      </w:r>
    </w:p>
    <w:p w:rsidR="00521FE0" w:rsidRDefault="00A341C6" w:rsidP="00A341C6">
      <w:pPr>
        <w:spacing w:line="360" w:lineRule="auto"/>
        <w:ind w:firstLine="709"/>
        <w:jc w:val="both"/>
        <w:rPr>
          <w:rFonts w:ascii="Times New Roman" w:hAnsi="Times New Roman" w:cs="Times New Roman"/>
          <w:sz w:val="28"/>
          <w:szCs w:val="28"/>
        </w:rPr>
      </w:pPr>
      <w:r w:rsidRPr="00A341C6">
        <w:rPr>
          <w:rFonts w:ascii="Times New Roman" w:hAnsi="Times New Roman" w:cs="Times New Roman"/>
          <w:sz w:val="28"/>
          <w:szCs w:val="28"/>
        </w:rPr>
        <w:t xml:space="preserve">The optimal technology for the preparation of the medicinal product and the quality control method were developed. </w:t>
      </w:r>
    </w:p>
    <w:p w:rsidR="00A341C6" w:rsidRPr="00A341C6" w:rsidRDefault="00A341C6" w:rsidP="00A341C6">
      <w:pPr>
        <w:spacing w:line="360" w:lineRule="auto"/>
        <w:ind w:firstLine="709"/>
        <w:jc w:val="both"/>
        <w:rPr>
          <w:rFonts w:ascii="Times New Roman" w:hAnsi="Times New Roman" w:cs="Times New Roman"/>
          <w:sz w:val="28"/>
          <w:szCs w:val="28"/>
        </w:rPr>
      </w:pPr>
      <w:r w:rsidRPr="00A341C6">
        <w:rPr>
          <w:rFonts w:ascii="Times New Roman" w:hAnsi="Times New Roman" w:cs="Times New Roman"/>
          <w:sz w:val="28"/>
          <w:szCs w:val="28"/>
        </w:rPr>
        <w:t xml:space="preserve">Based on the high-quality composition, this dosage form - a powder for further dilution in purified water can be used for applications or massaging the gums in the complex treatment and prevention of stomatitis. </w:t>
      </w:r>
    </w:p>
    <w:p w:rsidR="009B17BB" w:rsidRDefault="00347988" w:rsidP="00347988">
      <w:pPr>
        <w:spacing w:after="0" w:line="360" w:lineRule="auto"/>
        <w:ind w:firstLine="709"/>
        <w:jc w:val="both"/>
        <w:rPr>
          <w:rFonts w:ascii="Times New Roman" w:hAnsi="Times New Roman" w:cs="Times New Roman"/>
          <w:sz w:val="28"/>
          <w:szCs w:val="28"/>
        </w:rPr>
      </w:pPr>
      <w:r w:rsidRPr="0023115E">
        <w:rPr>
          <w:rFonts w:ascii="Times New Roman" w:hAnsi="Times New Roman" w:cs="Times New Roman"/>
          <w:sz w:val="28"/>
          <w:szCs w:val="28"/>
        </w:rPr>
        <w:t xml:space="preserve">The optimal manufacturing technology of the solution in industrial conditions and quality control methodology have been developed. </w:t>
      </w:r>
    </w:p>
    <w:p w:rsidR="009B17BB" w:rsidRPr="009B17BB" w:rsidRDefault="00347988" w:rsidP="00347988">
      <w:pPr>
        <w:spacing w:after="0" w:line="360" w:lineRule="auto"/>
        <w:ind w:firstLine="709"/>
        <w:jc w:val="both"/>
        <w:rPr>
          <w:rFonts w:ascii="Times New Roman" w:hAnsi="Times New Roman" w:cs="Times New Roman"/>
          <w:sz w:val="28"/>
          <w:szCs w:val="28"/>
        </w:rPr>
      </w:pPr>
      <w:r w:rsidRPr="0023115E">
        <w:rPr>
          <w:rFonts w:ascii="Times New Roman" w:hAnsi="Times New Roman" w:cs="Times New Roman"/>
          <w:sz w:val="28"/>
          <w:szCs w:val="28"/>
        </w:rPr>
        <w:t xml:space="preserve">Based on the optimally selected high-quality composition, the solution can be used for the treatment </w:t>
      </w:r>
      <w:r w:rsidR="009B17BB" w:rsidRPr="0023115E">
        <w:rPr>
          <w:rFonts w:ascii="Times New Roman" w:hAnsi="Times New Roman" w:cs="Times New Roman"/>
          <w:sz w:val="28"/>
          <w:szCs w:val="28"/>
        </w:rPr>
        <w:t>of periodontal inflammation</w:t>
      </w:r>
      <w:r w:rsidR="009B17BB">
        <w:rPr>
          <w:rFonts w:ascii="Times New Roman" w:hAnsi="Times New Roman" w:cs="Times New Roman"/>
          <w:sz w:val="28"/>
          <w:szCs w:val="28"/>
        </w:rPr>
        <w:t>.</w:t>
      </w:r>
    </w:p>
    <w:p w:rsidR="004572C8" w:rsidRDefault="009B17BB" w:rsidP="00347988">
      <w:pPr>
        <w:spacing w:after="0" w:line="360" w:lineRule="auto"/>
        <w:ind w:firstLine="709"/>
        <w:jc w:val="both"/>
        <w:rPr>
          <w:rFonts w:ascii="Times New Roman" w:hAnsi="Times New Roman"/>
          <w:color w:val="000000" w:themeColor="text1"/>
          <w:sz w:val="28"/>
          <w:szCs w:val="28"/>
        </w:rPr>
      </w:pPr>
      <w:r w:rsidRPr="0023115E">
        <w:rPr>
          <w:rFonts w:ascii="Times New Roman" w:hAnsi="Times New Roman" w:cs="Times New Roman"/>
          <w:sz w:val="28"/>
          <w:szCs w:val="28"/>
        </w:rPr>
        <w:t xml:space="preserve"> </w:t>
      </w:r>
      <w:r w:rsidR="00347988" w:rsidRPr="0023115E">
        <w:rPr>
          <w:rFonts w:ascii="Times New Roman" w:hAnsi="Times New Roman" w:cs="Times New Roman"/>
          <w:sz w:val="28"/>
          <w:szCs w:val="28"/>
        </w:rPr>
        <w:t xml:space="preserve">The obtained research results can be used in the educational process of the drug technology department during the teaching of the discipline </w:t>
      </w:r>
      <w:r>
        <w:rPr>
          <w:rFonts w:ascii="Times New Roman" w:hAnsi="Times New Roman" w:cs="Times New Roman"/>
          <w:sz w:val="28"/>
          <w:szCs w:val="28"/>
        </w:rPr>
        <w:t>«</w:t>
      </w:r>
      <w:r w:rsidR="00347988" w:rsidRPr="0023115E">
        <w:rPr>
          <w:rFonts w:ascii="Times New Roman" w:hAnsi="Times New Roman" w:cs="Times New Roman"/>
          <w:sz w:val="28"/>
          <w:szCs w:val="28"/>
        </w:rPr>
        <w:t>Industrial drug technology</w:t>
      </w:r>
      <w:r>
        <w:rPr>
          <w:rFonts w:ascii="Times New Roman" w:hAnsi="Times New Roman" w:cs="Times New Roman"/>
          <w:sz w:val="28"/>
          <w:szCs w:val="28"/>
        </w:rPr>
        <w:t>»</w:t>
      </w:r>
      <w:r w:rsidR="00347988" w:rsidRPr="0023115E">
        <w:rPr>
          <w:rFonts w:ascii="Times New Roman" w:hAnsi="Times New Roman" w:cs="Times New Roman"/>
          <w:sz w:val="28"/>
          <w:szCs w:val="28"/>
        </w:rPr>
        <w:t>.</w:t>
      </w:r>
    </w:p>
    <w:p w:rsidR="004572C8" w:rsidRDefault="004572C8" w:rsidP="005F2FC1">
      <w:pPr>
        <w:spacing w:after="0" w:line="360" w:lineRule="auto"/>
        <w:jc w:val="center"/>
        <w:rPr>
          <w:rFonts w:ascii="Times New Roman" w:hAnsi="Times New Roman"/>
          <w:color w:val="000000" w:themeColor="text1"/>
          <w:sz w:val="28"/>
          <w:szCs w:val="28"/>
        </w:rPr>
      </w:pPr>
    </w:p>
    <w:p w:rsidR="004572C8" w:rsidRPr="005F2FC1" w:rsidRDefault="004572C8" w:rsidP="005F2FC1">
      <w:pPr>
        <w:spacing w:after="0" w:line="360" w:lineRule="auto"/>
        <w:jc w:val="center"/>
        <w:rPr>
          <w:rFonts w:ascii="Times New Roman" w:hAnsi="Times New Roman"/>
          <w:color w:val="000000" w:themeColor="text1"/>
          <w:sz w:val="28"/>
          <w:szCs w:val="28"/>
        </w:rPr>
        <w:sectPr w:rsidR="004572C8" w:rsidRPr="005F2FC1" w:rsidSect="003D67E1">
          <w:footerReference w:type="first" r:id="rId15"/>
          <w:pgSz w:w="11906" w:h="16838"/>
          <w:pgMar w:top="850" w:right="850" w:bottom="850" w:left="1417" w:header="708" w:footer="708" w:gutter="0"/>
          <w:pgNumType w:start="2"/>
          <w:cols w:space="708"/>
          <w:docGrid w:linePitch="360"/>
        </w:sectPr>
      </w:pPr>
    </w:p>
    <w:p w:rsidR="00427C98" w:rsidRDefault="00427C98" w:rsidP="00427C98">
      <w:pPr>
        <w:tabs>
          <w:tab w:val="left" w:pos="2580"/>
        </w:tabs>
        <w:spacing w:line="259" w:lineRule="auto"/>
        <w:jc w:val="center"/>
        <w:rPr>
          <w:rFonts w:ascii="Times New Roman" w:hAnsi="Times New Roman" w:cs="Times New Roman"/>
          <w:b/>
          <w:bCs/>
          <w:color w:val="000000" w:themeColor="text1"/>
          <w:sz w:val="28"/>
          <w:szCs w:val="28"/>
        </w:rPr>
      </w:pPr>
      <w:r>
        <w:rPr>
          <w:rFonts w:ascii="Times New Roman" w:hAnsi="Times New Roman" w:cs="Times New Roman"/>
          <w:b/>
          <w:bCs/>
          <w:color w:val="000000" w:themeColor="text1"/>
          <w:sz w:val="28"/>
          <w:szCs w:val="28"/>
        </w:rPr>
        <w:lastRenderedPageBreak/>
        <w:t>З</w:t>
      </w:r>
      <w:r w:rsidRPr="008208DB">
        <w:rPr>
          <w:rFonts w:ascii="Times New Roman" w:hAnsi="Times New Roman" w:cs="Times New Roman"/>
          <w:b/>
          <w:bCs/>
          <w:color w:val="000000" w:themeColor="text1"/>
          <w:sz w:val="28"/>
          <w:szCs w:val="28"/>
        </w:rPr>
        <w:t>МІСТ</w:t>
      </w:r>
    </w:p>
    <w:p w:rsidR="00427C98" w:rsidRPr="009A154D" w:rsidRDefault="00427C98" w:rsidP="00427C98">
      <w:pPr>
        <w:tabs>
          <w:tab w:val="left" w:pos="2580"/>
        </w:tabs>
        <w:spacing w:line="259" w:lineRule="auto"/>
        <w:rPr>
          <w:rFonts w:ascii="Times New Roman" w:hAnsi="Times New Roman" w:cs="Times New Roman"/>
          <w:bCs/>
          <w:color w:val="000000" w:themeColor="text1"/>
          <w:sz w:val="28"/>
          <w:szCs w:val="28"/>
        </w:rPr>
      </w:pPr>
      <w:r w:rsidRPr="009A154D">
        <w:rPr>
          <w:rFonts w:ascii="Times New Roman" w:hAnsi="Times New Roman" w:cs="Times New Roman"/>
          <w:bCs/>
          <w:color w:val="000000" w:themeColor="text1"/>
          <w:sz w:val="28"/>
          <w:szCs w:val="28"/>
        </w:rPr>
        <w:t>СПИСОК УМОВНИХ ПОЗНАЧЕНЬ, СКОРОЧЕНЬ</w:t>
      </w:r>
      <w:r>
        <w:rPr>
          <w:rFonts w:ascii="Times New Roman" w:hAnsi="Times New Roman" w:cs="Times New Roman"/>
          <w:bCs/>
          <w:color w:val="000000" w:themeColor="text1"/>
          <w:sz w:val="28"/>
          <w:szCs w:val="28"/>
        </w:rPr>
        <w:t xml:space="preserve">                                               6</w:t>
      </w:r>
    </w:p>
    <w:p w:rsidR="00427C98" w:rsidRPr="008208DB" w:rsidRDefault="00427C98" w:rsidP="00427C98">
      <w:pPr>
        <w:spacing w:after="0" w:line="360" w:lineRule="auto"/>
        <w:rPr>
          <w:rFonts w:ascii="Times New Roman" w:hAnsi="Times New Roman" w:cs="Times New Roman"/>
          <w:bCs/>
          <w:color w:val="000000" w:themeColor="text1"/>
          <w:sz w:val="28"/>
          <w:szCs w:val="28"/>
        </w:rPr>
      </w:pPr>
      <w:r w:rsidRPr="008208DB">
        <w:rPr>
          <w:rFonts w:ascii="Times New Roman" w:hAnsi="Times New Roman" w:cs="Times New Roman"/>
          <w:bCs/>
          <w:color w:val="000000" w:themeColor="text1"/>
          <w:sz w:val="28"/>
          <w:szCs w:val="28"/>
        </w:rPr>
        <w:t>ВСТУП</w:t>
      </w:r>
      <w:r>
        <w:rPr>
          <w:rFonts w:ascii="Times New Roman" w:hAnsi="Times New Roman" w:cs="Times New Roman"/>
          <w:bCs/>
          <w:color w:val="000000" w:themeColor="text1"/>
          <w:sz w:val="28"/>
          <w:szCs w:val="28"/>
        </w:rPr>
        <w:t xml:space="preserve">                                                                                                                          </w:t>
      </w:r>
      <w:r w:rsidR="007658C1">
        <w:rPr>
          <w:rFonts w:ascii="Times New Roman" w:hAnsi="Times New Roman" w:cs="Times New Roman"/>
          <w:bCs/>
          <w:color w:val="000000" w:themeColor="text1"/>
          <w:sz w:val="28"/>
          <w:szCs w:val="28"/>
        </w:rPr>
        <w:t>7</w:t>
      </w:r>
    </w:p>
    <w:p w:rsidR="00427C98" w:rsidRPr="008208DB" w:rsidRDefault="00427C98" w:rsidP="00427C98">
      <w:pPr>
        <w:spacing w:after="0" w:line="360" w:lineRule="auto"/>
        <w:jc w:val="both"/>
        <w:rPr>
          <w:rFonts w:ascii="Times New Roman" w:hAnsi="Times New Roman" w:cs="Times New Roman"/>
          <w:bCs/>
          <w:color w:val="000000" w:themeColor="text1"/>
          <w:sz w:val="28"/>
          <w:szCs w:val="28"/>
        </w:rPr>
      </w:pPr>
      <w:r w:rsidRPr="008208DB">
        <w:rPr>
          <w:rFonts w:ascii="Times New Roman" w:hAnsi="Times New Roman" w:cs="Times New Roman"/>
          <w:bCs/>
          <w:color w:val="000000" w:themeColor="text1"/>
          <w:sz w:val="28"/>
          <w:szCs w:val="28"/>
        </w:rPr>
        <w:t xml:space="preserve">РОЗДІЛ І. </w:t>
      </w:r>
      <w:r>
        <w:rPr>
          <w:rFonts w:ascii="Times New Roman" w:hAnsi="Times New Roman" w:cs="Times New Roman"/>
          <w:bCs/>
          <w:color w:val="000000" w:themeColor="text1"/>
          <w:sz w:val="28"/>
          <w:szCs w:val="28"/>
        </w:rPr>
        <w:t>СТОМАТИТ. ПРОБЛЕМИ ТА ФАРМАКОТЕ</w:t>
      </w:r>
      <w:r w:rsidR="00A456DB">
        <w:rPr>
          <w:rFonts w:ascii="Times New Roman" w:hAnsi="Times New Roman" w:cs="Times New Roman"/>
          <w:bCs/>
          <w:color w:val="000000" w:themeColor="text1"/>
          <w:sz w:val="28"/>
          <w:szCs w:val="28"/>
        </w:rPr>
        <w:t>РАПІЯ                         13</w:t>
      </w:r>
    </w:p>
    <w:p w:rsidR="00427C98" w:rsidRDefault="00427C98" w:rsidP="008A6575">
      <w:pPr>
        <w:pStyle w:val="a3"/>
        <w:numPr>
          <w:ilvl w:val="1"/>
          <w:numId w:val="2"/>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Стоматит: етіологія та патогенез. Класифікація та визначення причин виникнення хвороби                                                                                        </w:t>
      </w:r>
      <w:r w:rsidRPr="00CB4B89">
        <w:rPr>
          <w:rFonts w:ascii="Times New Roman" w:hAnsi="Times New Roman" w:cs="Times New Roman"/>
          <w:color w:val="000000" w:themeColor="text1"/>
          <w:sz w:val="28"/>
          <w:szCs w:val="28"/>
        </w:rPr>
        <w:t>1</w:t>
      </w:r>
      <w:r w:rsidR="00A456DB">
        <w:rPr>
          <w:rFonts w:ascii="Times New Roman" w:hAnsi="Times New Roman" w:cs="Times New Roman"/>
          <w:color w:val="000000" w:themeColor="text1"/>
          <w:sz w:val="28"/>
          <w:szCs w:val="28"/>
        </w:rPr>
        <w:t>3</w:t>
      </w:r>
    </w:p>
    <w:p w:rsidR="00427C98" w:rsidRPr="00227F4F" w:rsidRDefault="00427C98" w:rsidP="008A6575">
      <w:pPr>
        <w:pStyle w:val="a3"/>
        <w:numPr>
          <w:ilvl w:val="1"/>
          <w:numId w:val="2"/>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Фармакотерапія профілактики та лікування хворих </w:t>
      </w:r>
      <w:r>
        <w:rPr>
          <w:rFonts w:ascii="Times New Roman" w:hAnsi="Times New Roman" w:cs="Times New Roman"/>
          <w:color w:val="000000" w:themeColor="text1"/>
          <w:sz w:val="28"/>
          <w:szCs w:val="28"/>
        </w:rPr>
        <w:br/>
        <w:t>на стоматит</w:t>
      </w:r>
      <w:r w:rsidRPr="00227F4F">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w:t>
      </w:r>
      <w:r w:rsidRPr="00227F4F">
        <w:rPr>
          <w:rFonts w:ascii="Times New Roman" w:hAnsi="Times New Roman" w:cs="Times New Roman"/>
          <w:color w:val="000000" w:themeColor="text1"/>
          <w:sz w:val="28"/>
          <w:szCs w:val="28"/>
        </w:rPr>
        <w:t xml:space="preserve">  </w:t>
      </w:r>
      <w:r w:rsidR="00A456DB">
        <w:rPr>
          <w:rFonts w:ascii="Times New Roman" w:hAnsi="Times New Roman" w:cs="Times New Roman"/>
          <w:color w:val="000000" w:themeColor="text1"/>
          <w:sz w:val="28"/>
          <w:szCs w:val="28"/>
        </w:rPr>
        <w:t xml:space="preserve"> 1</w:t>
      </w:r>
      <w:r>
        <w:rPr>
          <w:rFonts w:ascii="Times New Roman" w:hAnsi="Times New Roman" w:cs="Times New Roman"/>
          <w:color w:val="000000" w:themeColor="text1"/>
          <w:sz w:val="28"/>
          <w:szCs w:val="28"/>
        </w:rPr>
        <w:t>8</w:t>
      </w:r>
    </w:p>
    <w:p w:rsidR="00427C98" w:rsidRPr="00C77B3D" w:rsidRDefault="00427C98" w:rsidP="008A6575">
      <w:pPr>
        <w:pStyle w:val="a3"/>
        <w:numPr>
          <w:ilvl w:val="1"/>
          <w:numId w:val="2"/>
        </w:numPr>
        <w:spacing w:after="0" w:line="360" w:lineRule="auto"/>
        <w:jc w:val="both"/>
        <w:rPr>
          <w:rFonts w:ascii="Times New Roman" w:hAnsi="Times New Roman" w:cs="Times New Roman"/>
          <w:color w:val="000000" w:themeColor="text1"/>
          <w:sz w:val="28"/>
          <w:szCs w:val="28"/>
        </w:rPr>
      </w:pPr>
      <w:r w:rsidRPr="00C77B3D">
        <w:rPr>
          <w:rFonts w:ascii="Times New Roman" w:hAnsi="Times New Roman" w:cs="Times New Roman"/>
          <w:color w:val="000000" w:themeColor="text1"/>
          <w:sz w:val="28"/>
          <w:szCs w:val="28"/>
        </w:rPr>
        <w:t>Висновки до розділу 1</w:t>
      </w:r>
      <w:r>
        <w:rPr>
          <w:rFonts w:ascii="Times New Roman" w:hAnsi="Times New Roman" w:cs="Times New Roman"/>
          <w:color w:val="000000" w:themeColor="text1"/>
          <w:sz w:val="28"/>
          <w:szCs w:val="28"/>
        </w:rPr>
        <w:t xml:space="preserve">                                                                                    </w:t>
      </w:r>
      <w:r w:rsidR="00A456DB">
        <w:rPr>
          <w:rFonts w:ascii="Times New Roman" w:hAnsi="Times New Roman" w:cs="Times New Roman"/>
          <w:color w:val="000000" w:themeColor="text1"/>
          <w:sz w:val="28"/>
          <w:szCs w:val="28"/>
          <w:lang w:val="en-US"/>
        </w:rPr>
        <w:t>26</w:t>
      </w:r>
    </w:p>
    <w:p w:rsidR="00427C98" w:rsidRPr="00A456DB" w:rsidRDefault="00427C98" w:rsidP="00427C98">
      <w:pPr>
        <w:spacing w:after="0" w:line="360" w:lineRule="auto"/>
        <w:jc w:val="both"/>
        <w:rPr>
          <w:rFonts w:ascii="Times New Roman" w:hAnsi="Times New Roman"/>
          <w:color w:val="000000" w:themeColor="text1"/>
          <w:sz w:val="28"/>
          <w:szCs w:val="28"/>
          <w:lang w:val="ru-RU"/>
        </w:rPr>
      </w:pPr>
      <w:r w:rsidRPr="00C77B3D">
        <w:rPr>
          <w:rFonts w:ascii="Times New Roman" w:hAnsi="Times New Roman"/>
          <w:color w:val="000000" w:themeColor="text1"/>
          <w:sz w:val="28"/>
          <w:szCs w:val="28"/>
        </w:rPr>
        <w:t xml:space="preserve">РОЗДІЛ </w:t>
      </w:r>
      <w:r w:rsidRPr="00C77B3D">
        <w:rPr>
          <w:rFonts w:ascii="Times New Roman" w:hAnsi="Times New Roman" w:cs="Times New Roman"/>
          <w:bCs/>
          <w:color w:val="000000" w:themeColor="text1"/>
          <w:sz w:val="28"/>
          <w:szCs w:val="28"/>
        </w:rPr>
        <w:t>ІІ</w:t>
      </w:r>
      <w:r w:rsidRPr="00C77B3D">
        <w:rPr>
          <w:rFonts w:ascii="Times New Roman" w:hAnsi="Times New Roman"/>
          <w:color w:val="000000" w:themeColor="text1"/>
          <w:sz w:val="28"/>
          <w:szCs w:val="28"/>
        </w:rPr>
        <w:t xml:space="preserve">. ВИВЧЕННЯ </w:t>
      </w:r>
      <w:r>
        <w:rPr>
          <w:rFonts w:ascii="Times New Roman" w:hAnsi="Times New Roman"/>
          <w:color w:val="000000" w:themeColor="text1"/>
          <w:sz w:val="28"/>
          <w:szCs w:val="28"/>
        </w:rPr>
        <w:t xml:space="preserve">ПЕРСПЕКТИВНОЇ ЛРС – ДЖЕРЕЛ ОДЕРЖАННЯ СПОЛУК З ЦІННИМИ ПРОТИМІКРОБНИМИ ВЛАСТИВОТЯМИ ДЛЯ ЛІКУВАННЯ СТОМАТИТУ                                                                                  </w:t>
      </w:r>
      <w:r w:rsidR="00A456DB" w:rsidRPr="00A456DB">
        <w:rPr>
          <w:rFonts w:ascii="Times New Roman" w:hAnsi="Times New Roman"/>
          <w:color w:val="000000" w:themeColor="text1"/>
          <w:sz w:val="28"/>
          <w:szCs w:val="28"/>
          <w:lang w:val="ru-RU"/>
        </w:rPr>
        <w:t xml:space="preserve"> 29</w:t>
      </w:r>
    </w:p>
    <w:p w:rsidR="00427C98" w:rsidRPr="002C36E4" w:rsidRDefault="00427C98" w:rsidP="00427C98">
      <w:pPr>
        <w:spacing w:after="0" w:line="360" w:lineRule="auto"/>
        <w:jc w:val="both"/>
        <w:rPr>
          <w:rFonts w:ascii="Times New Roman" w:eastAsia="Times New Roman" w:hAnsi="Times New Roman" w:cs="Times New Roman"/>
          <w:sz w:val="28"/>
          <w:szCs w:val="28"/>
          <w:lang w:val="ru-RU" w:eastAsia="ru-RU"/>
        </w:rPr>
      </w:pPr>
      <w:r w:rsidRPr="00C77B3D">
        <w:rPr>
          <w:rFonts w:ascii="Times New Roman" w:hAnsi="Times New Roman"/>
          <w:color w:val="000000" w:themeColor="text1"/>
          <w:sz w:val="28"/>
          <w:szCs w:val="28"/>
        </w:rPr>
        <w:t>2.1.</w:t>
      </w:r>
      <w:r w:rsidRPr="00C77B3D">
        <w:rPr>
          <w:rFonts w:ascii="Times New Roman" w:hAnsi="Times New Roman"/>
          <w:color w:val="000000" w:themeColor="text1"/>
          <w:sz w:val="28"/>
          <w:szCs w:val="28"/>
        </w:rPr>
        <w:tab/>
      </w:r>
      <w:r w:rsidRPr="000A6062">
        <w:rPr>
          <w:rFonts w:ascii="Times New Roman" w:hAnsi="Times New Roman" w:cs="Times New Roman"/>
          <w:sz w:val="28"/>
          <w:szCs w:val="28"/>
        </w:rPr>
        <w:t xml:space="preserve">Джерела біологічно активних речовин </w:t>
      </w:r>
      <w:r>
        <w:rPr>
          <w:rFonts w:ascii="Times New Roman" w:eastAsia="Times New Roman" w:hAnsi="Times New Roman" w:cs="Times New Roman"/>
          <w:sz w:val="28"/>
          <w:szCs w:val="28"/>
          <w:lang w:eastAsia="ru-RU"/>
        </w:rPr>
        <w:t xml:space="preserve">- рослини роду Гірчак зміїний </w:t>
      </w:r>
      <w:r w:rsidRPr="000A606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Pr="003C2BB3">
        <w:rPr>
          <w:rFonts w:ascii="Times New Roman" w:hAnsi="Times New Roman" w:cs="Times New Roman"/>
          <w:i/>
          <w:color w:val="202124"/>
          <w:sz w:val="28"/>
          <w:szCs w:val="28"/>
          <w:shd w:val="clear" w:color="auto" w:fill="FFFFFF"/>
          <w:lang w:val="en-US"/>
        </w:rPr>
        <w:t>Persicaria</w:t>
      </w:r>
      <w:r w:rsidRPr="003C2BB3">
        <w:rPr>
          <w:rFonts w:ascii="Times New Roman" w:eastAsia="Times New Roman" w:hAnsi="Times New Roman" w:cs="Times New Roman"/>
          <w:i/>
          <w:sz w:val="28"/>
          <w:szCs w:val="28"/>
          <w:lang w:eastAsia="ru-RU"/>
        </w:rPr>
        <w:t xml:space="preserve"> bistorta</w:t>
      </w:r>
      <w:r w:rsidRPr="000A6062">
        <w:rPr>
          <w:rFonts w:ascii="Times New Roman" w:eastAsia="Times New Roman" w:hAnsi="Times New Roman" w:cs="Times New Roman"/>
          <w:sz w:val="28"/>
          <w:szCs w:val="28"/>
          <w:lang w:eastAsia="ru-RU"/>
        </w:rPr>
        <w:t xml:space="preserve"> </w:t>
      </w:r>
      <w:r w:rsidRPr="000A6062">
        <w:rPr>
          <w:rFonts w:ascii="Times New Roman" w:eastAsia="Times New Roman" w:hAnsi="Times New Roman" w:cs="Times New Roman"/>
          <w:sz w:val="28"/>
          <w:szCs w:val="28"/>
          <w:lang w:val="en-US" w:eastAsia="ru-RU"/>
        </w:rPr>
        <w:t>L</w:t>
      </w:r>
      <w:r w:rsidRPr="000A6062">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та Звіроб</w:t>
      </w:r>
      <w:r w:rsidR="00540897">
        <w:rPr>
          <w:rFonts w:ascii="Times New Roman" w:eastAsia="Times New Roman" w:hAnsi="Times New Roman" w:cs="Times New Roman"/>
          <w:sz w:val="28"/>
          <w:szCs w:val="28"/>
          <w:lang w:eastAsia="ru-RU"/>
        </w:rPr>
        <w:t>ій звичайний</w:t>
      </w:r>
      <w:r w:rsidR="007658C1">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w:t>
      </w:r>
      <w:r w:rsidRPr="003C2BB3">
        <w:rPr>
          <w:rFonts w:ascii="Times New Roman" w:eastAsia="Times New Roman" w:hAnsi="Times New Roman" w:cs="Times New Roman"/>
          <w:i/>
          <w:sz w:val="28"/>
          <w:szCs w:val="28"/>
          <w:lang w:eastAsia="ru-RU"/>
        </w:rPr>
        <w:t>Hypericum perforatum</w:t>
      </w:r>
      <w:r w:rsidRPr="000A6062">
        <w:rPr>
          <w:rFonts w:ascii="Times New Roman" w:eastAsia="Times New Roman" w:hAnsi="Times New Roman" w:cs="Times New Roman"/>
          <w:sz w:val="28"/>
          <w:szCs w:val="28"/>
          <w:lang w:eastAsia="ru-RU"/>
        </w:rPr>
        <w:t xml:space="preserve"> </w:t>
      </w:r>
      <w:r w:rsidRPr="000A6062">
        <w:rPr>
          <w:rFonts w:ascii="Times New Roman" w:eastAsia="Times New Roman" w:hAnsi="Times New Roman" w:cs="Times New Roman"/>
          <w:sz w:val="28"/>
          <w:szCs w:val="28"/>
          <w:lang w:val="en-US" w:eastAsia="ru-RU"/>
        </w:rPr>
        <w:t>L</w:t>
      </w:r>
      <w:r w:rsidRPr="000A6062">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00A456DB">
        <w:rPr>
          <w:rFonts w:ascii="Times New Roman" w:hAnsi="Times New Roman"/>
          <w:color w:val="000000" w:themeColor="text1"/>
          <w:sz w:val="28"/>
          <w:szCs w:val="28"/>
        </w:rPr>
        <w:t xml:space="preserve">    </w:t>
      </w:r>
      <w:r w:rsidR="00A456DB" w:rsidRPr="00A456DB">
        <w:rPr>
          <w:rFonts w:ascii="Times New Roman" w:hAnsi="Times New Roman"/>
          <w:color w:val="000000" w:themeColor="text1"/>
          <w:sz w:val="28"/>
          <w:szCs w:val="28"/>
          <w:lang w:val="ru-RU"/>
        </w:rPr>
        <w:t xml:space="preserve"> </w:t>
      </w:r>
      <w:r w:rsidR="00A456DB">
        <w:rPr>
          <w:rFonts w:ascii="Times New Roman" w:hAnsi="Times New Roman"/>
          <w:color w:val="000000" w:themeColor="text1"/>
          <w:sz w:val="28"/>
          <w:szCs w:val="28"/>
        </w:rPr>
        <w:t xml:space="preserve"> </w:t>
      </w:r>
      <w:r w:rsidR="00A456DB" w:rsidRPr="002C36E4">
        <w:rPr>
          <w:rFonts w:ascii="Times New Roman" w:hAnsi="Times New Roman"/>
          <w:color w:val="000000" w:themeColor="text1"/>
          <w:sz w:val="28"/>
          <w:szCs w:val="28"/>
          <w:lang w:val="ru-RU"/>
        </w:rPr>
        <w:t>29</w:t>
      </w:r>
    </w:p>
    <w:p w:rsidR="00427C98" w:rsidRPr="002C36E4" w:rsidRDefault="00427C98" w:rsidP="00427C98">
      <w:pPr>
        <w:spacing w:after="0" w:line="360" w:lineRule="auto"/>
        <w:jc w:val="both"/>
        <w:rPr>
          <w:rFonts w:ascii="Times New Roman" w:eastAsia="Times New Roman" w:hAnsi="Times New Roman" w:cs="Times New Roman"/>
          <w:sz w:val="28"/>
          <w:szCs w:val="28"/>
          <w:lang w:val="ru-RU" w:eastAsia="ru-RU"/>
        </w:rPr>
      </w:pPr>
      <w:r w:rsidRPr="00C77B3D">
        <w:rPr>
          <w:rFonts w:ascii="Times New Roman" w:hAnsi="Times New Roman"/>
          <w:color w:val="000000" w:themeColor="text1"/>
          <w:sz w:val="28"/>
          <w:szCs w:val="28"/>
        </w:rPr>
        <w:t>2.</w:t>
      </w:r>
      <w:r>
        <w:rPr>
          <w:rFonts w:ascii="Times New Roman" w:hAnsi="Times New Roman"/>
          <w:color w:val="000000" w:themeColor="text1"/>
          <w:sz w:val="28"/>
          <w:szCs w:val="28"/>
        </w:rPr>
        <w:t xml:space="preserve">2. Висновки до розділу 2                                                                                        </w:t>
      </w:r>
      <w:r w:rsidR="00A456DB" w:rsidRPr="002C36E4">
        <w:rPr>
          <w:rFonts w:ascii="Times New Roman" w:hAnsi="Times New Roman"/>
          <w:color w:val="000000" w:themeColor="text1"/>
          <w:sz w:val="28"/>
          <w:szCs w:val="28"/>
          <w:lang w:val="ru-RU"/>
        </w:rPr>
        <w:t>35</w:t>
      </w:r>
    </w:p>
    <w:p w:rsidR="00427C98" w:rsidRPr="00A456DB" w:rsidRDefault="00427C98" w:rsidP="00427C98">
      <w:pPr>
        <w:spacing w:after="0" w:line="360" w:lineRule="auto"/>
        <w:jc w:val="both"/>
        <w:rPr>
          <w:rFonts w:ascii="Times New Roman" w:hAnsi="Times New Roman"/>
          <w:color w:val="000000" w:themeColor="text1"/>
          <w:sz w:val="28"/>
          <w:szCs w:val="28"/>
          <w:lang w:val="ru-RU"/>
        </w:rPr>
      </w:pPr>
      <w:r w:rsidRPr="00C77B3D">
        <w:rPr>
          <w:rFonts w:ascii="Times New Roman" w:hAnsi="Times New Roman"/>
          <w:color w:val="000000" w:themeColor="text1"/>
          <w:sz w:val="28"/>
          <w:szCs w:val="28"/>
        </w:rPr>
        <w:t xml:space="preserve">РОЗДІЛ </w:t>
      </w:r>
      <w:r w:rsidRPr="00C77B3D">
        <w:rPr>
          <w:rFonts w:ascii="Times New Roman" w:hAnsi="Times New Roman" w:cs="Times New Roman"/>
          <w:bCs/>
          <w:color w:val="000000" w:themeColor="text1"/>
          <w:sz w:val="28"/>
          <w:szCs w:val="28"/>
        </w:rPr>
        <w:t>ІІІ.</w:t>
      </w:r>
      <w:r w:rsidRPr="00C77B3D">
        <w:rPr>
          <w:rFonts w:ascii="Times New Roman" w:hAnsi="Times New Roman"/>
          <w:color w:val="000000" w:themeColor="text1"/>
          <w:sz w:val="28"/>
          <w:szCs w:val="28"/>
        </w:rPr>
        <w:t xml:space="preserve"> ТЕХНОЛОГІЧНІ АСПЕКТИ ВИГОТОВЛЕННЯ НОВОГО ЛІКАРСЬКОГО ЗАСОБУ ДЛЯ ЛІКУВАННЯ ТА </w:t>
      </w:r>
      <w:r>
        <w:rPr>
          <w:rFonts w:ascii="Times New Roman" w:hAnsi="Times New Roman"/>
          <w:color w:val="000000" w:themeColor="text1"/>
          <w:sz w:val="28"/>
          <w:szCs w:val="28"/>
        </w:rPr>
        <w:br/>
      </w:r>
      <w:r w:rsidRPr="00C77B3D">
        <w:rPr>
          <w:rFonts w:ascii="Times New Roman" w:hAnsi="Times New Roman"/>
          <w:color w:val="000000" w:themeColor="text1"/>
          <w:sz w:val="28"/>
          <w:szCs w:val="28"/>
        </w:rPr>
        <w:t xml:space="preserve">ПРОФІЛАКТИКИ </w:t>
      </w:r>
      <w:r>
        <w:rPr>
          <w:rFonts w:ascii="Times New Roman" w:hAnsi="Times New Roman"/>
          <w:color w:val="000000" w:themeColor="text1"/>
          <w:sz w:val="28"/>
          <w:szCs w:val="28"/>
        </w:rPr>
        <w:t xml:space="preserve">СТОМАТИТУ                                                                         </w:t>
      </w:r>
      <w:r w:rsidR="00A456DB" w:rsidRPr="00A456DB">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rPr>
        <w:t xml:space="preserve"> </w:t>
      </w:r>
      <w:r w:rsidR="00A456DB" w:rsidRPr="00A456DB">
        <w:rPr>
          <w:rFonts w:ascii="Times New Roman" w:hAnsi="Times New Roman"/>
          <w:color w:val="000000" w:themeColor="text1"/>
          <w:sz w:val="28"/>
          <w:szCs w:val="28"/>
          <w:lang w:val="ru-RU"/>
        </w:rPr>
        <w:t>37</w:t>
      </w:r>
    </w:p>
    <w:p w:rsidR="00427C98" w:rsidRPr="00A456DB" w:rsidRDefault="00427C98" w:rsidP="00427C98">
      <w:pPr>
        <w:spacing w:after="0" w:line="360" w:lineRule="auto"/>
        <w:jc w:val="both"/>
        <w:rPr>
          <w:rFonts w:ascii="Times New Roman" w:hAnsi="Times New Roman"/>
          <w:color w:val="000000" w:themeColor="text1"/>
          <w:sz w:val="28"/>
          <w:szCs w:val="28"/>
          <w:lang w:val="ru-RU"/>
        </w:rPr>
      </w:pPr>
      <w:r w:rsidRPr="00C77B3D">
        <w:rPr>
          <w:rFonts w:ascii="Times New Roman" w:hAnsi="Times New Roman"/>
          <w:color w:val="000000" w:themeColor="text1"/>
          <w:sz w:val="28"/>
          <w:szCs w:val="28"/>
        </w:rPr>
        <w:t>3.1.</w:t>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Доцільність складу нової лікарської форми</w:t>
      </w:r>
      <w:r>
        <w:rPr>
          <w:rFonts w:ascii="Times New Roman" w:hAnsi="Times New Roman"/>
          <w:color w:val="000000" w:themeColor="text1"/>
          <w:sz w:val="28"/>
          <w:szCs w:val="28"/>
        </w:rPr>
        <w:t xml:space="preserve">                                                 </w:t>
      </w:r>
      <w:r w:rsidR="00A456DB" w:rsidRPr="00A456DB">
        <w:rPr>
          <w:rFonts w:ascii="Times New Roman" w:hAnsi="Times New Roman"/>
          <w:color w:val="000000" w:themeColor="text1"/>
          <w:sz w:val="28"/>
          <w:szCs w:val="28"/>
          <w:lang w:val="ru-RU"/>
        </w:rPr>
        <w:t xml:space="preserve"> </w:t>
      </w:r>
      <w:r>
        <w:rPr>
          <w:rFonts w:ascii="Times New Roman" w:hAnsi="Times New Roman"/>
          <w:color w:val="000000" w:themeColor="text1"/>
          <w:sz w:val="28"/>
          <w:szCs w:val="28"/>
        </w:rPr>
        <w:t xml:space="preserve">  </w:t>
      </w:r>
      <w:r w:rsidR="00A456DB" w:rsidRPr="00A456DB">
        <w:rPr>
          <w:rFonts w:ascii="Times New Roman" w:hAnsi="Times New Roman"/>
          <w:color w:val="000000" w:themeColor="text1"/>
          <w:sz w:val="28"/>
          <w:szCs w:val="28"/>
          <w:lang w:val="ru-RU"/>
        </w:rPr>
        <w:t>37</w:t>
      </w:r>
    </w:p>
    <w:p w:rsidR="00427C98" w:rsidRPr="002C36E4" w:rsidRDefault="00427C98" w:rsidP="00427C98">
      <w:pPr>
        <w:spacing w:after="0" w:line="360" w:lineRule="auto"/>
        <w:ind w:left="284"/>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3.1.1. </w:t>
      </w:r>
      <w:r w:rsidRPr="00EE4D9D">
        <w:rPr>
          <w:rFonts w:ascii="Times New Roman" w:hAnsi="Times New Roman" w:cs="Times New Roman"/>
          <w:color w:val="0D0D0D" w:themeColor="text1" w:themeTint="F2"/>
          <w:sz w:val="28"/>
          <w:szCs w:val="28"/>
        </w:rPr>
        <w:t>Обґрунтування вибору в якості  ЛРС</w:t>
      </w:r>
      <w:r w:rsidRPr="00EE4D9D">
        <w:rPr>
          <w:rFonts w:ascii="Times New Roman" w:eastAsia="Times New Roman" w:hAnsi="Times New Roman" w:cs="Times New Roman"/>
          <w:color w:val="000000"/>
          <w:sz w:val="28"/>
          <w:szCs w:val="28"/>
          <w:lang w:eastAsia="ru-RU"/>
        </w:rPr>
        <w:t xml:space="preserve"> кореневища</w:t>
      </w:r>
      <w:r w:rsidRPr="00EE4D9D">
        <w:rPr>
          <w:rFonts w:ascii="Times New Roman" w:hAnsi="Times New Roman" w:cs="Times New Roman"/>
          <w:color w:val="0D0D0D" w:themeColor="text1" w:themeTint="F2"/>
          <w:sz w:val="28"/>
          <w:szCs w:val="28"/>
        </w:rPr>
        <w:t xml:space="preserve"> </w:t>
      </w:r>
      <w:r w:rsidRPr="00EE4D9D">
        <w:rPr>
          <w:rFonts w:ascii="Times New Roman" w:eastAsia="Times New Roman" w:hAnsi="Times New Roman" w:cs="Times New Roman"/>
          <w:sz w:val="28"/>
          <w:szCs w:val="28"/>
          <w:lang w:eastAsia="ru-RU"/>
        </w:rPr>
        <w:t>Гірчака зміїного  (</w:t>
      </w:r>
      <w:r w:rsidRPr="00EE4D9D">
        <w:rPr>
          <w:rFonts w:ascii="Times New Roman" w:hAnsi="Times New Roman" w:cs="Times New Roman"/>
          <w:i/>
          <w:color w:val="202124"/>
          <w:sz w:val="28"/>
          <w:szCs w:val="28"/>
          <w:shd w:val="clear" w:color="auto" w:fill="FFFFFF"/>
          <w:lang w:val="en-US"/>
        </w:rPr>
        <w:t>Persicaria</w:t>
      </w:r>
      <w:r w:rsidRPr="00EE4D9D">
        <w:rPr>
          <w:rFonts w:ascii="Times New Roman" w:eastAsia="Times New Roman" w:hAnsi="Times New Roman" w:cs="Times New Roman"/>
          <w:i/>
          <w:sz w:val="28"/>
          <w:szCs w:val="28"/>
          <w:lang w:eastAsia="ru-RU"/>
        </w:rPr>
        <w:t xml:space="preserve"> bistorta</w:t>
      </w:r>
      <w:r w:rsidRPr="00EE4D9D">
        <w:rPr>
          <w:rFonts w:ascii="Times New Roman" w:eastAsia="Times New Roman" w:hAnsi="Times New Roman" w:cs="Times New Roman"/>
          <w:sz w:val="28"/>
          <w:szCs w:val="28"/>
          <w:lang w:eastAsia="ru-RU"/>
        </w:rPr>
        <w:t xml:space="preserve"> </w:t>
      </w:r>
      <w:r w:rsidRPr="00EE4D9D">
        <w:rPr>
          <w:rFonts w:ascii="Times New Roman" w:eastAsia="Times New Roman" w:hAnsi="Times New Roman" w:cs="Times New Roman"/>
          <w:sz w:val="28"/>
          <w:szCs w:val="28"/>
          <w:lang w:val="en-US" w:eastAsia="ru-RU"/>
        </w:rPr>
        <w:t>L</w:t>
      </w:r>
      <w:r w:rsidRPr="00EE4D9D">
        <w:rPr>
          <w:rFonts w:ascii="Times New Roman" w:eastAsia="Times New Roman" w:hAnsi="Times New Roman" w:cs="Times New Roman"/>
          <w:sz w:val="28"/>
          <w:szCs w:val="28"/>
          <w:lang w:eastAsia="ru-RU"/>
        </w:rPr>
        <w:t>.)</w:t>
      </w:r>
      <w:r w:rsidR="00A456DB" w:rsidRPr="00A456DB">
        <w:rPr>
          <w:rFonts w:ascii="Times New Roman" w:eastAsia="Times New Roman" w:hAnsi="Times New Roman" w:cs="Times New Roman"/>
          <w:sz w:val="28"/>
          <w:szCs w:val="28"/>
          <w:lang w:eastAsia="ru-RU"/>
        </w:rPr>
        <w:t xml:space="preserve">                                                                                           </w:t>
      </w:r>
      <w:r w:rsidR="00A456DB" w:rsidRPr="002C36E4">
        <w:rPr>
          <w:rFonts w:ascii="Times New Roman" w:eastAsia="Times New Roman" w:hAnsi="Times New Roman" w:cs="Times New Roman"/>
          <w:sz w:val="28"/>
          <w:szCs w:val="28"/>
          <w:lang w:eastAsia="ru-RU"/>
        </w:rPr>
        <w:t>37</w:t>
      </w:r>
    </w:p>
    <w:p w:rsidR="00427C98" w:rsidRPr="002C36E4" w:rsidRDefault="00427C98" w:rsidP="00427C98">
      <w:pPr>
        <w:spacing w:after="0" w:line="360" w:lineRule="auto"/>
        <w:ind w:left="284"/>
        <w:jc w:val="both"/>
        <w:rPr>
          <w:rFonts w:ascii="Times New Roman" w:hAnsi="Times New Roman"/>
          <w:color w:val="000000" w:themeColor="text1"/>
          <w:sz w:val="28"/>
          <w:szCs w:val="28"/>
          <w:lang w:val="ru-RU"/>
        </w:rPr>
      </w:pPr>
      <w:r>
        <w:rPr>
          <w:rFonts w:ascii="Times New Roman" w:hAnsi="Times New Roman"/>
          <w:color w:val="000000" w:themeColor="text1"/>
          <w:sz w:val="28"/>
          <w:szCs w:val="28"/>
        </w:rPr>
        <w:t xml:space="preserve">3.1.2. </w:t>
      </w:r>
      <w:r w:rsidRPr="00B2088B">
        <w:rPr>
          <w:rFonts w:ascii="Times New Roman" w:hAnsi="Times New Roman" w:cs="Times New Roman"/>
          <w:color w:val="0D0D0D" w:themeColor="text1" w:themeTint="F2"/>
          <w:sz w:val="28"/>
          <w:szCs w:val="28"/>
        </w:rPr>
        <w:t xml:space="preserve">Обґрунтування вибору в якості  ЛРС </w:t>
      </w:r>
      <w:r w:rsidRPr="00B2088B">
        <w:rPr>
          <w:rFonts w:ascii="Times New Roman" w:hAnsi="Times New Roman" w:cs="Times New Roman"/>
          <w:sz w:val="28"/>
          <w:szCs w:val="28"/>
        </w:rPr>
        <w:t xml:space="preserve"> Звіроб</w:t>
      </w:r>
      <w:r>
        <w:rPr>
          <w:rFonts w:ascii="Times New Roman" w:hAnsi="Times New Roman" w:cs="Times New Roman"/>
          <w:sz w:val="28"/>
          <w:szCs w:val="28"/>
        </w:rPr>
        <w:t>ою</w:t>
      </w:r>
      <w:r w:rsidRPr="00B2088B">
        <w:rPr>
          <w:rFonts w:ascii="Times New Roman" w:hAnsi="Times New Roman" w:cs="Times New Roman"/>
          <w:sz w:val="28"/>
          <w:szCs w:val="28"/>
        </w:rPr>
        <w:t xml:space="preserve"> продірявленого або Звіроб</w:t>
      </w:r>
      <w:r>
        <w:rPr>
          <w:rFonts w:ascii="Times New Roman" w:hAnsi="Times New Roman" w:cs="Times New Roman"/>
          <w:sz w:val="28"/>
          <w:szCs w:val="28"/>
        </w:rPr>
        <w:t>ою</w:t>
      </w:r>
      <w:r w:rsidRPr="00B2088B">
        <w:rPr>
          <w:rFonts w:ascii="Times New Roman" w:hAnsi="Times New Roman" w:cs="Times New Roman"/>
          <w:sz w:val="28"/>
          <w:szCs w:val="28"/>
        </w:rPr>
        <w:t xml:space="preserve"> звичайного (</w:t>
      </w:r>
      <w:r w:rsidRPr="00BC5912">
        <w:rPr>
          <w:rFonts w:ascii="Times New Roman" w:hAnsi="Times New Roman" w:cs="Times New Roman"/>
          <w:i/>
          <w:sz w:val="28"/>
          <w:szCs w:val="28"/>
        </w:rPr>
        <w:t>Hypericum perforatum</w:t>
      </w:r>
      <w:r w:rsidRPr="00BC5912">
        <w:rPr>
          <w:rFonts w:ascii="Times New Roman" w:eastAsia="Times New Roman" w:hAnsi="Times New Roman" w:cs="Times New Roman"/>
          <w:sz w:val="28"/>
          <w:szCs w:val="28"/>
          <w:lang w:eastAsia="ru-RU"/>
        </w:rPr>
        <w:t xml:space="preserve"> </w:t>
      </w:r>
      <w:r w:rsidRPr="00B2088B">
        <w:rPr>
          <w:rFonts w:ascii="Times New Roman" w:eastAsia="Times New Roman" w:hAnsi="Times New Roman" w:cs="Times New Roman"/>
          <w:sz w:val="28"/>
          <w:szCs w:val="28"/>
          <w:lang w:val="en-US" w:eastAsia="ru-RU"/>
        </w:rPr>
        <w:t>L</w:t>
      </w:r>
      <w:r w:rsidRPr="00B2088B">
        <w:rPr>
          <w:rFonts w:ascii="Times New Roman" w:eastAsia="Times New Roman" w:hAnsi="Times New Roman" w:cs="Times New Roman"/>
          <w:sz w:val="28"/>
          <w:szCs w:val="28"/>
          <w:lang w:eastAsia="ru-RU"/>
        </w:rPr>
        <w:t>.)</w:t>
      </w:r>
      <w:r w:rsidR="00A456DB" w:rsidRPr="00A456DB">
        <w:rPr>
          <w:rFonts w:ascii="Times New Roman" w:eastAsia="Times New Roman" w:hAnsi="Times New Roman" w:cs="Times New Roman"/>
          <w:sz w:val="28"/>
          <w:szCs w:val="28"/>
          <w:lang w:eastAsia="ru-RU"/>
        </w:rPr>
        <w:t xml:space="preserve">                                               </w:t>
      </w:r>
      <w:r w:rsidR="00A456DB" w:rsidRPr="002C36E4">
        <w:rPr>
          <w:rFonts w:ascii="Times New Roman" w:eastAsia="Times New Roman" w:hAnsi="Times New Roman" w:cs="Times New Roman"/>
          <w:sz w:val="28"/>
          <w:szCs w:val="28"/>
          <w:lang w:val="ru-RU" w:eastAsia="ru-RU"/>
        </w:rPr>
        <w:t>38</w:t>
      </w:r>
    </w:p>
    <w:p w:rsidR="00427C98" w:rsidRPr="00A456DB" w:rsidRDefault="00427C98" w:rsidP="00427C98">
      <w:pPr>
        <w:spacing w:after="0" w:line="360" w:lineRule="auto"/>
        <w:ind w:left="284"/>
        <w:jc w:val="both"/>
        <w:rPr>
          <w:rFonts w:ascii="Times New Roman" w:hAnsi="Times New Roman"/>
          <w:color w:val="000000" w:themeColor="text1"/>
          <w:sz w:val="28"/>
          <w:szCs w:val="28"/>
          <w:lang w:val="ru-RU"/>
        </w:rPr>
      </w:pPr>
      <w:r>
        <w:rPr>
          <w:rFonts w:ascii="Times New Roman" w:hAnsi="Times New Roman" w:cs="Times New Roman"/>
          <w:color w:val="0D0D0D" w:themeColor="text1" w:themeTint="F2"/>
          <w:sz w:val="28"/>
          <w:szCs w:val="28"/>
        </w:rPr>
        <w:t xml:space="preserve">3.1.3. </w:t>
      </w:r>
      <w:r w:rsidRPr="00F66953">
        <w:rPr>
          <w:rFonts w:ascii="Times New Roman" w:hAnsi="Times New Roman" w:cs="Times New Roman"/>
          <w:color w:val="0D0D0D" w:themeColor="text1" w:themeTint="F2"/>
          <w:sz w:val="28"/>
          <w:szCs w:val="28"/>
        </w:rPr>
        <w:t>Аналіз поєднання компонентів лікарського засобу, призначеного для терапії стоматиту</w:t>
      </w:r>
      <w:r w:rsidR="00A456DB" w:rsidRPr="00A456DB">
        <w:rPr>
          <w:rFonts w:ascii="Times New Roman" w:hAnsi="Times New Roman" w:cs="Times New Roman"/>
          <w:color w:val="0D0D0D" w:themeColor="text1" w:themeTint="F2"/>
          <w:sz w:val="28"/>
          <w:szCs w:val="28"/>
          <w:lang w:val="ru-RU"/>
        </w:rPr>
        <w:t xml:space="preserve">                                                                                                  39</w:t>
      </w:r>
    </w:p>
    <w:p w:rsidR="00427C98" w:rsidRPr="00A456DB" w:rsidRDefault="00427C98" w:rsidP="00427C98">
      <w:pPr>
        <w:spacing w:after="0" w:line="360" w:lineRule="auto"/>
        <w:jc w:val="both"/>
        <w:rPr>
          <w:rFonts w:ascii="Times New Roman" w:hAnsi="Times New Roman"/>
          <w:color w:val="000000" w:themeColor="text1"/>
          <w:sz w:val="28"/>
          <w:szCs w:val="28"/>
          <w:lang w:val="ru-RU"/>
        </w:rPr>
      </w:pPr>
      <w:r w:rsidRPr="00C77B3D">
        <w:rPr>
          <w:rFonts w:ascii="Times New Roman" w:hAnsi="Times New Roman"/>
          <w:color w:val="000000" w:themeColor="text1"/>
          <w:sz w:val="28"/>
          <w:szCs w:val="28"/>
        </w:rPr>
        <w:t xml:space="preserve">3.2. </w:t>
      </w:r>
      <w:r w:rsidRPr="00F66953">
        <w:rPr>
          <w:rFonts w:ascii="Times New Roman" w:hAnsi="Times New Roman"/>
          <w:color w:val="000000" w:themeColor="text1"/>
          <w:sz w:val="28"/>
          <w:szCs w:val="28"/>
        </w:rPr>
        <w:t xml:space="preserve">Дослідження кінетики процесу екстракції різними </w:t>
      </w:r>
      <w:r>
        <w:rPr>
          <w:rFonts w:ascii="Times New Roman" w:hAnsi="Times New Roman"/>
          <w:color w:val="000000" w:themeColor="text1"/>
          <w:sz w:val="28"/>
          <w:szCs w:val="28"/>
        </w:rPr>
        <w:br/>
      </w:r>
      <w:r w:rsidRPr="00F66953">
        <w:rPr>
          <w:rFonts w:ascii="Times New Roman" w:hAnsi="Times New Roman"/>
          <w:color w:val="000000" w:themeColor="text1"/>
          <w:sz w:val="28"/>
          <w:szCs w:val="28"/>
        </w:rPr>
        <w:t>методами</w:t>
      </w:r>
      <w:r>
        <w:rPr>
          <w:rFonts w:ascii="Times New Roman" w:hAnsi="Times New Roman"/>
          <w:color w:val="000000" w:themeColor="text1"/>
          <w:sz w:val="28"/>
          <w:szCs w:val="28"/>
        </w:rPr>
        <w:t xml:space="preserve">                                                                                                                   </w:t>
      </w:r>
      <w:r w:rsidR="00A456DB" w:rsidRPr="00A456DB">
        <w:rPr>
          <w:rFonts w:ascii="Times New Roman" w:hAnsi="Times New Roman"/>
          <w:color w:val="000000" w:themeColor="text1"/>
          <w:sz w:val="28"/>
          <w:szCs w:val="28"/>
          <w:lang w:val="ru-RU"/>
        </w:rPr>
        <w:t>40</w:t>
      </w:r>
    </w:p>
    <w:p w:rsidR="00427C98" w:rsidRDefault="00427C98" w:rsidP="00427C98">
      <w:pPr>
        <w:spacing w:after="0" w:line="360" w:lineRule="auto"/>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3.</w:t>
      </w:r>
      <w:r>
        <w:rPr>
          <w:rFonts w:ascii="Times New Roman" w:hAnsi="Times New Roman"/>
          <w:color w:val="000000" w:themeColor="text1"/>
          <w:sz w:val="28"/>
          <w:szCs w:val="28"/>
        </w:rPr>
        <w:t>3</w:t>
      </w:r>
      <w:r w:rsidRPr="00C77B3D">
        <w:rPr>
          <w:rFonts w:ascii="Times New Roman" w:hAnsi="Times New Roman"/>
          <w:color w:val="000000" w:themeColor="text1"/>
          <w:sz w:val="28"/>
          <w:szCs w:val="28"/>
        </w:rPr>
        <w:t xml:space="preserve">. </w:t>
      </w:r>
      <w:r w:rsidRPr="003C537E">
        <w:rPr>
          <w:rFonts w:ascii="Times New Roman" w:eastAsia="Times New Roman" w:hAnsi="Times New Roman" w:cs="Times New Roman"/>
          <w:color w:val="000000"/>
          <w:sz w:val="28"/>
          <w:szCs w:val="28"/>
          <w:lang w:eastAsia="uk-UA"/>
        </w:rPr>
        <w:t>Обґрунтування вибору складу нового лікарського засобу</w:t>
      </w:r>
      <w:r>
        <w:rPr>
          <w:rFonts w:ascii="Times New Roman" w:eastAsia="Times New Roman" w:hAnsi="Times New Roman" w:cs="Times New Roman"/>
          <w:color w:val="000000"/>
          <w:sz w:val="28"/>
          <w:szCs w:val="28"/>
          <w:lang w:eastAsia="uk-UA"/>
        </w:rPr>
        <w:t xml:space="preserve">                 </w:t>
      </w:r>
      <w:r w:rsidR="00A456DB" w:rsidRPr="00A456DB">
        <w:rPr>
          <w:rFonts w:ascii="Times New Roman" w:eastAsia="Times New Roman" w:hAnsi="Times New Roman" w:cs="Times New Roman"/>
          <w:color w:val="000000"/>
          <w:sz w:val="28"/>
          <w:szCs w:val="28"/>
          <w:lang w:val="ru-RU" w:eastAsia="uk-UA"/>
        </w:rPr>
        <w:t xml:space="preserve">          48</w:t>
      </w:r>
      <w:r>
        <w:rPr>
          <w:rFonts w:ascii="Times New Roman" w:eastAsia="Times New Roman" w:hAnsi="Times New Roman" w:cs="Times New Roman"/>
          <w:color w:val="000000"/>
          <w:sz w:val="28"/>
          <w:szCs w:val="28"/>
          <w:lang w:eastAsia="uk-UA"/>
        </w:rPr>
        <w:t xml:space="preserve">          </w:t>
      </w:r>
    </w:p>
    <w:p w:rsidR="00427C98" w:rsidRPr="00A456DB" w:rsidRDefault="00427C98" w:rsidP="00427C98">
      <w:pPr>
        <w:spacing w:after="0" w:line="360" w:lineRule="auto"/>
        <w:jc w:val="both"/>
        <w:rPr>
          <w:rFonts w:ascii="Times New Roman" w:hAnsi="Times New Roman"/>
          <w:color w:val="000000" w:themeColor="text1"/>
          <w:sz w:val="28"/>
          <w:szCs w:val="28"/>
          <w:lang w:val="ru-RU"/>
        </w:rPr>
      </w:pPr>
      <w:r>
        <w:rPr>
          <w:rFonts w:ascii="Times New Roman" w:hAnsi="Times New Roman"/>
          <w:color w:val="000000" w:themeColor="text1"/>
          <w:sz w:val="28"/>
          <w:szCs w:val="28"/>
        </w:rPr>
        <w:lastRenderedPageBreak/>
        <w:t xml:space="preserve">3.4. </w:t>
      </w:r>
      <w:r w:rsidRPr="00F66953">
        <w:rPr>
          <w:rFonts w:ascii="Times New Roman" w:hAnsi="Times New Roman"/>
          <w:color w:val="000000" w:themeColor="text1"/>
          <w:sz w:val="28"/>
          <w:szCs w:val="28"/>
        </w:rPr>
        <w:t>Технологічні аспекти виготовлення нового лікарського засобу в умовах промислового виробництва</w:t>
      </w:r>
      <w:r w:rsidR="00A456DB" w:rsidRPr="00A456DB">
        <w:rPr>
          <w:rFonts w:ascii="Times New Roman" w:hAnsi="Times New Roman"/>
          <w:color w:val="000000" w:themeColor="text1"/>
          <w:sz w:val="28"/>
          <w:szCs w:val="28"/>
          <w:lang w:val="ru-RU"/>
        </w:rPr>
        <w:t xml:space="preserve">                                                                                    50</w:t>
      </w:r>
    </w:p>
    <w:p w:rsidR="00427C98" w:rsidRPr="00A456DB" w:rsidRDefault="00427C98" w:rsidP="00427C98">
      <w:pPr>
        <w:spacing w:after="0" w:line="360" w:lineRule="auto"/>
        <w:jc w:val="both"/>
        <w:rPr>
          <w:rFonts w:ascii="Times New Roman" w:hAnsi="Times New Roman"/>
          <w:color w:val="000000" w:themeColor="text1"/>
          <w:sz w:val="28"/>
          <w:szCs w:val="28"/>
          <w:lang w:val="ru-RU"/>
        </w:rPr>
      </w:pPr>
      <w:r>
        <w:rPr>
          <w:rFonts w:ascii="Times New Roman" w:hAnsi="Times New Roman"/>
          <w:color w:val="000000" w:themeColor="text1"/>
          <w:sz w:val="28"/>
          <w:szCs w:val="28"/>
        </w:rPr>
        <w:t xml:space="preserve">3.5. </w:t>
      </w:r>
      <w:r w:rsidRPr="00F66953">
        <w:rPr>
          <w:rFonts w:ascii="Times New Roman" w:hAnsi="Times New Roman"/>
          <w:color w:val="000000" w:themeColor="text1"/>
          <w:sz w:val="28"/>
          <w:szCs w:val="28"/>
        </w:rPr>
        <w:t>Підтвердження якості новоствореної лікарської форми</w:t>
      </w:r>
      <w:r w:rsidR="00A456DB" w:rsidRPr="00A456DB">
        <w:rPr>
          <w:rFonts w:ascii="Times New Roman" w:hAnsi="Times New Roman"/>
          <w:color w:val="000000" w:themeColor="text1"/>
          <w:sz w:val="28"/>
          <w:szCs w:val="28"/>
          <w:lang w:val="ru-RU"/>
        </w:rPr>
        <w:t xml:space="preserve"> </w:t>
      </w:r>
      <w:r w:rsidR="00A456DB">
        <w:rPr>
          <w:rFonts w:ascii="Times New Roman" w:hAnsi="Times New Roman"/>
          <w:color w:val="000000" w:themeColor="text1"/>
          <w:sz w:val="28"/>
          <w:szCs w:val="28"/>
          <w:lang w:val="ru-RU"/>
        </w:rPr>
        <w:t xml:space="preserve">                              </w:t>
      </w:r>
      <w:r w:rsidR="00A456DB" w:rsidRPr="00A456DB">
        <w:rPr>
          <w:rFonts w:ascii="Times New Roman" w:hAnsi="Times New Roman"/>
          <w:color w:val="000000" w:themeColor="text1"/>
          <w:sz w:val="28"/>
          <w:szCs w:val="28"/>
          <w:lang w:val="ru-RU"/>
        </w:rPr>
        <w:t>55</w:t>
      </w:r>
    </w:p>
    <w:p w:rsidR="00427C98" w:rsidRPr="00A456DB" w:rsidRDefault="00427C98" w:rsidP="00427C98">
      <w:pPr>
        <w:spacing w:after="0" w:line="360" w:lineRule="auto"/>
        <w:jc w:val="both"/>
        <w:rPr>
          <w:rFonts w:ascii="Times New Roman" w:hAnsi="Times New Roman"/>
          <w:color w:val="000000" w:themeColor="text1"/>
          <w:sz w:val="28"/>
          <w:szCs w:val="28"/>
          <w:lang w:val="ru-RU"/>
        </w:rPr>
      </w:pPr>
      <w:r>
        <w:rPr>
          <w:rFonts w:ascii="Times New Roman" w:hAnsi="Times New Roman"/>
          <w:color w:val="000000" w:themeColor="text1"/>
          <w:sz w:val="28"/>
          <w:szCs w:val="28"/>
        </w:rPr>
        <w:t xml:space="preserve">3.6. </w:t>
      </w:r>
      <w:r w:rsidRPr="00C77B3D">
        <w:rPr>
          <w:rFonts w:ascii="Times New Roman" w:hAnsi="Times New Roman"/>
          <w:color w:val="000000" w:themeColor="text1"/>
          <w:sz w:val="28"/>
          <w:szCs w:val="28"/>
        </w:rPr>
        <w:t>Висновки до розділу 3</w:t>
      </w:r>
      <w:r>
        <w:rPr>
          <w:rFonts w:ascii="Times New Roman" w:hAnsi="Times New Roman"/>
          <w:color w:val="000000" w:themeColor="text1"/>
          <w:sz w:val="28"/>
          <w:szCs w:val="28"/>
        </w:rPr>
        <w:t xml:space="preserve">                                                                                      </w:t>
      </w:r>
      <w:r w:rsidR="00A456DB" w:rsidRPr="00A456DB">
        <w:rPr>
          <w:rFonts w:ascii="Times New Roman" w:hAnsi="Times New Roman"/>
          <w:color w:val="000000" w:themeColor="text1"/>
          <w:sz w:val="28"/>
          <w:szCs w:val="28"/>
          <w:lang w:val="ru-RU"/>
        </w:rPr>
        <w:t>59</w:t>
      </w:r>
    </w:p>
    <w:p w:rsidR="00427C98" w:rsidRPr="00C77B3D" w:rsidRDefault="00427C98" w:rsidP="00427C98">
      <w:pPr>
        <w:spacing w:after="0" w:line="360" w:lineRule="auto"/>
        <w:jc w:val="both"/>
        <w:rPr>
          <w:rFonts w:ascii="Times New Roman" w:hAnsi="Times New Roman" w:cs="Times New Roman"/>
          <w:color w:val="000000" w:themeColor="text1"/>
          <w:sz w:val="28"/>
          <w:szCs w:val="28"/>
        </w:rPr>
      </w:pPr>
      <w:r w:rsidRPr="00C77B3D">
        <w:rPr>
          <w:rFonts w:ascii="Times New Roman" w:hAnsi="Times New Roman" w:cs="Times New Roman"/>
          <w:color w:val="000000" w:themeColor="text1"/>
          <w:sz w:val="28"/>
          <w:szCs w:val="28"/>
        </w:rPr>
        <w:t>ЗАГАЛЬНІ ВИСНОВКИ</w:t>
      </w:r>
      <w:r>
        <w:rPr>
          <w:rFonts w:ascii="Times New Roman" w:hAnsi="Times New Roman" w:cs="Times New Roman"/>
          <w:color w:val="000000" w:themeColor="text1"/>
          <w:sz w:val="28"/>
          <w:szCs w:val="28"/>
        </w:rPr>
        <w:t xml:space="preserve">                                                           </w:t>
      </w:r>
      <w:r w:rsidR="00A456DB">
        <w:rPr>
          <w:rFonts w:ascii="Times New Roman" w:hAnsi="Times New Roman" w:cs="Times New Roman"/>
          <w:color w:val="000000" w:themeColor="text1"/>
          <w:sz w:val="28"/>
          <w:szCs w:val="28"/>
        </w:rPr>
        <w:t xml:space="preserve">                              61</w:t>
      </w:r>
    </w:p>
    <w:p w:rsidR="00427C98" w:rsidRDefault="00427C98" w:rsidP="00427C98">
      <w:pPr>
        <w:spacing w:after="0" w:line="360" w:lineRule="auto"/>
        <w:jc w:val="both"/>
        <w:rPr>
          <w:rFonts w:ascii="Times New Roman" w:hAnsi="Times New Roman" w:cs="Times New Roman"/>
          <w:color w:val="000000" w:themeColor="text1"/>
          <w:sz w:val="28"/>
          <w:szCs w:val="28"/>
        </w:rPr>
      </w:pPr>
      <w:r w:rsidRPr="00C77B3D">
        <w:rPr>
          <w:rFonts w:ascii="Times New Roman" w:hAnsi="Times New Roman" w:cs="Times New Roman"/>
          <w:color w:val="000000" w:themeColor="text1"/>
          <w:sz w:val="28"/>
          <w:szCs w:val="28"/>
        </w:rPr>
        <w:t>Список використаної літератури</w:t>
      </w:r>
      <w:r>
        <w:rPr>
          <w:rFonts w:ascii="Times New Roman" w:hAnsi="Times New Roman" w:cs="Times New Roman"/>
          <w:color w:val="000000" w:themeColor="text1"/>
          <w:sz w:val="28"/>
          <w:szCs w:val="28"/>
        </w:rPr>
        <w:t xml:space="preserve">                                                             </w:t>
      </w:r>
      <w:r w:rsidR="00A456DB">
        <w:rPr>
          <w:rFonts w:ascii="Times New Roman" w:hAnsi="Times New Roman" w:cs="Times New Roman"/>
          <w:color w:val="000000" w:themeColor="text1"/>
          <w:sz w:val="28"/>
          <w:szCs w:val="28"/>
        </w:rPr>
        <w:t xml:space="preserve">               64</w:t>
      </w:r>
    </w:p>
    <w:p w:rsidR="00311CC0" w:rsidRDefault="00311CC0">
      <w:pPr>
        <w:spacing w:line="259"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C559C6" w:rsidRDefault="00C559C6" w:rsidP="00737915">
      <w:pPr>
        <w:spacing w:after="0" w:line="360" w:lineRule="auto"/>
        <w:jc w:val="center"/>
        <w:rPr>
          <w:rFonts w:ascii="Times New Roman" w:hAnsi="Times New Roman"/>
          <w:b/>
          <w:sz w:val="28"/>
          <w:szCs w:val="28"/>
          <w:lang w:val="en-US"/>
        </w:rPr>
      </w:pPr>
      <w:r>
        <w:rPr>
          <w:rFonts w:ascii="Times New Roman" w:hAnsi="Times New Roman"/>
          <w:b/>
          <w:sz w:val="28"/>
          <w:szCs w:val="28"/>
        </w:rPr>
        <w:lastRenderedPageBreak/>
        <w:t>С</w:t>
      </w:r>
      <w:r>
        <w:rPr>
          <w:rFonts w:ascii="Times New Roman" w:hAnsi="Times New Roman"/>
          <w:b/>
          <w:sz w:val="28"/>
          <w:szCs w:val="28"/>
          <w:lang w:val="en-US"/>
        </w:rPr>
        <w:t>ONTENT</w:t>
      </w:r>
    </w:p>
    <w:p w:rsidR="00783248" w:rsidRPr="002E74B4" w:rsidRDefault="00783248" w:rsidP="00737915">
      <w:pPr>
        <w:spacing w:after="0" w:line="360" w:lineRule="auto"/>
        <w:jc w:val="center"/>
        <w:rPr>
          <w:rFonts w:ascii="Times New Roman" w:hAnsi="Times New Roman"/>
          <w:b/>
          <w:sz w:val="28"/>
          <w:szCs w:val="28"/>
        </w:rPr>
      </w:pPr>
    </w:p>
    <w:p w:rsidR="00861E24" w:rsidRPr="00861E24" w:rsidRDefault="00861E24" w:rsidP="00783248">
      <w:pPr>
        <w:spacing w:line="360" w:lineRule="auto"/>
        <w:rPr>
          <w:rFonts w:ascii="Times New Roman" w:hAnsi="Times New Roman" w:cs="Times New Roman"/>
          <w:sz w:val="28"/>
          <w:szCs w:val="28"/>
          <w:lang w:val="en-US"/>
        </w:rPr>
      </w:pPr>
      <w:r w:rsidRPr="00861E24">
        <w:rPr>
          <w:rFonts w:ascii="Times New Roman" w:hAnsi="Times New Roman" w:cs="Times New Roman"/>
          <w:sz w:val="28"/>
          <w:szCs w:val="28"/>
        </w:rPr>
        <w:t>LIST OF TERMS, ABBREVIATIONS</w:t>
      </w:r>
      <w:r>
        <w:rPr>
          <w:rFonts w:ascii="Times New Roman" w:hAnsi="Times New Roman" w:cs="Times New Roman"/>
          <w:sz w:val="28"/>
          <w:szCs w:val="28"/>
          <w:lang w:val="en-US"/>
        </w:rPr>
        <w:t xml:space="preserve">                                                                       6</w:t>
      </w:r>
    </w:p>
    <w:p w:rsidR="00C47E98" w:rsidRPr="00C47E98" w:rsidRDefault="00C47E98" w:rsidP="00783248">
      <w:pPr>
        <w:spacing w:after="0" w:line="360" w:lineRule="auto"/>
        <w:rPr>
          <w:rFonts w:ascii="Times New Roman" w:hAnsi="Times New Roman" w:cs="Times New Roman"/>
          <w:sz w:val="28"/>
          <w:szCs w:val="28"/>
        </w:rPr>
      </w:pPr>
      <w:r w:rsidRPr="00C47E98">
        <w:rPr>
          <w:rFonts w:ascii="Times New Roman" w:hAnsi="Times New Roman" w:cs="Times New Roman"/>
          <w:sz w:val="28"/>
          <w:szCs w:val="28"/>
        </w:rPr>
        <w:t>INTRODUCTION</w:t>
      </w:r>
      <w:r>
        <w:rPr>
          <w:rFonts w:ascii="Times New Roman" w:hAnsi="Times New Roman" w:cs="Times New Roman"/>
          <w:sz w:val="28"/>
          <w:szCs w:val="28"/>
        </w:rPr>
        <w:t xml:space="preserve">                                                                       </w:t>
      </w:r>
      <w:r w:rsidR="00061CC4">
        <w:rPr>
          <w:rFonts w:ascii="Times New Roman" w:hAnsi="Times New Roman" w:cs="Times New Roman"/>
          <w:sz w:val="28"/>
          <w:szCs w:val="28"/>
        </w:rPr>
        <w:t xml:space="preserve">                              </w:t>
      </w:r>
      <w:r w:rsidR="00C67074">
        <w:rPr>
          <w:rFonts w:ascii="Times New Roman" w:hAnsi="Times New Roman" w:cs="Times New Roman"/>
          <w:sz w:val="28"/>
          <w:szCs w:val="28"/>
        </w:rPr>
        <w:t xml:space="preserve">  </w:t>
      </w:r>
      <w:r w:rsidR="00061CC4">
        <w:rPr>
          <w:rFonts w:ascii="Times New Roman" w:hAnsi="Times New Roman" w:cs="Times New Roman"/>
          <w:sz w:val="28"/>
          <w:szCs w:val="28"/>
        </w:rPr>
        <w:t xml:space="preserve"> </w:t>
      </w:r>
      <w:r w:rsidR="000C14DD">
        <w:rPr>
          <w:rFonts w:ascii="Times New Roman" w:hAnsi="Times New Roman" w:cs="Times New Roman"/>
          <w:sz w:val="28"/>
          <w:szCs w:val="28"/>
        </w:rPr>
        <w:t>7</w:t>
      </w:r>
    </w:p>
    <w:p w:rsidR="00EA3226" w:rsidRPr="008208DB" w:rsidRDefault="00DF75D3" w:rsidP="00783248">
      <w:pPr>
        <w:spacing w:after="0" w:line="360" w:lineRule="auto"/>
        <w:jc w:val="both"/>
        <w:rPr>
          <w:rFonts w:ascii="Times New Roman" w:hAnsi="Times New Roman" w:cs="Times New Roman"/>
          <w:bCs/>
          <w:color w:val="000000" w:themeColor="text1"/>
          <w:sz w:val="28"/>
          <w:szCs w:val="28"/>
        </w:rPr>
      </w:pPr>
      <w:proofErr w:type="gramStart"/>
      <w:r>
        <w:rPr>
          <w:rFonts w:ascii="Times New Roman" w:hAnsi="Times New Roman"/>
          <w:sz w:val="28"/>
          <w:szCs w:val="28"/>
          <w:lang w:val="en-US"/>
        </w:rPr>
        <w:t>SECTION</w:t>
      </w:r>
      <w:r w:rsidRPr="00DF75D3">
        <w:rPr>
          <w:rFonts w:ascii="Times New Roman" w:hAnsi="Times New Roman"/>
          <w:sz w:val="28"/>
          <w:szCs w:val="28"/>
          <w:lang w:val="en-US"/>
        </w:rPr>
        <w:t xml:space="preserve"> </w:t>
      </w:r>
      <w:r w:rsidR="00EA3226" w:rsidRPr="008208DB">
        <w:rPr>
          <w:rFonts w:ascii="Times New Roman" w:hAnsi="Times New Roman" w:cs="Times New Roman"/>
          <w:bCs/>
          <w:color w:val="000000" w:themeColor="text1"/>
          <w:sz w:val="28"/>
          <w:szCs w:val="28"/>
        </w:rPr>
        <w:t xml:space="preserve">І. </w:t>
      </w:r>
      <w:r w:rsidR="006B26A7" w:rsidRPr="006B26A7">
        <w:rPr>
          <w:rFonts w:ascii="Times New Roman" w:hAnsi="Times New Roman" w:cs="Times New Roman"/>
          <w:sz w:val="28"/>
          <w:szCs w:val="28"/>
        </w:rPr>
        <w:t>STOMATITIS.</w:t>
      </w:r>
      <w:proofErr w:type="gramEnd"/>
      <w:r w:rsidR="006B26A7" w:rsidRPr="006B26A7">
        <w:rPr>
          <w:rFonts w:ascii="Times New Roman" w:hAnsi="Times New Roman" w:cs="Times New Roman"/>
          <w:sz w:val="28"/>
          <w:szCs w:val="28"/>
        </w:rPr>
        <w:t xml:space="preserve"> PROBLEMS AND PHARMACOTHERAPY</w:t>
      </w:r>
      <w:r w:rsidR="006B26A7">
        <w:rPr>
          <w:rFonts w:ascii="Times New Roman" w:hAnsi="Times New Roman" w:cs="Times New Roman"/>
          <w:sz w:val="28"/>
          <w:szCs w:val="28"/>
          <w:lang w:val="en-US"/>
        </w:rPr>
        <w:t xml:space="preserve">         </w:t>
      </w:r>
      <w:r w:rsidR="000C14DD">
        <w:rPr>
          <w:rFonts w:ascii="Times New Roman" w:hAnsi="Times New Roman" w:cs="Times New Roman"/>
          <w:sz w:val="28"/>
          <w:szCs w:val="28"/>
        </w:rPr>
        <w:t xml:space="preserve"> </w:t>
      </w:r>
      <w:r w:rsidR="00C67074">
        <w:rPr>
          <w:rFonts w:ascii="Times New Roman" w:hAnsi="Times New Roman" w:cs="Times New Roman"/>
          <w:sz w:val="28"/>
          <w:szCs w:val="28"/>
        </w:rPr>
        <w:t xml:space="preserve">   </w:t>
      </w:r>
      <w:r w:rsidR="00061CC4">
        <w:rPr>
          <w:rFonts w:ascii="Times New Roman" w:hAnsi="Times New Roman" w:cs="Times New Roman"/>
          <w:sz w:val="28"/>
          <w:szCs w:val="28"/>
        </w:rPr>
        <w:t>1</w:t>
      </w:r>
      <w:r w:rsidR="006B26A7">
        <w:rPr>
          <w:rFonts w:ascii="Times New Roman" w:hAnsi="Times New Roman" w:cs="Times New Roman"/>
          <w:sz w:val="28"/>
          <w:szCs w:val="28"/>
        </w:rPr>
        <w:t>3</w:t>
      </w:r>
    </w:p>
    <w:p w:rsidR="00B23F8E" w:rsidRDefault="00B23F8E" w:rsidP="008A6575">
      <w:pPr>
        <w:pStyle w:val="a3"/>
        <w:numPr>
          <w:ilvl w:val="1"/>
          <w:numId w:val="3"/>
        </w:numPr>
        <w:tabs>
          <w:tab w:val="left" w:pos="284"/>
        </w:tabs>
        <w:spacing w:line="360" w:lineRule="auto"/>
        <w:ind w:left="0" w:firstLine="0"/>
        <w:jc w:val="both"/>
        <w:rPr>
          <w:rFonts w:ascii="Times New Roman" w:hAnsi="Times New Roman" w:cs="Times New Roman"/>
          <w:sz w:val="28"/>
          <w:szCs w:val="28"/>
        </w:rPr>
      </w:pPr>
      <w:r w:rsidRPr="00B23F8E">
        <w:rPr>
          <w:rFonts w:ascii="Times New Roman" w:hAnsi="Times New Roman" w:cs="Times New Roman"/>
          <w:sz w:val="28"/>
          <w:szCs w:val="28"/>
          <w:lang w:val="en-US"/>
        </w:rPr>
        <w:t xml:space="preserve"> </w:t>
      </w:r>
      <w:r w:rsidR="006B26A7" w:rsidRPr="006B26A7">
        <w:rPr>
          <w:rFonts w:ascii="Times New Roman" w:hAnsi="Times New Roman" w:cs="Times New Roman"/>
          <w:sz w:val="28"/>
          <w:szCs w:val="28"/>
        </w:rPr>
        <w:t>Stomatitis: etiology and pathogenesis. Classification and determination of the causes of the disease</w:t>
      </w:r>
      <w:r w:rsidR="00EA3226" w:rsidRPr="00DF75D3">
        <w:rPr>
          <w:rFonts w:ascii="Times New Roman" w:hAnsi="Times New Roman" w:cs="Times New Roman"/>
          <w:sz w:val="28"/>
          <w:szCs w:val="28"/>
        </w:rPr>
        <w:t xml:space="preserve"> </w:t>
      </w:r>
      <w:r w:rsidR="00061CC4">
        <w:rPr>
          <w:rFonts w:ascii="Times New Roman" w:hAnsi="Times New Roman" w:cs="Times New Roman"/>
          <w:sz w:val="28"/>
          <w:szCs w:val="28"/>
        </w:rPr>
        <w:t xml:space="preserve">           </w:t>
      </w:r>
      <w:r w:rsidR="00C67074">
        <w:rPr>
          <w:rFonts w:ascii="Times New Roman" w:hAnsi="Times New Roman" w:cs="Times New Roman"/>
          <w:sz w:val="28"/>
          <w:szCs w:val="28"/>
        </w:rPr>
        <w:t xml:space="preserve"> </w:t>
      </w:r>
      <w:r w:rsidR="000C14DD">
        <w:rPr>
          <w:rFonts w:ascii="Times New Roman" w:hAnsi="Times New Roman" w:cs="Times New Roman"/>
          <w:sz w:val="28"/>
          <w:szCs w:val="28"/>
        </w:rPr>
        <w:t xml:space="preserve">   </w:t>
      </w:r>
      <w:r w:rsidR="006B26A7">
        <w:rPr>
          <w:rFonts w:ascii="Times New Roman" w:hAnsi="Times New Roman" w:cs="Times New Roman"/>
          <w:sz w:val="28"/>
          <w:szCs w:val="28"/>
          <w:lang w:val="en-US"/>
        </w:rPr>
        <w:t xml:space="preserve">                                                                                  </w:t>
      </w:r>
      <w:r w:rsidR="000C14DD">
        <w:rPr>
          <w:rFonts w:ascii="Times New Roman" w:hAnsi="Times New Roman" w:cs="Times New Roman"/>
          <w:sz w:val="28"/>
          <w:szCs w:val="28"/>
        </w:rPr>
        <w:t xml:space="preserve"> </w:t>
      </w:r>
      <w:r w:rsidR="00061CC4">
        <w:rPr>
          <w:rFonts w:ascii="Times New Roman" w:hAnsi="Times New Roman" w:cs="Times New Roman"/>
          <w:sz w:val="28"/>
          <w:szCs w:val="28"/>
        </w:rPr>
        <w:t>1</w:t>
      </w:r>
      <w:r w:rsidR="006B26A7">
        <w:rPr>
          <w:rFonts w:ascii="Times New Roman" w:hAnsi="Times New Roman" w:cs="Times New Roman"/>
          <w:sz w:val="28"/>
          <w:szCs w:val="28"/>
        </w:rPr>
        <w:t>3</w:t>
      </w:r>
    </w:p>
    <w:p w:rsidR="00DF75D3" w:rsidRPr="00B23F8E" w:rsidRDefault="00A404A0" w:rsidP="008A6575">
      <w:pPr>
        <w:pStyle w:val="a3"/>
        <w:numPr>
          <w:ilvl w:val="1"/>
          <w:numId w:val="3"/>
        </w:numPr>
        <w:tabs>
          <w:tab w:val="left" w:pos="284"/>
        </w:tabs>
        <w:spacing w:line="360" w:lineRule="auto"/>
        <w:ind w:left="0" w:firstLine="0"/>
        <w:rPr>
          <w:rFonts w:ascii="Times New Roman" w:hAnsi="Times New Roman" w:cs="Times New Roman"/>
          <w:sz w:val="28"/>
          <w:szCs w:val="28"/>
        </w:rPr>
      </w:pPr>
      <w:r w:rsidRPr="00A404A0">
        <w:rPr>
          <w:rFonts w:ascii="Times New Roman" w:hAnsi="Times New Roman" w:cs="Times New Roman"/>
          <w:sz w:val="28"/>
          <w:szCs w:val="28"/>
        </w:rPr>
        <w:t>Pharmacotherapy of prevention and treatment of patients for stomatitis</w:t>
      </w:r>
      <w:r w:rsidR="000C14DD" w:rsidRPr="000C14DD">
        <w:rPr>
          <w:rFonts w:ascii="Times New Roman" w:hAnsi="Times New Roman" w:cs="Times New Roman"/>
          <w:sz w:val="28"/>
          <w:szCs w:val="28"/>
        </w:rPr>
        <w:t xml:space="preserve"> </w:t>
      </w:r>
      <w:r w:rsidR="00C47E98">
        <w:rPr>
          <w:rFonts w:ascii="Times New Roman" w:hAnsi="Times New Roman" w:cs="Times New Roman"/>
          <w:sz w:val="28"/>
          <w:szCs w:val="28"/>
        </w:rPr>
        <w:t xml:space="preserve">    </w:t>
      </w:r>
      <w:r>
        <w:rPr>
          <w:rFonts w:ascii="Times New Roman" w:hAnsi="Times New Roman" w:cs="Times New Roman"/>
          <w:sz w:val="28"/>
          <w:szCs w:val="28"/>
          <w:lang w:val="en-US"/>
        </w:rPr>
        <w:t xml:space="preserve">    18</w:t>
      </w:r>
    </w:p>
    <w:p w:rsidR="00DF75D3" w:rsidRPr="00A404A0" w:rsidRDefault="00A404A0" w:rsidP="00783248">
      <w:pPr>
        <w:spacing w:line="360" w:lineRule="auto"/>
        <w:jc w:val="both"/>
        <w:rPr>
          <w:rFonts w:ascii="Times New Roman" w:hAnsi="Times New Roman" w:cs="Times New Roman"/>
          <w:sz w:val="28"/>
          <w:szCs w:val="28"/>
          <w:lang w:val="en-US"/>
        </w:rPr>
      </w:pPr>
      <w:r>
        <w:rPr>
          <w:rFonts w:ascii="Times New Roman" w:hAnsi="Times New Roman" w:cs="Times New Roman"/>
          <w:sz w:val="28"/>
          <w:szCs w:val="28"/>
        </w:rPr>
        <w:t>1.3</w:t>
      </w:r>
      <w:r w:rsidR="00DF75D3" w:rsidRPr="00A948A0">
        <w:rPr>
          <w:rFonts w:ascii="Times New Roman" w:hAnsi="Times New Roman" w:cs="Times New Roman"/>
          <w:sz w:val="28"/>
          <w:szCs w:val="28"/>
          <w:lang w:val="en-US"/>
        </w:rPr>
        <w:t xml:space="preserve">. </w:t>
      </w:r>
      <w:r w:rsidR="00DF75D3" w:rsidRPr="00DF75D3">
        <w:rPr>
          <w:rFonts w:ascii="Times New Roman" w:hAnsi="Times New Roman" w:cs="Times New Roman"/>
          <w:sz w:val="28"/>
          <w:szCs w:val="28"/>
        </w:rPr>
        <w:t>Conclusions to section 1</w:t>
      </w:r>
      <w:r w:rsidR="00C47E98">
        <w:rPr>
          <w:rFonts w:ascii="Times New Roman" w:hAnsi="Times New Roman" w:cs="Times New Roman"/>
          <w:sz w:val="28"/>
          <w:szCs w:val="28"/>
        </w:rPr>
        <w:t xml:space="preserve">                                                       </w:t>
      </w:r>
      <w:r w:rsidR="00C67074">
        <w:rPr>
          <w:rFonts w:ascii="Times New Roman" w:hAnsi="Times New Roman" w:cs="Times New Roman"/>
          <w:sz w:val="28"/>
          <w:szCs w:val="28"/>
        </w:rPr>
        <w:t xml:space="preserve">                             </w:t>
      </w:r>
      <w:r w:rsidR="00C47E98">
        <w:rPr>
          <w:rFonts w:ascii="Times New Roman" w:hAnsi="Times New Roman" w:cs="Times New Roman"/>
          <w:sz w:val="28"/>
          <w:szCs w:val="28"/>
        </w:rPr>
        <w:t xml:space="preserve"> </w:t>
      </w:r>
      <w:r>
        <w:rPr>
          <w:rFonts w:ascii="Times New Roman" w:hAnsi="Times New Roman" w:cs="Times New Roman"/>
          <w:sz w:val="28"/>
          <w:szCs w:val="28"/>
          <w:lang w:val="en-US"/>
        </w:rPr>
        <w:t xml:space="preserve"> 26 </w:t>
      </w:r>
    </w:p>
    <w:p w:rsidR="00EA3226" w:rsidRPr="00C77B3D" w:rsidRDefault="00DF75D3" w:rsidP="00783248">
      <w:pPr>
        <w:spacing w:after="0" w:line="360" w:lineRule="auto"/>
        <w:jc w:val="both"/>
        <w:rPr>
          <w:rFonts w:ascii="Times New Roman" w:hAnsi="Times New Roman"/>
          <w:color w:val="000000" w:themeColor="text1"/>
          <w:sz w:val="28"/>
          <w:szCs w:val="28"/>
        </w:rPr>
      </w:pPr>
      <w:proofErr w:type="gramStart"/>
      <w:r>
        <w:rPr>
          <w:rFonts w:ascii="Times New Roman" w:hAnsi="Times New Roman"/>
          <w:sz w:val="28"/>
          <w:szCs w:val="28"/>
          <w:lang w:val="en-US"/>
        </w:rPr>
        <w:t xml:space="preserve">SECTION </w:t>
      </w:r>
      <w:r w:rsidR="00EA3226" w:rsidRPr="00C77B3D">
        <w:rPr>
          <w:rFonts w:ascii="Times New Roman" w:hAnsi="Times New Roman" w:cs="Times New Roman"/>
          <w:bCs/>
          <w:color w:val="000000" w:themeColor="text1"/>
          <w:sz w:val="28"/>
          <w:szCs w:val="28"/>
        </w:rPr>
        <w:t>ІІ</w:t>
      </w:r>
      <w:r w:rsidR="00EA3226" w:rsidRPr="00C77B3D">
        <w:rPr>
          <w:rFonts w:ascii="Times New Roman" w:hAnsi="Times New Roman"/>
          <w:color w:val="000000" w:themeColor="text1"/>
          <w:sz w:val="28"/>
          <w:szCs w:val="28"/>
        </w:rPr>
        <w:t>.</w:t>
      </w:r>
      <w:proofErr w:type="gramEnd"/>
      <w:r w:rsidR="00EA3226" w:rsidRPr="00C77B3D">
        <w:rPr>
          <w:rFonts w:ascii="Times New Roman" w:hAnsi="Times New Roman"/>
          <w:color w:val="000000" w:themeColor="text1"/>
          <w:sz w:val="28"/>
          <w:szCs w:val="28"/>
        </w:rPr>
        <w:t xml:space="preserve"> </w:t>
      </w:r>
      <w:r w:rsidR="000B0B74" w:rsidRPr="000B0B74">
        <w:rPr>
          <w:rFonts w:ascii="Times New Roman" w:hAnsi="Times New Roman" w:cs="Times New Roman"/>
          <w:sz w:val="28"/>
          <w:szCs w:val="28"/>
        </w:rPr>
        <w:t>STUDY OF PROSPECTIVE WILD PLANT RAW MATERIAL - A SOURCE OF COMPOUNDS WITH VALUABLE ANTIMICROBIAL PROPERTIES FOR THE TREATMENT OF STOMATITS</w:t>
      </w:r>
      <w:r w:rsidR="00606F1C" w:rsidRPr="00606F1C">
        <w:t xml:space="preserve"> </w:t>
      </w:r>
      <w:r w:rsidR="00606F1C">
        <w:rPr>
          <w:rFonts w:ascii="Times New Roman" w:hAnsi="Times New Roman" w:cs="Times New Roman"/>
          <w:sz w:val="28"/>
          <w:szCs w:val="28"/>
        </w:rPr>
        <w:t xml:space="preserve">           </w:t>
      </w:r>
      <w:r w:rsidR="000B0B74">
        <w:rPr>
          <w:rFonts w:ascii="Times New Roman" w:hAnsi="Times New Roman" w:cs="Times New Roman"/>
          <w:sz w:val="28"/>
          <w:szCs w:val="28"/>
        </w:rPr>
        <w:t xml:space="preserve">                        29</w:t>
      </w:r>
    </w:p>
    <w:p w:rsidR="00DF75D3" w:rsidRPr="00B23F8E" w:rsidRDefault="00EA3226" w:rsidP="00783248">
      <w:pPr>
        <w:spacing w:line="360" w:lineRule="auto"/>
        <w:jc w:val="both"/>
        <w:rPr>
          <w:rFonts w:ascii="Times New Roman" w:hAnsi="Times New Roman" w:cs="Times New Roman"/>
          <w:sz w:val="28"/>
          <w:szCs w:val="28"/>
        </w:rPr>
      </w:pPr>
      <w:r w:rsidRPr="00B23F8E">
        <w:rPr>
          <w:rFonts w:ascii="Times New Roman" w:hAnsi="Times New Roman" w:cs="Times New Roman"/>
          <w:sz w:val="28"/>
          <w:szCs w:val="28"/>
        </w:rPr>
        <w:t>2.1.</w:t>
      </w:r>
      <w:r w:rsidRPr="00B23F8E">
        <w:rPr>
          <w:rFonts w:ascii="Times New Roman" w:hAnsi="Times New Roman" w:cs="Times New Roman"/>
          <w:sz w:val="28"/>
          <w:szCs w:val="28"/>
        </w:rPr>
        <w:tab/>
      </w:r>
      <w:r w:rsidR="00C9039A" w:rsidRPr="00C9039A">
        <w:rPr>
          <w:rFonts w:ascii="Times New Roman" w:hAnsi="Times New Roman" w:cs="Times New Roman"/>
          <w:sz w:val="28"/>
          <w:szCs w:val="28"/>
        </w:rPr>
        <w:t>Sources of biologically active substances - plants of the genus Вistorta officinalis (</w:t>
      </w:r>
      <w:r w:rsidR="00C9039A" w:rsidRPr="00C9039A">
        <w:rPr>
          <w:rFonts w:ascii="Times New Roman" w:hAnsi="Times New Roman" w:cs="Times New Roman"/>
          <w:i/>
          <w:sz w:val="28"/>
          <w:szCs w:val="28"/>
        </w:rPr>
        <w:t>Persicaria bistorta</w:t>
      </w:r>
      <w:r w:rsidR="00C9039A" w:rsidRPr="00C9039A">
        <w:rPr>
          <w:rFonts w:ascii="Times New Roman" w:hAnsi="Times New Roman" w:cs="Times New Roman"/>
          <w:sz w:val="28"/>
          <w:szCs w:val="28"/>
        </w:rPr>
        <w:t xml:space="preserve"> L.) and St. John's wort (</w:t>
      </w:r>
      <w:r w:rsidR="00C9039A" w:rsidRPr="00C9039A">
        <w:rPr>
          <w:rFonts w:ascii="Times New Roman" w:hAnsi="Times New Roman" w:cs="Times New Roman"/>
          <w:i/>
          <w:sz w:val="28"/>
          <w:szCs w:val="28"/>
        </w:rPr>
        <w:t>Hypericum perforatum</w:t>
      </w:r>
      <w:r w:rsidR="00C9039A" w:rsidRPr="00C9039A">
        <w:rPr>
          <w:rFonts w:ascii="Times New Roman" w:hAnsi="Times New Roman" w:cs="Times New Roman"/>
          <w:sz w:val="28"/>
          <w:szCs w:val="28"/>
        </w:rPr>
        <w:t xml:space="preserve"> L.)</w:t>
      </w:r>
      <w:r w:rsidR="00C47E98">
        <w:rPr>
          <w:rFonts w:ascii="Times New Roman" w:hAnsi="Times New Roman" w:cs="Times New Roman"/>
          <w:sz w:val="28"/>
          <w:szCs w:val="28"/>
        </w:rPr>
        <w:t xml:space="preserve">  </w:t>
      </w:r>
      <w:r w:rsidR="006D4560">
        <w:rPr>
          <w:rFonts w:ascii="Times New Roman" w:hAnsi="Times New Roman" w:cs="Times New Roman"/>
          <w:sz w:val="28"/>
          <w:szCs w:val="28"/>
        </w:rPr>
        <w:t xml:space="preserve">     </w:t>
      </w:r>
      <w:r w:rsidR="0035044F">
        <w:rPr>
          <w:rFonts w:ascii="Times New Roman" w:hAnsi="Times New Roman" w:cs="Times New Roman"/>
          <w:sz w:val="28"/>
          <w:szCs w:val="28"/>
        </w:rPr>
        <w:t xml:space="preserve">           29</w:t>
      </w:r>
    </w:p>
    <w:p w:rsidR="00EA3226" w:rsidRPr="00B23F8E" w:rsidRDefault="0035044F" w:rsidP="00783248">
      <w:pPr>
        <w:spacing w:line="360" w:lineRule="auto"/>
        <w:jc w:val="both"/>
        <w:rPr>
          <w:rFonts w:ascii="Times New Roman" w:hAnsi="Times New Roman" w:cs="Times New Roman"/>
          <w:sz w:val="28"/>
          <w:szCs w:val="28"/>
        </w:rPr>
      </w:pPr>
      <w:r>
        <w:rPr>
          <w:rFonts w:ascii="Times New Roman" w:hAnsi="Times New Roman" w:cs="Times New Roman"/>
          <w:sz w:val="28"/>
          <w:szCs w:val="28"/>
        </w:rPr>
        <w:t>2.2</w:t>
      </w:r>
      <w:r w:rsidR="00EA3226" w:rsidRPr="00B23F8E">
        <w:rPr>
          <w:rFonts w:ascii="Times New Roman" w:hAnsi="Times New Roman" w:cs="Times New Roman"/>
          <w:sz w:val="28"/>
          <w:szCs w:val="28"/>
        </w:rPr>
        <w:t xml:space="preserve">. </w:t>
      </w:r>
      <w:r w:rsidR="00DF75D3" w:rsidRPr="00B23F8E">
        <w:rPr>
          <w:rFonts w:ascii="Times New Roman" w:hAnsi="Times New Roman" w:cs="Times New Roman"/>
          <w:sz w:val="28"/>
          <w:szCs w:val="28"/>
        </w:rPr>
        <w:t xml:space="preserve">Conclusions to section </w:t>
      </w:r>
      <w:r w:rsidR="00C47E98">
        <w:rPr>
          <w:rFonts w:ascii="Times New Roman" w:hAnsi="Times New Roman" w:cs="Times New Roman"/>
          <w:sz w:val="28"/>
          <w:szCs w:val="28"/>
        </w:rPr>
        <w:t xml:space="preserve">2                                                   </w:t>
      </w:r>
      <w:r w:rsidR="00C67074">
        <w:rPr>
          <w:rFonts w:ascii="Times New Roman" w:hAnsi="Times New Roman" w:cs="Times New Roman"/>
          <w:sz w:val="28"/>
          <w:szCs w:val="28"/>
        </w:rPr>
        <w:t xml:space="preserve">                           </w:t>
      </w:r>
      <w:r w:rsidR="00666A6A">
        <w:rPr>
          <w:rFonts w:ascii="Times New Roman" w:hAnsi="Times New Roman" w:cs="Times New Roman"/>
          <w:sz w:val="28"/>
          <w:szCs w:val="28"/>
        </w:rPr>
        <w:t xml:space="preserve"> </w:t>
      </w:r>
      <w:r w:rsidR="00C67074">
        <w:rPr>
          <w:rFonts w:ascii="Times New Roman" w:hAnsi="Times New Roman" w:cs="Times New Roman"/>
          <w:sz w:val="28"/>
          <w:szCs w:val="28"/>
        </w:rPr>
        <w:t xml:space="preserve">   </w:t>
      </w:r>
      <w:r w:rsidR="006D4560">
        <w:rPr>
          <w:rFonts w:ascii="Times New Roman" w:hAnsi="Times New Roman" w:cs="Times New Roman"/>
          <w:sz w:val="28"/>
          <w:szCs w:val="28"/>
        </w:rPr>
        <w:t xml:space="preserve">   </w:t>
      </w:r>
      <w:r>
        <w:rPr>
          <w:rFonts w:ascii="Times New Roman" w:hAnsi="Times New Roman" w:cs="Times New Roman"/>
          <w:sz w:val="28"/>
          <w:szCs w:val="28"/>
        </w:rPr>
        <w:t>35</w:t>
      </w:r>
    </w:p>
    <w:p w:rsidR="00EA3226" w:rsidRPr="00B23F8E" w:rsidRDefault="00DF75D3" w:rsidP="00783248">
      <w:pPr>
        <w:spacing w:after="0" w:line="360" w:lineRule="auto"/>
        <w:jc w:val="both"/>
        <w:rPr>
          <w:rFonts w:ascii="Times New Roman" w:hAnsi="Times New Roman" w:cs="Times New Roman"/>
          <w:sz w:val="28"/>
          <w:szCs w:val="28"/>
        </w:rPr>
      </w:pPr>
      <w:proofErr w:type="gramStart"/>
      <w:r>
        <w:rPr>
          <w:rFonts w:ascii="Times New Roman" w:hAnsi="Times New Roman"/>
          <w:sz w:val="28"/>
          <w:szCs w:val="28"/>
          <w:lang w:val="en-US"/>
        </w:rPr>
        <w:t>SECTION</w:t>
      </w:r>
      <w:r w:rsidR="00EA3226" w:rsidRPr="00C77B3D">
        <w:rPr>
          <w:rFonts w:ascii="Times New Roman" w:hAnsi="Times New Roman"/>
          <w:color w:val="000000" w:themeColor="text1"/>
          <w:sz w:val="28"/>
          <w:szCs w:val="28"/>
        </w:rPr>
        <w:t xml:space="preserve"> </w:t>
      </w:r>
      <w:r w:rsidR="00EA3226" w:rsidRPr="00C77B3D">
        <w:rPr>
          <w:rFonts w:ascii="Times New Roman" w:hAnsi="Times New Roman" w:cs="Times New Roman"/>
          <w:bCs/>
          <w:color w:val="000000" w:themeColor="text1"/>
          <w:sz w:val="28"/>
          <w:szCs w:val="28"/>
        </w:rPr>
        <w:t>ІІІ.</w:t>
      </w:r>
      <w:proofErr w:type="gramEnd"/>
      <w:r w:rsidRPr="00B23F8E">
        <w:t xml:space="preserve"> </w:t>
      </w:r>
      <w:r w:rsidR="006D4560" w:rsidRPr="006D4560">
        <w:rPr>
          <w:rFonts w:ascii="Times New Roman" w:hAnsi="Times New Roman" w:cs="Times New Roman"/>
          <w:sz w:val="28"/>
          <w:szCs w:val="28"/>
        </w:rPr>
        <w:t xml:space="preserve">TECHNOLOGICAL ASPECTS OF MANUFACTURING A NEW MEDICINE FOR THE TREATMENT AND PREVENTION OF </w:t>
      </w:r>
      <w:r w:rsidR="00716AC3" w:rsidRPr="00716AC3">
        <w:rPr>
          <w:rFonts w:ascii="Times New Roman" w:hAnsi="Times New Roman" w:cs="Times New Roman"/>
          <w:sz w:val="28"/>
          <w:szCs w:val="28"/>
        </w:rPr>
        <w:t>STOMATITS</w:t>
      </w:r>
      <w:r w:rsidR="006D4560" w:rsidRPr="00716AC3">
        <w:rPr>
          <w:rFonts w:ascii="Times New Roman" w:hAnsi="Times New Roman" w:cs="Times New Roman"/>
          <w:sz w:val="28"/>
          <w:szCs w:val="28"/>
        </w:rPr>
        <w:t xml:space="preserve"> </w:t>
      </w:r>
      <w:r w:rsidR="00C67074" w:rsidRPr="006D4560">
        <w:rPr>
          <w:rFonts w:ascii="Times New Roman" w:hAnsi="Times New Roman" w:cs="Times New Roman"/>
          <w:sz w:val="28"/>
          <w:szCs w:val="28"/>
        </w:rPr>
        <w:t xml:space="preserve">  </w:t>
      </w:r>
      <w:r w:rsidR="00716AC3">
        <w:rPr>
          <w:rFonts w:ascii="Times New Roman" w:hAnsi="Times New Roman" w:cs="Times New Roman"/>
          <w:sz w:val="28"/>
          <w:szCs w:val="28"/>
        </w:rPr>
        <w:t>37</w:t>
      </w:r>
    </w:p>
    <w:p w:rsidR="00716AC3" w:rsidRPr="00716AC3" w:rsidRDefault="00716AC3" w:rsidP="00783248">
      <w:pPr>
        <w:spacing w:after="0" w:line="360" w:lineRule="auto"/>
        <w:jc w:val="both"/>
        <w:rPr>
          <w:rFonts w:ascii="Times New Roman" w:hAnsi="Times New Roman"/>
          <w:color w:val="000000" w:themeColor="text1"/>
          <w:sz w:val="28"/>
          <w:szCs w:val="28"/>
          <w:lang w:val="en-US"/>
        </w:rPr>
      </w:pPr>
      <w:r w:rsidRPr="00C77B3D">
        <w:rPr>
          <w:rFonts w:ascii="Times New Roman" w:hAnsi="Times New Roman"/>
          <w:color w:val="000000" w:themeColor="text1"/>
          <w:sz w:val="28"/>
          <w:szCs w:val="28"/>
        </w:rPr>
        <w:t>3.1.</w:t>
      </w:r>
      <w:r>
        <w:rPr>
          <w:rFonts w:ascii="Times New Roman" w:hAnsi="Times New Roman"/>
          <w:color w:val="000000" w:themeColor="text1"/>
          <w:sz w:val="28"/>
          <w:szCs w:val="28"/>
        </w:rPr>
        <w:t xml:space="preserve"> </w:t>
      </w:r>
      <w:r w:rsidRPr="00716AC3">
        <w:rPr>
          <w:rFonts w:ascii="Times New Roman" w:hAnsi="Times New Roman" w:cs="Times New Roman"/>
          <w:sz w:val="28"/>
          <w:szCs w:val="28"/>
        </w:rPr>
        <w:t>Expediency of the composition of the new dosage form</w:t>
      </w:r>
      <w:r>
        <w:rPr>
          <w:rFonts w:ascii="Times New Roman" w:hAnsi="Times New Roman"/>
          <w:color w:val="000000" w:themeColor="text1"/>
          <w:sz w:val="28"/>
          <w:szCs w:val="28"/>
        </w:rPr>
        <w:t xml:space="preserve">                 </w:t>
      </w:r>
      <w:r w:rsidR="003F09DF">
        <w:rPr>
          <w:rFonts w:ascii="Times New Roman" w:hAnsi="Times New Roman"/>
          <w:color w:val="000000" w:themeColor="text1"/>
          <w:sz w:val="28"/>
          <w:szCs w:val="28"/>
        </w:rPr>
        <w:t xml:space="preserve">                  </w:t>
      </w:r>
      <w:r w:rsidRPr="00716AC3">
        <w:rPr>
          <w:rFonts w:ascii="Times New Roman" w:hAnsi="Times New Roman"/>
          <w:color w:val="000000" w:themeColor="text1"/>
          <w:sz w:val="28"/>
          <w:szCs w:val="28"/>
          <w:lang w:val="en-US"/>
        </w:rPr>
        <w:t>37</w:t>
      </w:r>
    </w:p>
    <w:p w:rsidR="00716AC3" w:rsidRPr="00716AC3" w:rsidRDefault="00716AC3" w:rsidP="00783248">
      <w:pPr>
        <w:spacing w:after="0" w:line="360" w:lineRule="auto"/>
        <w:ind w:left="284"/>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3.1.1. </w:t>
      </w:r>
      <w:r w:rsidRPr="003F09DF">
        <w:rPr>
          <w:rFonts w:ascii="Times New Roman" w:hAnsi="Times New Roman" w:cs="Times New Roman"/>
          <w:sz w:val="28"/>
          <w:szCs w:val="28"/>
        </w:rPr>
        <w:t xml:space="preserve">Justification of the selection of the </w:t>
      </w:r>
      <w:r w:rsidR="003F09DF">
        <w:rPr>
          <w:rFonts w:ascii="Times New Roman" w:hAnsi="Times New Roman" w:cs="Times New Roman"/>
          <w:sz w:val="28"/>
          <w:szCs w:val="28"/>
        </w:rPr>
        <w:t xml:space="preserve">rhizome of </w:t>
      </w:r>
      <w:r w:rsidR="003F09DF" w:rsidRPr="003F09DF">
        <w:rPr>
          <w:rFonts w:ascii="Times New Roman" w:hAnsi="Times New Roman" w:cs="Times New Roman"/>
          <w:i/>
          <w:sz w:val="28"/>
          <w:szCs w:val="28"/>
        </w:rPr>
        <w:t>Persicaria bistorta</w:t>
      </w:r>
      <w:r w:rsidR="003F09DF">
        <w:rPr>
          <w:rFonts w:ascii="Times New Roman" w:hAnsi="Times New Roman" w:cs="Times New Roman"/>
          <w:sz w:val="28"/>
          <w:szCs w:val="28"/>
        </w:rPr>
        <w:t xml:space="preserve"> L.    </w:t>
      </w:r>
      <w:r w:rsidRPr="003F09DF">
        <w:rPr>
          <w:rFonts w:ascii="Times New Roman" w:hAnsi="Times New Roman" w:cs="Times New Roman"/>
          <w:sz w:val="28"/>
          <w:szCs w:val="28"/>
        </w:rPr>
        <w:t xml:space="preserve">  </w:t>
      </w:r>
      <w:r w:rsidR="0042045C">
        <w:rPr>
          <w:rFonts w:ascii="Times New Roman" w:hAnsi="Times New Roman" w:cs="Times New Roman"/>
          <w:sz w:val="28"/>
          <w:szCs w:val="28"/>
        </w:rPr>
        <w:t xml:space="preserve"> </w:t>
      </w:r>
      <w:r w:rsidRPr="003F09DF">
        <w:rPr>
          <w:rFonts w:ascii="Times New Roman" w:eastAsia="Times New Roman" w:hAnsi="Times New Roman" w:cs="Times New Roman"/>
          <w:sz w:val="28"/>
          <w:szCs w:val="28"/>
          <w:lang w:eastAsia="ru-RU"/>
        </w:rPr>
        <w:t>37</w:t>
      </w:r>
    </w:p>
    <w:p w:rsidR="00716AC3" w:rsidRPr="00716AC3" w:rsidRDefault="00716AC3" w:rsidP="00783248">
      <w:pPr>
        <w:spacing w:after="0" w:line="360" w:lineRule="auto"/>
        <w:ind w:left="284"/>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3.1.2. </w:t>
      </w:r>
      <w:r w:rsidRPr="00716AC3">
        <w:rPr>
          <w:rFonts w:ascii="Times New Roman" w:hAnsi="Times New Roman" w:cs="Times New Roman"/>
          <w:sz w:val="28"/>
          <w:szCs w:val="28"/>
        </w:rPr>
        <w:t xml:space="preserve">Justification of the choice </w:t>
      </w:r>
      <w:r w:rsidRPr="0042045C">
        <w:rPr>
          <w:rFonts w:ascii="Times New Roman" w:hAnsi="Times New Roman" w:cs="Times New Roman"/>
          <w:i/>
          <w:sz w:val="28"/>
          <w:szCs w:val="28"/>
        </w:rPr>
        <w:t>Hypericum perforatum</w:t>
      </w:r>
      <w:r w:rsidRPr="00716AC3">
        <w:rPr>
          <w:rFonts w:ascii="Times New Roman" w:hAnsi="Times New Roman" w:cs="Times New Roman"/>
          <w:sz w:val="28"/>
          <w:szCs w:val="28"/>
        </w:rPr>
        <w:t xml:space="preserve"> L.</w:t>
      </w:r>
      <w:r w:rsidRPr="00A456DB">
        <w:rPr>
          <w:rFonts w:ascii="Times New Roman" w:eastAsia="Times New Roman" w:hAnsi="Times New Roman" w:cs="Times New Roman"/>
          <w:sz w:val="28"/>
          <w:szCs w:val="28"/>
          <w:lang w:eastAsia="ru-RU"/>
        </w:rPr>
        <w:t xml:space="preserve">             </w:t>
      </w:r>
      <w:r w:rsidR="0042045C">
        <w:rPr>
          <w:rFonts w:ascii="Times New Roman" w:eastAsia="Times New Roman" w:hAnsi="Times New Roman" w:cs="Times New Roman"/>
          <w:sz w:val="28"/>
          <w:szCs w:val="28"/>
          <w:lang w:eastAsia="ru-RU"/>
        </w:rPr>
        <w:t xml:space="preserve">                    </w:t>
      </w:r>
      <w:r w:rsidRPr="00716AC3">
        <w:rPr>
          <w:rFonts w:ascii="Times New Roman" w:eastAsia="Times New Roman" w:hAnsi="Times New Roman" w:cs="Times New Roman"/>
          <w:sz w:val="28"/>
          <w:szCs w:val="28"/>
          <w:lang w:eastAsia="ru-RU"/>
        </w:rPr>
        <w:t>38</w:t>
      </w:r>
    </w:p>
    <w:p w:rsidR="00716AC3" w:rsidRPr="00716AC3" w:rsidRDefault="00716AC3" w:rsidP="00783248">
      <w:pPr>
        <w:spacing w:after="0" w:line="360" w:lineRule="auto"/>
        <w:ind w:left="284"/>
        <w:jc w:val="both"/>
        <w:rPr>
          <w:rFonts w:ascii="Times New Roman" w:hAnsi="Times New Roman"/>
          <w:color w:val="000000" w:themeColor="text1"/>
          <w:sz w:val="28"/>
          <w:szCs w:val="28"/>
        </w:rPr>
      </w:pPr>
      <w:r>
        <w:rPr>
          <w:rFonts w:ascii="Times New Roman" w:hAnsi="Times New Roman" w:cs="Times New Roman"/>
          <w:color w:val="0D0D0D" w:themeColor="text1" w:themeTint="F2"/>
          <w:sz w:val="28"/>
          <w:szCs w:val="28"/>
        </w:rPr>
        <w:t xml:space="preserve">3.1.3. </w:t>
      </w:r>
      <w:r w:rsidR="0042045C" w:rsidRPr="0042045C">
        <w:rPr>
          <w:rFonts w:ascii="Times New Roman" w:hAnsi="Times New Roman" w:cs="Times New Roman"/>
          <w:sz w:val="28"/>
          <w:szCs w:val="28"/>
        </w:rPr>
        <w:t>Analysis of the combination of components of the medicinal product intended for the treatment of stomatitis</w:t>
      </w:r>
      <w:r w:rsidRPr="0042045C">
        <w:rPr>
          <w:rFonts w:ascii="Times New Roman" w:hAnsi="Times New Roman" w:cs="Times New Roman"/>
          <w:sz w:val="28"/>
          <w:szCs w:val="28"/>
        </w:rPr>
        <w:t xml:space="preserve">                                                                 </w:t>
      </w:r>
      <w:r w:rsidR="0042045C">
        <w:rPr>
          <w:rFonts w:ascii="Times New Roman" w:hAnsi="Times New Roman" w:cs="Times New Roman"/>
          <w:sz w:val="28"/>
          <w:szCs w:val="28"/>
        </w:rPr>
        <w:t xml:space="preserve">              </w:t>
      </w:r>
      <w:r w:rsidRPr="00716AC3">
        <w:rPr>
          <w:rFonts w:ascii="Times New Roman" w:hAnsi="Times New Roman" w:cs="Times New Roman"/>
          <w:color w:val="0D0D0D" w:themeColor="text1" w:themeTint="F2"/>
          <w:sz w:val="28"/>
          <w:szCs w:val="28"/>
        </w:rPr>
        <w:t>39</w:t>
      </w:r>
    </w:p>
    <w:p w:rsidR="0042045C" w:rsidRPr="00783248" w:rsidRDefault="0042045C" w:rsidP="00783248">
      <w:pPr>
        <w:spacing w:after="0" w:line="360" w:lineRule="auto"/>
        <w:jc w:val="both"/>
        <w:rPr>
          <w:rFonts w:ascii="Times New Roman" w:hAnsi="Times New Roman" w:cs="Times New Roman"/>
          <w:color w:val="000000" w:themeColor="text1"/>
          <w:sz w:val="28"/>
          <w:szCs w:val="28"/>
          <w:lang w:val="en-US"/>
        </w:rPr>
      </w:pPr>
      <w:r w:rsidRPr="00783248">
        <w:rPr>
          <w:rFonts w:ascii="Times New Roman" w:hAnsi="Times New Roman" w:cs="Times New Roman"/>
          <w:color w:val="000000" w:themeColor="text1"/>
          <w:sz w:val="28"/>
          <w:szCs w:val="28"/>
        </w:rPr>
        <w:t xml:space="preserve">3.2. </w:t>
      </w:r>
      <w:r w:rsidR="00783248" w:rsidRPr="00783248">
        <w:rPr>
          <w:rFonts w:ascii="Times New Roman" w:hAnsi="Times New Roman" w:cs="Times New Roman"/>
          <w:sz w:val="28"/>
          <w:szCs w:val="28"/>
        </w:rPr>
        <w:t>The study of the kinetics of the extraction process is different methods</w:t>
      </w:r>
      <w:r w:rsidRPr="00783248">
        <w:rPr>
          <w:rFonts w:ascii="Times New Roman" w:hAnsi="Times New Roman" w:cs="Times New Roman"/>
          <w:sz w:val="28"/>
          <w:szCs w:val="28"/>
        </w:rPr>
        <w:t xml:space="preserve">  </w:t>
      </w:r>
      <w:r w:rsidR="00783248">
        <w:rPr>
          <w:rFonts w:ascii="Times New Roman" w:hAnsi="Times New Roman" w:cs="Times New Roman"/>
          <w:sz w:val="28"/>
          <w:szCs w:val="28"/>
        </w:rPr>
        <w:t xml:space="preserve">     </w:t>
      </w:r>
      <w:r w:rsidRPr="00783248">
        <w:rPr>
          <w:rFonts w:ascii="Times New Roman" w:hAnsi="Times New Roman" w:cs="Times New Roman"/>
          <w:sz w:val="28"/>
          <w:szCs w:val="28"/>
        </w:rPr>
        <w:t xml:space="preserve">    </w:t>
      </w:r>
      <w:r w:rsidRPr="00783248">
        <w:rPr>
          <w:rFonts w:ascii="Times New Roman" w:hAnsi="Times New Roman" w:cs="Times New Roman"/>
          <w:color w:val="000000" w:themeColor="text1"/>
          <w:sz w:val="28"/>
          <w:szCs w:val="28"/>
          <w:lang w:val="en-US"/>
        </w:rPr>
        <w:t>40</w:t>
      </w:r>
    </w:p>
    <w:p w:rsidR="0042045C" w:rsidRPr="00783248" w:rsidRDefault="0042045C" w:rsidP="00783248">
      <w:pPr>
        <w:spacing w:after="0" w:line="360" w:lineRule="auto"/>
        <w:jc w:val="both"/>
        <w:rPr>
          <w:rFonts w:ascii="Times New Roman" w:hAnsi="Times New Roman" w:cs="Times New Roman"/>
          <w:color w:val="000000" w:themeColor="text1"/>
          <w:sz w:val="28"/>
          <w:szCs w:val="28"/>
        </w:rPr>
      </w:pPr>
      <w:r w:rsidRPr="00783248">
        <w:rPr>
          <w:rFonts w:ascii="Times New Roman" w:hAnsi="Times New Roman" w:cs="Times New Roman"/>
          <w:color w:val="000000" w:themeColor="text1"/>
          <w:sz w:val="28"/>
          <w:szCs w:val="28"/>
        </w:rPr>
        <w:t xml:space="preserve">3.3. </w:t>
      </w:r>
      <w:r w:rsidR="00783248" w:rsidRPr="00783248">
        <w:rPr>
          <w:rFonts w:ascii="Times New Roman" w:hAnsi="Times New Roman" w:cs="Times New Roman"/>
          <w:sz w:val="28"/>
          <w:szCs w:val="28"/>
        </w:rPr>
        <w:t xml:space="preserve">Justification of the selection of the composition of a new medicinal product </w:t>
      </w:r>
      <w:r w:rsidR="00783248">
        <w:rPr>
          <w:rFonts w:ascii="Times New Roman" w:eastAsia="Times New Roman" w:hAnsi="Times New Roman" w:cs="Times New Roman"/>
          <w:color w:val="000000"/>
          <w:sz w:val="28"/>
          <w:szCs w:val="28"/>
          <w:lang w:eastAsia="uk-UA"/>
        </w:rPr>
        <w:t xml:space="preserve">  </w:t>
      </w:r>
      <w:r w:rsidRPr="00783248">
        <w:rPr>
          <w:rFonts w:ascii="Times New Roman" w:eastAsia="Times New Roman" w:hAnsi="Times New Roman" w:cs="Times New Roman"/>
          <w:color w:val="000000"/>
          <w:sz w:val="28"/>
          <w:szCs w:val="28"/>
          <w:lang w:val="en-US" w:eastAsia="uk-UA"/>
        </w:rPr>
        <w:t>48</w:t>
      </w:r>
      <w:r w:rsidRPr="00783248">
        <w:rPr>
          <w:rFonts w:ascii="Times New Roman" w:eastAsia="Times New Roman" w:hAnsi="Times New Roman" w:cs="Times New Roman"/>
          <w:color w:val="000000"/>
          <w:sz w:val="28"/>
          <w:szCs w:val="28"/>
          <w:lang w:eastAsia="uk-UA"/>
        </w:rPr>
        <w:t xml:space="preserve">          </w:t>
      </w:r>
    </w:p>
    <w:p w:rsidR="0042045C" w:rsidRPr="00783248" w:rsidRDefault="0042045C" w:rsidP="00783248">
      <w:pPr>
        <w:spacing w:after="0" w:line="360" w:lineRule="auto"/>
        <w:jc w:val="both"/>
        <w:rPr>
          <w:rFonts w:ascii="Times New Roman" w:hAnsi="Times New Roman" w:cs="Times New Roman"/>
          <w:color w:val="000000" w:themeColor="text1"/>
          <w:sz w:val="28"/>
          <w:szCs w:val="28"/>
          <w:lang w:val="en-US"/>
        </w:rPr>
      </w:pPr>
      <w:r w:rsidRPr="00783248">
        <w:rPr>
          <w:rFonts w:ascii="Times New Roman" w:hAnsi="Times New Roman" w:cs="Times New Roman"/>
          <w:color w:val="000000" w:themeColor="text1"/>
          <w:sz w:val="28"/>
          <w:szCs w:val="28"/>
        </w:rPr>
        <w:t xml:space="preserve">3.4. </w:t>
      </w:r>
      <w:r w:rsidR="00783248" w:rsidRPr="00783248">
        <w:rPr>
          <w:rFonts w:ascii="Times New Roman" w:hAnsi="Times New Roman" w:cs="Times New Roman"/>
          <w:sz w:val="28"/>
          <w:szCs w:val="28"/>
        </w:rPr>
        <w:t xml:space="preserve">Technological aspects of the production of a new medicinal product in the conditions of industrial production </w:t>
      </w:r>
      <w:r w:rsidR="00783248">
        <w:rPr>
          <w:rFonts w:ascii="Times New Roman" w:hAnsi="Times New Roman" w:cs="Times New Roman"/>
          <w:sz w:val="28"/>
          <w:szCs w:val="28"/>
        </w:rPr>
        <w:t xml:space="preserve">                                                                         </w:t>
      </w:r>
      <w:r w:rsidRPr="00783248">
        <w:rPr>
          <w:rFonts w:ascii="Times New Roman" w:hAnsi="Times New Roman" w:cs="Times New Roman"/>
          <w:color w:val="000000" w:themeColor="text1"/>
          <w:sz w:val="28"/>
          <w:szCs w:val="28"/>
          <w:lang w:val="en-US"/>
        </w:rPr>
        <w:t>50</w:t>
      </w:r>
    </w:p>
    <w:p w:rsidR="0042045C" w:rsidRPr="00783248" w:rsidRDefault="0042045C" w:rsidP="00783248">
      <w:pPr>
        <w:spacing w:after="0" w:line="360" w:lineRule="auto"/>
        <w:jc w:val="both"/>
        <w:rPr>
          <w:rFonts w:ascii="Times New Roman" w:hAnsi="Times New Roman" w:cs="Times New Roman"/>
          <w:color w:val="000000" w:themeColor="text1"/>
          <w:sz w:val="28"/>
          <w:szCs w:val="28"/>
          <w:lang w:val="en-US"/>
        </w:rPr>
      </w:pPr>
      <w:r w:rsidRPr="00783248">
        <w:rPr>
          <w:rFonts w:ascii="Times New Roman" w:hAnsi="Times New Roman" w:cs="Times New Roman"/>
          <w:color w:val="000000" w:themeColor="text1"/>
          <w:sz w:val="28"/>
          <w:szCs w:val="28"/>
        </w:rPr>
        <w:t xml:space="preserve">3.5. </w:t>
      </w:r>
      <w:r w:rsidR="00783248" w:rsidRPr="00783248">
        <w:rPr>
          <w:rFonts w:ascii="Times New Roman" w:hAnsi="Times New Roman" w:cs="Times New Roman"/>
          <w:sz w:val="28"/>
          <w:szCs w:val="28"/>
        </w:rPr>
        <w:t xml:space="preserve">Confirmation of the quality of the newly created dosage form </w:t>
      </w:r>
      <w:r w:rsidR="00783248">
        <w:rPr>
          <w:rFonts w:ascii="Times New Roman" w:hAnsi="Times New Roman" w:cs="Times New Roman"/>
          <w:sz w:val="28"/>
          <w:szCs w:val="28"/>
        </w:rPr>
        <w:t xml:space="preserve">                       </w:t>
      </w:r>
      <w:r w:rsidRPr="00783248">
        <w:rPr>
          <w:rFonts w:ascii="Times New Roman" w:hAnsi="Times New Roman" w:cs="Times New Roman"/>
          <w:color w:val="000000" w:themeColor="text1"/>
          <w:sz w:val="28"/>
          <w:szCs w:val="28"/>
          <w:lang w:val="en-US"/>
        </w:rPr>
        <w:t>55</w:t>
      </w:r>
    </w:p>
    <w:p w:rsidR="00EA3226" w:rsidRPr="00B23F8E" w:rsidRDefault="00EA3226" w:rsidP="00783248">
      <w:pPr>
        <w:spacing w:line="360" w:lineRule="auto"/>
        <w:rPr>
          <w:rFonts w:ascii="Times New Roman" w:hAnsi="Times New Roman" w:cs="Times New Roman"/>
          <w:sz w:val="28"/>
          <w:szCs w:val="28"/>
        </w:rPr>
      </w:pPr>
      <w:r w:rsidRPr="00B23F8E">
        <w:rPr>
          <w:rFonts w:ascii="Times New Roman" w:hAnsi="Times New Roman" w:cs="Times New Roman"/>
          <w:sz w:val="28"/>
          <w:szCs w:val="28"/>
        </w:rPr>
        <w:lastRenderedPageBreak/>
        <w:t xml:space="preserve">3.3. </w:t>
      </w:r>
      <w:r w:rsidR="00DF75D3" w:rsidRPr="00B23F8E">
        <w:rPr>
          <w:rFonts w:ascii="Times New Roman" w:hAnsi="Times New Roman" w:cs="Times New Roman"/>
          <w:sz w:val="28"/>
          <w:szCs w:val="28"/>
        </w:rPr>
        <w:t xml:space="preserve">Conclusions to section </w:t>
      </w:r>
      <w:r w:rsidRPr="00B23F8E">
        <w:rPr>
          <w:rFonts w:ascii="Times New Roman" w:hAnsi="Times New Roman" w:cs="Times New Roman"/>
          <w:sz w:val="28"/>
          <w:szCs w:val="28"/>
        </w:rPr>
        <w:t>3</w:t>
      </w:r>
      <w:r w:rsidR="00C47E98">
        <w:rPr>
          <w:rFonts w:ascii="Times New Roman" w:hAnsi="Times New Roman" w:cs="Times New Roman"/>
          <w:sz w:val="28"/>
          <w:szCs w:val="28"/>
        </w:rPr>
        <w:t xml:space="preserve">                                                                                   </w:t>
      </w:r>
      <w:r w:rsidR="00C67074">
        <w:rPr>
          <w:rFonts w:ascii="Times New Roman" w:hAnsi="Times New Roman" w:cs="Times New Roman"/>
          <w:sz w:val="28"/>
          <w:szCs w:val="28"/>
        </w:rPr>
        <w:t xml:space="preserve"> </w:t>
      </w:r>
      <w:r w:rsidR="0042045C">
        <w:rPr>
          <w:rFonts w:ascii="Times New Roman" w:hAnsi="Times New Roman" w:cs="Times New Roman"/>
          <w:sz w:val="28"/>
          <w:szCs w:val="28"/>
        </w:rPr>
        <w:t>59</w:t>
      </w:r>
    </w:p>
    <w:p w:rsidR="00DF75D3" w:rsidRDefault="00DF75D3" w:rsidP="00783248">
      <w:pPr>
        <w:tabs>
          <w:tab w:val="left" w:pos="8138"/>
        </w:tabs>
        <w:spacing w:after="0" w:line="360" w:lineRule="auto"/>
        <w:jc w:val="both"/>
        <w:rPr>
          <w:rFonts w:ascii="Times New Roman" w:hAnsi="Times New Roman" w:cs="Times New Roman"/>
          <w:color w:val="000000" w:themeColor="text1"/>
          <w:sz w:val="28"/>
          <w:szCs w:val="28"/>
        </w:rPr>
      </w:pPr>
      <w:r>
        <w:rPr>
          <w:rFonts w:ascii="Times New Roman" w:hAnsi="Times New Roman"/>
          <w:sz w:val="28"/>
          <w:szCs w:val="28"/>
          <w:lang w:val="en-US"/>
        </w:rPr>
        <w:t>GENERAL CONCLUSIONS</w:t>
      </w:r>
      <w:r w:rsidRPr="00C77B3D">
        <w:rPr>
          <w:rFonts w:ascii="Times New Roman" w:hAnsi="Times New Roman" w:cs="Times New Roman"/>
          <w:color w:val="000000" w:themeColor="text1"/>
          <w:sz w:val="28"/>
          <w:szCs w:val="28"/>
        </w:rPr>
        <w:t xml:space="preserve"> </w:t>
      </w:r>
      <w:r w:rsidR="00C47E98">
        <w:rPr>
          <w:rFonts w:ascii="Times New Roman" w:hAnsi="Times New Roman" w:cs="Times New Roman"/>
          <w:color w:val="000000" w:themeColor="text1"/>
          <w:sz w:val="28"/>
          <w:szCs w:val="28"/>
        </w:rPr>
        <w:tab/>
        <w:t xml:space="preserve">           </w:t>
      </w:r>
      <w:r w:rsidR="00C67074">
        <w:rPr>
          <w:rFonts w:ascii="Times New Roman" w:hAnsi="Times New Roman" w:cs="Times New Roman"/>
          <w:color w:val="000000" w:themeColor="text1"/>
          <w:sz w:val="28"/>
          <w:szCs w:val="28"/>
        </w:rPr>
        <w:t xml:space="preserve"> </w:t>
      </w:r>
      <w:r w:rsidR="00C47E98">
        <w:rPr>
          <w:rFonts w:ascii="Times New Roman" w:hAnsi="Times New Roman" w:cs="Times New Roman"/>
          <w:color w:val="000000" w:themeColor="text1"/>
          <w:sz w:val="28"/>
          <w:szCs w:val="28"/>
        </w:rPr>
        <w:t xml:space="preserve"> </w:t>
      </w:r>
      <w:r w:rsidR="0042045C">
        <w:rPr>
          <w:rFonts w:ascii="Times New Roman" w:hAnsi="Times New Roman" w:cs="Times New Roman"/>
          <w:color w:val="000000" w:themeColor="text1"/>
          <w:sz w:val="28"/>
          <w:szCs w:val="28"/>
        </w:rPr>
        <w:t xml:space="preserve"> 61</w:t>
      </w:r>
      <w:r w:rsidR="006D4560">
        <w:rPr>
          <w:rFonts w:ascii="Times New Roman" w:hAnsi="Times New Roman" w:cs="Times New Roman"/>
          <w:color w:val="000000" w:themeColor="text1"/>
          <w:sz w:val="28"/>
          <w:szCs w:val="28"/>
        </w:rPr>
        <w:t xml:space="preserve"> </w:t>
      </w:r>
    </w:p>
    <w:p w:rsidR="00234249" w:rsidRDefault="00DF75D3" w:rsidP="00783248">
      <w:pPr>
        <w:spacing w:line="360" w:lineRule="auto"/>
        <w:rPr>
          <w:rFonts w:ascii="Times New Roman" w:hAnsi="Times New Roman" w:cs="Times New Roman"/>
          <w:color w:val="000000" w:themeColor="text1"/>
          <w:sz w:val="28"/>
          <w:szCs w:val="28"/>
        </w:rPr>
      </w:pPr>
      <w:r>
        <w:rPr>
          <w:rFonts w:ascii="Times New Roman" w:hAnsi="Times New Roman"/>
          <w:sz w:val="28"/>
          <w:szCs w:val="28"/>
          <w:lang w:val="en-US"/>
        </w:rPr>
        <w:t>References</w:t>
      </w:r>
      <w:r>
        <w:rPr>
          <w:rFonts w:ascii="Times New Roman" w:hAnsi="Times New Roman" w:cs="Times New Roman"/>
          <w:color w:val="000000" w:themeColor="text1"/>
          <w:sz w:val="28"/>
          <w:szCs w:val="28"/>
        </w:rPr>
        <w:t xml:space="preserve"> </w:t>
      </w:r>
      <w:r w:rsidR="00C47E98">
        <w:rPr>
          <w:rFonts w:ascii="Times New Roman" w:hAnsi="Times New Roman" w:cs="Times New Roman"/>
          <w:color w:val="000000" w:themeColor="text1"/>
          <w:sz w:val="28"/>
          <w:szCs w:val="28"/>
        </w:rPr>
        <w:t xml:space="preserve">                                                                                                            </w:t>
      </w:r>
      <w:r w:rsidR="00C67074">
        <w:rPr>
          <w:rFonts w:ascii="Times New Roman" w:hAnsi="Times New Roman" w:cs="Times New Roman"/>
          <w:color w:val="000000" w:themeColor="text1"/>
          <w:sz w:val="28"/>
          <w:szCs w:val="28"/>
        </w:rPr>
        <w:t xml:space="preserve">  </w:t>
      </w:r>
      <w:r w:rsidR="00C47E98">
        <w:rPr>
          <w:rFonts w:ascii="Times New Roman" w:hAnsi="Times New Roman" w:cs="Times New Roman"/>
          <w:color w:val="000000" w:themeColor="text1"/>
          <w:sz w:val="28"/>
          <w:szCs w:val="28"/>
        </w:rPr>
        <w:t xml:space="preserve"> </w:t>
      </w:r>
      <w:r w:rsidR="00783248">
        <w:rPr>
          <w:rFonts w:ascii="Times New Roman" w:hAnsi="Times New Roman" w:cs="Times New Roman"/>
          <w:color w:val="000000" w:themeColor="text1"/>
          <w:sz w:val="28"/>
          <w:szCs w:val="28"/>
        </w:rPr>
        <w:t>64</w:t>
      </w:r>
      <w:r w:rsidR="00C47E98">
        <w:rPr>
          <w:rFonts w:ascii="Times New Roman" w:hAnsi="Times New Roman" w:cs="Times New Roman"/>
          <w:color w:val="000000" w:themeColor="text1"/>
          <w:sz w:val="28"/>
          <w:szCs w:val="28"/>
        </w:rPr>
        <w:t xml:space="preserve"> </w:t>
      </w:r>
    </w:p>
    <w:p w:rsidR="00427C98" w:rsidRPr="00DC266A" w:rsidRDefault="00EA3226" w:rsidP="00427C98">
      <w:pPr>
        <w:spacing w:line="259" w:lineRule="auto"/>
        <w:jc w:val="center"/>
        <w:rPr>
          <w:rFonts w:ascii="Times New Roman" w:hAnsi="Times New Roman"/>
          <w:b/>
          <w:sz w:val="28"/>
        </w:rPr>
      </w:pPr>
      <w:r>
        <w:rPr>
          <w:rFonts w:ascii="Times New Roman" w:hAnsi="Times New Roman" w:cs="Times New Roman"/>
          <w:color w:val="000000" w:themeColor="text1"/>
          <w:sz w:val="28"/>
          <w:szCs w:val="28"/>
        </w:rPr>
        <w:br w:type="page"/>
      </w:r>
      <w:r w:rsidR="00427C98" w:rsidRPr="007D4DAE">
        <w:rPr>
          <w:rFonts w:ascii="Times New Roman" w:hAnsi="Times New Roman"/>
          <w:b/>
          <w:sz w:val="28"/>
        </w:rPr>
        <w:lastRenderedPageBreak/>
        <w:t>СПИСОК  УМОВНИХ ПОЗНАЧЕНЬ, СКОРОЧЕНЬ</w:t>
      </w:r>
    </w:p>
    <w:p w:rsidR="00427C98" w:rsidRPr="00153F64" w:rsidRDefault="00427C98" w:rsidP="00427C98">
      <w:pPr>
        <w:spacing w:after="0" w:line="360" w:lineRule="auto"/>
        <w:jc w:val="both"/>
        <w:rPr>
          <w:rFonts w:ascii="Times New Roman" w:eastAsia="Times New Roman" w:hAnsi="Times New Roman" w:cs="Times New Roman"/>
          <w:sz w:val="28"/>
          <w:szCs w:val="28"/>
          <w:lang w:eastAsia="ru-RU"/>
        </w:rPr>
      </w:pPr>
      <w:r w:rsidRPr="00153F64">
        <w:rPr>
          <w:rFonts w:ascii="Times New Roman" w:eastAsia="Times New Roman" w:hAnsi="Times New Roman" w:cs="Times New Roman"/>
          <w:sz w:val="28"/>
          <w:szCs w:val="28"/>
          <w:lang w:eastAsia="ru-RU"/>
        </w:rPr>
        <w:t xml:space="preserve">АТС – міжнародна система </w:t>
      </w:r>
      <w:r>
        <w:rPr>
          <w:rFonts w:ascii="Times New Roman" w:eastAsia="Times New Roman" w:hAnsi="Times New Roman" w:cs="Times New Roman"/>
          <w:sz w:val="28"/>
          <w:szCs w:val="28"/>
          <w:lang w:eastAsia="ru-RU"/>
        </w:rPr>
        <w:t>класифікації лікарських засобів</w:t>
      </w:r>
    </w:p>
    <w:p w:rsidR="00427C98" w:rsidRPr="00153F64" w:rsidRDefault="00427C98" w:rsidP="00427C98">
      <w:pPr>
        <w:shd w:val="clear" w:color="auto" w:fill="FFFFFF"/>
        <w:spacing w:after="0" w:line="360" w:lineRule="auto"/>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 xml:space="preserve">АТХ - </w:t>
      </w:r>
      <w:r>
        <w:rPr>
          <w:rFonts w:ascii="Times New Roman" w:eastAsia="Times New Roman" w:hAnsi="Times New Roman" w:cs="Times New Roman"/>
          <w:color w:val="0D0D0D" w:themeColor="text1" w:themeTint="F2"/>
          <w:sz w:val="28"/>
          <w:szCs w:val="28"/>
          <w:lang w:eastAsia="ru-RU"/>
        </w:rPr>
        <w:t>а</w:t>
      </w:r>
      <w:r w:rsidRPr="00153F64">
        <w:rPr>
          <w:rFonts w:ascii="Times New Roman" w:eastAsia="Times New Roman" w:hAnsi="Times New Roman" w:cs="Times New Roman"/>
          <w:color w:val="0D0D0D" w:themeColor="text1" w:themeTint="F2"/>
          <w:sz w:val="28"/>
          <w:szCs w:val="28"/>
          <w:lang w:eastAsia="ru-RU"/>
        </w:rPr>
        <w:t>натомо-терапевтично-хімічна класифікація</w:t>
      </w:r>
    </w:p>
    <w:p w:rsidR="00427C98" w:rsidRDefault="00427C98" w:rsidP="00427C98">
      <w:pPr>
        <w:spacing w:after="0" w:line="360" w:lineRule="auto"/>
        <w:rPr>
          <w:rFonts w:ascii="Times New Roman" w:hAnsi="Times New Roman"/>
          <w:sz w:val="28"/>
          <w:szCs w:val="28"/>
        </w:rPr>
      </w:pPr>
      <w:r>
        <w:rPr>
          <w:rFonts w:ascii="Times New Roman" w:hAnsi="Times New Roman"/>
          <w:sz w:val="28"/>
          <w:szCs w:val="28"/>
        </w:rPr>
        <w:t>АФІ – активний фармацевтичний інгредієнт</w:t>
      </w:r>
    </w:p>
    <w:p w:rsidR="00427C98" w:rsidRDefault="00427C98" w:rsidP="00427C98">
      <w:pPr>
        <w:spacing w:after="0" w:line="360" w:lineRule="auto"/>
        <w:rPr>
          <w:rFonts w:ascii="Times New Roman" w:hAnsi="Times New Roman"/>
          <w:sz w:val="28"/>
          <w:szCs w:val="28"/>
        </w:rPr>
      </w:pPr>
      <w:r>
        <w:rPr>
          <w:rFonts w:ascii="Times New Roman" w:hAnsi="Times New Roman"/>
          <w:sz w:val="28"/>
          <w:szCs w:val="28"/>
        </w:rPr>
        <w:t>БАР – біологічно-активна речовина</w:t>
      </w:r>
    </w:p>
    <w:p w:rsidR="00427C98" w:rsidRPr="00DC266A" w:rsidRDefault="00427C98" w:rsidP="00427C98">
      <w:pPr>
        <w:spacing w:after="0" w:line="360" w:lineRule="auto"/>
        <w:rPr>
          <w:rFonts w:ascii="Times New Roman" w:hAnsi="Times New Roman"/>
          <w:sz w:val="28"/>
          <w:szCs w:val="28"/>
        </w:rPr>
      </w:pPr>
      <w:r w:rsidRPr="00DC266A">
        <w:rPr>
          <w:rFonts w:ascii="Times New Roman" w:hAnsi="Times New Roman"/>
          <w:sz w:val="28"/>
          <w:szCs w:val="28"/>
        </w:rPr>
        <w:t>ВООЗ – Всесвітня організація охорони здоров’я</w:t>
      </w:r>
    </w:p>
    <w:p w:rsidR="00427C98" w:rsidRPr="00153F64" w:rsidRDefault="00427C98" w:rsidP="00427C98">
      <w:pPr>
        <w:spacing w:after="0" w:line="360" w:lineRule="auto"/>
        <w:jc w:val="both"/>
        <w:rPr>
          <w:rFonts w:ascii="Times New Roman" w:eastAsia="Times New Roman" w:hAnsi="Times New Roman" w:cs="Times New Roman"/>
          <w:sz w:val="28"/>
          <w:szCs w:val="28"/>
          <w:lang w:eastAsia="ru-RU"/>
        </w:rPr>
      </w:pPr>
      <w:r w:rsidRPr="00153F64">
        <w:rPr>
          <w:rFonts w:ascii="Times New Roman" w:eastAsia="Times New Roman" w:hAnsi="Times New Roman" w:cs="Times New Roman"/>
          <w:sz w:val="28"/>
          <w:szCs w:val="28"/>
          <w:lang w:eastAsia="ru-RU"/>
        </w:rPr>
        <w:t>ДЗЗП – деструктивно-</w:t>
      </w:r>
      <w:r>
        <w:rPr>
          <w:rFonts w:ascii="Times New Roman" w:eastAsia="Times New Roman" w:hAnsi="Times New Roman" w:cs="Times New Roman"/>
          <w:sz w:val="28"/>
          <w:szCs w:val="28"/>
          <w:lang w:eastAsia="ru-RU"/>
        </w:rPr>
        <w:t>запальні захворювання пародонту</w:t>
      </w:r>
    </w:p>
    <w:p w:rsidR="00427C98" w:rsidRDefault="00427C98" w:rsidP="00427C98">
      <w:pPr>
        <w:shd w:val="clear" w:color="auto" w:fill="FFFFFF"/>
        <w:spacing w:after="0" w:line="360" w:lineRule="auto"/>
        <w:jc w:val="both"/>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ДФУ – Державна фармакопея України</w:t>
      </w:r>
    </w:p>
    <w:p w:rsidR="00427C98" w:rsidRDefault="00427C98" w:rsidP="00427C98">
      <w:pPr>
        <w:shd w:val="clear" w:color="auto" w:fill="FFFFFF"/>
        <w:spacing w:after="0" w:line="360" w:lineRule="auto"/>
        <w:jc w:val="both"/>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ЄС – Європейський союз</w:t>
      </w:r>
    </w:p>
    <w:p w:rsidR="00427C98" w:rsidRDefault="00427C98" w:rsidP="00427C98">
      <w:pPr>
        <w:shd w:val="clear" w:color="auto" w:fill="FFFFFF"/>
        <w:spacing w:after="0" w:line="360" w:lineRule="auto"/>
        <w:jc w:val="both"/>
        <w:rPr>
          <w:rFonts w:ascii="Times New Roman" w:eastAsia="Times New Roman" w:hAnsi="Times New Roman" w:cs="Times New Roman"/>
          <w:sz w:val="28"/>
          <w:szCs w:val="28"/>
          <w:lang w:eastAsia="ru-RU"/>
        </w:rPr>
      </w:pPr>
      <w:r w:rsidRPr="00226648">
        <w:rPr>
          <w:rFonts w:ascii="Times New Roman" w:eastAsia="Times New Roman" w:hAnsi="Times New Roman" w:cs="Times New Roman"/>
          <w:sz w:val="28"/>
          <w:szCs w:val="28"/>
          <w:lang w:eastAsia="ru-RU"/>
        </w:rPr>
        <w:t xml:space="preserve">КН </w:t>
      </w:r>
      <w:r>
        <w:rPr>
          <w:rFonts w:ascii="Times New Roman" w:eastAsia="Times New Roman" w:hAnsi="Times New Roman" w:cs="Times New Roman"/>
          <w:sz w:val="28"/>
          <w:szCs w:val="28"/>
          <w:lang w:eastAsia="ru-RU"/>
        </w:rPr>
        <w:t xml:space="preserve">- </w:t>
      </w:r>
      <w:r w:rsidRPr="00226648">
        <w:rPr>
          <w:rFonts w:ascii="Times New Roman" w:eastAsia="Times New Roman" w:hAnsi="Times New Roman" w:cs="Times New Roman"/>
          <w:sz w:val="28"/>
          <w:szCs w:val="28"/>
          <w:lang w:eastAsia="ru-RU"/>
        </w:rPr>
        <w:t xml:space="preserve">Коефіцієнт набухання </w:t>
      </w:r>
    </w:p>
    <w:p w:rsidR="00427C98" w:rsidRDefault="00427C98" w:rsidP="00427C98">
      <w:pPr>
        <w:shd w:val="clear" w:color="auto" w:fill="FFFFFF"/>
        <w:spacing w:after="0" w:line="360" w:lineRule="auto"/>
        <w:jc w:val="both"/>
        <w:rPr>
          <w:rFonts w:ascii="Times New Roman" w:eastAsia="Times New Roman" w:hAnsi="Times New Roman" w:cs="Times New Roman"/>
          <w:color w:val="0D0D0D" w:themeColor="text1" w:themeTint="F2"/>
          <w:sz w:val="28"/>
          <w:szCs w:val="28"/>
          <w:lang w:eastAsia="ru-RU"/>
        </w:rPr>
      </w:pPr>
      <w:r w:rsidRPr="00226648">
        <w:rPr>
          <w:rFonts w:ascii="Times New Roman" w:eastAsia="Times New Roman" w:hAnsi="Times New Roman" w:cs="Times New Roman"/>
          <w:sz w:val="28"/>
          <w:szCs w:val="28"/>
          <w:lang w:eastAsia="ru-RU"/>
        </w:rPr>
        <w:t xml:space="preserve">КП </w:t>
      </w:r>
      <w:r>
        <w:rPr>
          <w:rFonts w:ascii="Times New Roman" w:eastAsia="Times New Roman" w:hAnsi="Times New Roman" w:cs="Times New Roman"/>
          <w:sz w:val="28"/>
          <w:szCs w:val="28"/>
          <w:lang w:eastAsia="ru-RU"/>
        </w:rPr>
        <w:t xml:space="preserve">- </w:t>
      </w:r>
      <w:r w:rsidRPr="00226648">
        <w:rPr>
          <w:rFonts w:ascii="Times New Roman" w:eastAsia="Times New Roman" w:hAnsi="Times New Roman" w:cs="Times New Roman"/>
          <w:sz w:val="28"/>
          <w:szCs w:val="28"/>
          <w:lang w:eastAsia="ru-RU"/>
        </w:rPr>
        <w:t xml:space="preserve">Коефіцієнт поглинання </w:t>
      </w:r>
    </w:p>
    <w:p w:rsidR="00427C98" w:rsidRPr="00153F64" w:rsidRDefault="00427C98" w:rsidP="00427C98">
      <w:pPr>
        <w:shd w:val="clear" w:color="auto" w:fill="FFFFFF"/>
        <w:spacing w:after="0" w:line="360" w:lineRule="auto"/>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ЛЗ – лікарський засіб</w:t>
      </w:r>
    </w:p>
    <w:p w:rsidR="00427C98" w:rsidRPr="00153F64" w:rsidRDefault="00427C98" w:rsidP="00427C98">
      <w:pPr>
        <w:shd w:val="clear" w:color="auto" w:fill="FFFFFF"/>
        <w:spacing w:after="0" w:line="360" w:lineRule="auto"/>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ЛП – лікарський препарат</w:t>
      </w:r>
    </w:p>
    <w:p w:rsidR="00427C98" w:rsidRDefault="00427C98" w:rsidP="00427C98">
      <w:pPr>
        <w:spacing w:after="0" w:line="360" w:lineRule="auto"/>
        <w:contextualSpacing/>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 xml:space="preserve">ЛРС – лікарська рослинна сировина </w:t>
      </w:r>
    </w:p>
    <w:p w:rsidR="00427C98" w:rsidRPr="00153F64" w:rsidRDefault="00427C98" w:rsidP="00427C98">
      <w:pPr>
        <w:spacing w:after="0" w:line="360" w:lineRule="auto"/>
        <w:contextualSpacing/>
        <w:jc w:val="both"/>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t>ЛФ – лікарська форма</w:t>
      </w:r>
      <w:r w:rsidRPr="00153F64">
        <w:rPr>
          <w:rFonts w:ascii="Times New Roman" w:eastAsia="Times New Roman" w:hAnsi="Times New Roman" w:cs="Times New Roman"/>
          <w:color w:val="0D0D0D" w:themeColor="text1" w:themeTint="F2"/>
          <w:sz w:val="28"/>
          <w:szCs w:val="28"/>
          <w:lang w:eastAsia="ru-RU"/>
        </w:rPr>
        <w:tab/>
      </w:r>
    </w:p>
    <w:p w:rsidR="00427C98" w:rsidRPr="00153F64" w:rsidRDefault="00427C98" w:rsidP="00427C98">
      <w:pPr>
        <w:shd w:val="clear" w:color="auto" w:fill="FFFFFF"/>
        <w:spacing w:after="0" w:line="360" w:lineRule="auto"/>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МКХ - Міжнародна класифікація хвороб</w:t>
      </w:r>
    </w:p>
    <w:p w:rsidR="00427C98" w:rsidRDefault="00427C98" w:rsidP="00427C98">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МОЗ – Міністерство охорони здоров’я </w:t>
      </w:r>
    </w:p>
    <w:p w:rsidR="00427C98" w:rsidRPr="00153F64" w:rsidRDefault="00427C98" w:rsidP="00427C98">
      <w:pPr>
        <w:spacing w:after="0" w:line="360" w:lineRule="auto"/>
        <w:jc w:val="both"/>
        <w:rPr>
          <w:rFonts w:ascii="Times New Roman" w:eastAsia="Times New Roman" w:hAnsi="Times New Roman" w:cs="Times New Roman"/>
          <w:sz w:val="28"/>
          <w:szCs w:val="28"/>
          <w:lang w:eastAsia="ru-RU"/>
        </w:rPr>
      </w:pPr>
      <w:r w:rsidRPr="00153F64">
        <w:rPr>
          <w:rFonts w:ascii="Times New Roman" w:eastAsia="Times New Roman" w:hAnsi="Times New Roman" w:cs="Times New Roman"/>
          <w:sz w:val="28"/>
          <w:szCs w:val="28"/>
          <w:lang w:eastAsia="ru-RU"/>
        </w:rPr>
        <w:t>МНН – Міжнародна непатентована назва;</w:t>
      </w:r>
    </w:p>
    <w:p w:rsidR="00427C98" w:rsidRPr="00AE6680" w:rsidRDefault="00427C98" w:rsidP="00427C98">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США – Сполучені штати Америки</w:t>
      </w:r>
    </w:p>
    <w:p w:rsidR="00427C98" w:rsidRDefault="00427C98" w:rsidP="00427C98">
      <w:pPr>
        <w:spacing w:after="0" w:line="360" w:lineRule="auto"/>
        <w:jc w:val="both"/>
        <w:rPr>
          <w:rFonts w:ascii="Times New Roman" w:eastAsia="Times New Roman" w:hAnsi="Times New Roman" w:cs="Times New Roman"/>
          <w:sz w:val="28"/>
          <w:szCs w:val="28"/>
          <w:lang w:eastAsia="ru-RU"/>
        </w:rPr>
      </w:pPr>
      <w:r w:rsidRPr="00153F64">
        <w:rPr>
          <w:rFonts w:ascii="Times New Roman" w:eastAsia="Times New Roman" w:hAnsi="Times New Roman" w:cs="Times New Roman"/>
          <w:sz w:val="28"/>
          <w:szCs w:val="28"/>
          <w:lang w:val="en-US" w:eastAsia="ru-RU"/>
        </w:rPr>
        <w:t>FDI – Fédération Dentaire Internationale (World Dental Federation)</w:t>
      </w:r>
    </w:p>
    <w:p w:rsidR="00C559C6" w:rsidRDefault="00C559C6" w:rsidP="00427C98">
      <w:pPr>
        <w:spacing w:line="259" w:lineRule="auto"/>
        <w:jc w:val="center"/>
        <w:rPr>
          <w:rFonts w:ascii="Times New Roman" w:hAnsi="Times New Roman" w:cs="Times New Roman"/>
          <w:bCs/>
          <w:color w:val="000000" w:themeColor="text1"/>
          <w:sz w:val="28"/>
          <w:szCs w:val="28"/>
        </w:rPr>
      </w:pPr>
    </w:p>
    <w:p w:rsidR="00C559C6" w:rsidRDefault="00C559C6">
      <w:pPr>
        <w:spacing w:line="259" w:lineRule="auto"/>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br w:type="page"/>
      </w:r>
    </w:p>
    <w:p w:rsidR="00427C98" w:rsidRPr="002B1FFD" w:rsidRDefault="00427C98" w:rsidP="00427C98">
      <w:pPr>
        <w:spacing w:after="0" w:line="360" w:lineRule="auto"/>
        <w:jc w:val="center"/>
        <w:rPr>
          <w:rFonts w:ascii="Times New Roman" w:hAnsi="Times New Roman" w:cs="Times New Roman"/>
          <w:b/>
          <w:bCs/>
          <w:color w:val="000000" w:themeColor="text1"/>
          <w:sz w:val="28"/>
          <w:szCs w:val="28"/>
        </w:rPr>
      </w:pPr>
      <w:r w:rsidRPr="002B1FFD">
        <w:rPr>
          <w:rFonts w:ascii="Times New Roman" w:hAnsi="Times New Roman" w:cs="Times New Roman"/>
          <w:b/>
          <w:bCs/>
          <w:color w:val="000000" w:themeColor="text1"/>
          <w:sz w:val="28"/>
          <w:szCs w:val="28"/>
        </w:rPr>
        <w:lastRenderedPageBreak/>
        <w:t>ВСТУП</w:t>
      </w:r>
    </w:p>
    <w:p w:rsidR="00427C98" w:rsidRPr="00153F64" w:rsidRDefault="00427C98" w:rsidP="00427C98">
      <w:pPr>
        <w:spacing w:after="0" w:line="360" w:lineRule="auto"/>
        <w:jc w:val="both"/>
        <w:rPr>
          <w:rFonts w:ascii="Times New Roman" w:hAnsi="Times New Roman" w:cs="Times New Roman"/>
          <w:sz w:val="28"/>
          <w:szCs w:val="28"/>
        </w:rPr>
      </w:pPr>
      <w:r w:rsidRPr="00625ADD">
        <w:rPr>
          <w:rFonts w:ascii="Times New Roman" w:hAnsi="Times New Roman"/>
          <w:b/>
          <w:sz w:val="28"/>
          <w:szCs w:val="28"/>
        </w:rPr>
        <w:t xml:space="preserve">Актуальність теми. </w:t>
      </w:r>
      <w:r w:rsidRPr="00153F64">
        <w:rPr>
          <w:rFonts w:ascii="Times New Roman" w:eastAsia="Times New Roman" w:hAnsi="Times New Roman" w:cs="Times New Roman"/>
          <w:sz w:val="28"/>
          <w:szCs w:val="28"/>
          <w:lang w:eastAsia="ru-RU"/>
        </w:rPr>
        <w:t>Запальні захворювання порожнини рота є одними з найчастіших захворювань людини. Патології пародонта у структурі стоматологічних захворювань посідають провідне місце та є надзвичайно гострою проблемою сучасної медицини. За даними ВООЗ, від 69% до 99% пацієнтів, що звертаються до стоматолога, мають патології пародонта. Найбільш поширені запальні захворювання пародонта серед осіб молодого віку (83,6–96,6% у віковій групі 18–24 років) та без належного лікування можуть призвести до передчасної втрати зубів. Внаслідок високої поширеності, швидкого прогресування та неоднозначності схем лікування актуальним є вивчення асортиментного складу стоматологічних лікарських засобів [1, 2].</w:t>
      </w:r>
      <w:r w:rsidRPr="00153F64">
        <w:rPr>
          <w:rFonts w:ascii="Times New Roman" w:hAnsi="Times New Roman" w:cs="Times New Roman"/>
          <w:sz w:val="28"/>
          <w:szCs w:val="28"/>
        </w:rPr>
        <w:t xml:space="preserve"> </w:t>
      </w:r>
    </w:p>
    <w:p w:rsidR="00427C98" w:rsidRDefault="00427C98" w:rsidP="00427C98">
      <w:pPr>
        <w:spacing w:after="0" w:line="360" w:lineRule="auto"/>
        <w:ind w:firstLine="708"/>
        <w:jc w:val="both"/>
        <w:rPr>
          <w:rFonts w:ascii="Times New Roman" w:eastAsia="Times New Roman" w:hAnsi="Times New Roman" w:cs="Times New Roman"/>
          <w:sz w:val="28"/>
          <w:szCs w:val="28"/>
          <w:lang w:eastAsia="ru-RU"/>
        </w:rPr>
      </w:pPr>
      <w:r w:rsidRPr="00153F64">
        <w:rPr>
          <w:rFonts w:ascii="Times New Roman" w:eastAsia="Times New Roman" w:hAnsi="Times New Roman" w:cs="Times New Roman"/>
          <w:sz w:val="28"/>
          <w:szCs w:val="28"/>
          <w:lang w:eastAsia="ru-RU"/>
        </w:rPr>
        <w:t>На сьогодні хронічні запально-дистрофічні ураження тканин пародонта є широко розповсюдженими захворюваннями в Україні та світі й часто призводять до вторинної адентії щелеп у працездатного населення та негативно впливають на рівень якості життя населення. В поширеності стоматологічних захворювань вони посідають друге місце, майже поряд із карієсом та ускладненнями ос</w:t>
      </w:r>
      <w:r>
        <w:rPr>
          <w:rFonts w:ascii="Times New Roman" w:eastAsia="Times New Roman" w:hAnsi="Times New Roman" w:cs="Times New Roman"/>
          <w:sz w:val="28"/>
          <w:szCs w:val="28"/>
          <w:lang w:eastAsia="ru-RU"/>
        </w:rPr>
        <w:t>таннього [2-9</w:t>
      </w:r>
      <w:r w:rsidRPr="00153F64">
        <w:rPr>
          <w:rFonts w:ascii="Times New Roman" w:eastAsia="Times New Roman" w:hAnsi="Times New Roman" w:cs="Times New Roman"/>
          <w:sz w:val="28"/>
          <w:szCs w:val="28"/>
          <w:lang w:eastAsia="ru-RU"/>
        </w:rPr>
        <w:t xml:space="preserve">]. </w:t>
      </w:r>
    </w:p>
    <w:p w:rsidR="00427C98" w:rsidRPr="006A0D61" w:rsidRDefault="00427C98" w:rsidP="00427C98">
      <w:pPr>
        <w:spacing w:after="0" w:line="360" w:lineRule="auto"/>
        <w:ind w:firstLine="709"/>
        <w:jc w:val="both"/>
        <w:rPr>
          <w:rFonts w:ascii="Times New Roman" w:eastAsia="Times New Roman" w:hAnsi="Times New Roman" w:cs="Times New Roman"/>
          <w:sz w:val="28"/>
          <w:szCs w:val="28"/>
          <w:lang w:eastAsia="ru-RU"/>
        </w:rPr>
      </w:pPr>
      <w:r w:rsidRPr="00153F64">
        <w:rPr>
          <w:rFonts w:ascii="Times New Roman" w:eastAsia="Times New Roman" w:hAnsi="Times New Roman" w:cs="Times New Roman"/>
          <w:sz w:val="28"/>
          <w:szCs w:val="28"/>
          <w:lang w:eastAsia="ru-RU"/>
        </w:rPr>
        <w:t>Тому</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актуальність</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вивчення</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епідеміології</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діагностики</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та</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лікування</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вказаних</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захворювань</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не</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викликає</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сумнівів</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адже</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в</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сучасних</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умовах</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ураження</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пародонта</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можна</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встановити</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у</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понад</w:t>
      </w:r>
      <w:r w:rsidRPr="006A0D61">
        <w:rPr>
          <w:rFonts w:ascii="Times New Roman" w:eastAsia="Times New Roman" w:hAnsi="Times New Roman" w:cs="Times New Roman"/>
          <w:sz w:val="28"/>
          <w:szCs w:val="28"/>
          <w:lang w:eastAsia="ru-RU"/>
        </w:rPr>
        <w:t xml:space="preserve"> 85,00 % </w:t>
      </w:r>
      <w:r w:rsidRPr="00153F64">
        <w:rPr>
          <w:rFonts w:ascii="Times New Roman" w:eastAsia="Times New Roman" w:hAnsi="Times New Roman" w:cs="Times New Roman"/>
          <w:sz w:val="28"/>
          <w:szCs w:val="28"/>
          <w:lang w:eastAsia="ru-RU"/>
        </w:rPr>
        <w:t>населення</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країни</w:t>
      </w:r>
      <w:r w:rsidRPr="006A0D61">
        <w:rPr>
          <w:rFonts w:ascii="Times New Roman" w:eastAsia="Times New Roman" w:hAnsi="Times New Roman" w:cs="Times New Roman"/>
          <w:sz w:val="28"/>
          <w:szCs w:val="28"/>
          <w:lang w:eastAsia="ru-RU"/>
        </w:rPr>
        <w:t xml:space="preserve"> [3, 7]. </w:t>
      </w:r>
      <w:r w:rsidRPr="00153F64">
        <w:rPr>
          <w:rFonts w:ascii="Times New Roman" w:eastAsia="Times New Roman" w:hAnsi="Times New Roman" w:cs="Times New Roman"/>
          <w:sz w:val="28"/>
          <w:szCs w:val="28"/>
          <w:lang w:eastAsia="ru-RU"/>
        </w:rPr>
        <w:t>Эти</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источники</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указаны</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выше</w:t>
      </w:r>
    </w:p>
    <w:p w:rsidR="00427C98" w:rsidRPr="006A0D61" w:rsidRDefault="00427C98" w:rsidP="00427C98">
      <w:pPr>
        <w:spacing w:after="0" w:line="360" w:lineRule="auto"/>
        <w:ind w:firstLine="709"/>
        <w:jc w:val="both"/>
        <w:rPr>
          <w:rFonts w:ascii="Times New Roman" w:eastAsia="Times New Roman" w:hAnsi="Times New Roman" w:cs="Times New Roman"/>
          <w:sz w:val="28"/>
          <w:szCs w:val="28"/>
          <w:lang w:eastAsia="ru-RU"/>
        </w:rPr>
      </w:pPr>
      <w:r w:rsidRPr="00153F64">
        <w:rPr>
          <w:rFonts w:ascii="Times New Roman" w:eastAsia="Times New Roman" w:hAnsi="Times New Roman" w:cs="Times New Roman"/>
          <w:sz w:val="28"/>
          <w:szCs w:val="28"/>
          <w:lang w:eastAsia="ru-RU"/>
        </w:rPr>
        <w:t>На</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офіційному</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сайті</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val="en-US" w:eastAsia="ru-RU"/>
        </w:rPr>
        <w:t>World</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val="en-US" w:eastAsia="ru-RU"/>
        </w:rPr>
        <w:t>Health</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val="en-US" w:eastAsia="ru-RU"/>
        </w:rPr>
        <w:t>Organization</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в</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інформаційному</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бюлетені</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val="en-US" w:eastAsia="ru-RU"/>
        </w:rPr>
        <w:t>Oral</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val="en-US" w:eastAsia="ru-RU"/>
        </w:rPr>
        <w:t>Health</w:t>
      </w:r>
      <w:r w:rsidRPr="006A0D61">
        <w:rPr>
          <w:rFonts w:ascii="Times New Roman" w:eastAsia="Times New Roman" w:hAnsi="Times New Roman" w:cs="Times New Roman"/>
          <w:sz w:val="28"/>
          <w:szCs w:val="28"/>
          <w:lang w:eastAsia="ru-RU"/>
        </w:rPr>
        <w:t xml:space="preserve">» (25 </w:t>
      </w:r>
      <w:r w:rsidRPr="00153F64">
        <w:rPr>
          <w:rFonts w:ascii="Times New Roman" w:eastAsia="Times New Roman" w:hAnsi="Times New Roman" w:cs="Times New Roman"/>
          <w:sz w:val="28"/>
          <w:szCs w:val="28"/>
          <w:lang w:val="en-US" w:eastAsia="ru-RU"/>
        </w:rPr>
        <w:t>March</w:t>
      </w:r>
      <w:r w:rsidRPr="006A0D61">
        <w:rPr>
          <w:rFonts w:ascii="Times New Roman" w:eastAsia="Times New Roman" w:hAnsi="Times New Roman" w:cs="Times New Roman"/>
          <w:sz w:val="28"/>
          <w:szCs w:val="28"/>
          <w:lang w:eastAsia="ru-RU"/>
        </w:rPr>
        <w:t xml:space="preserve"> 2020) </w:t>
      </w:r>
      <w:r w:rsidRPr="00153F64">
        <w:rPr>
          <w:rFonts w:ascii="Times New Roman" w:eastAsia="Times New Roman" w:hAnsi="Times New Roman" w:cs="Times New Roman"/>
          <w:sz w:val="28"/>
          <w:szCs w:val="28"/>
          <w:lang w:eastAsia="ru-RU"/>
        </w:rPr>
        <w:sym w:font="Symbol" w:char="F05B"/>
      </w:r>
      <w:r w:rsidRPr="006A0D61">
        <w:rPr>
          <w:rFonts w:ascii="Times New Roman" w:eastAsia="Times New Roman" w:hAnsi="Times New Roman" w:cs="Times New Roman"/>
          <w:sz w:val="28"/>
          <w:szCs w:val="28"/>
          <w:lang w:eastAsia="ru-RU"/>
        </w:rPr>
        <w:t>10</w:t>
      </w:r>
      <w:r w:rsidRPr="00153F64">
        <w:rPr>
          <w:rFonts w:ascii="Times New Roman" w:eastAsia="Times New Roman" w:hAnsi="Times New Roman" w:cs="Times New Roman"/>
          <w:sz w:val="28"/>
          <w:szCs w:val="28"/>
          <w:lang w:eastAsia="ru-RU"/>
        </w:rPr>
        <w:sym w:font="Symbol" w:char="F05D"/>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з</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посиланням</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на</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оцінки</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val="en-US" w:eastAsia="ru-RU"/>
        </w:rPr>
        <w:t>Global</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val="en-US" w:eastAsia="ru-RU"/>
        </w:rPr>
        <w:t>Burden</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val="en-US" w:eastAsia="ru-RU"/>
        </w:rPr>
        <w:t>of</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val="en-US" w:eastAsia="ru-RU"/>
        </w:rPr>
        <w:t>Disease</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val="en-US" w:eastAsia="ru-RU"/>
        </w:rPr>
        <w:t>Study</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підкреслюється</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що</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принаймні</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понад</w:t>
      </w:r>
      <w:r w:rsidRPr="006A0D61">
        <w:rPr>
          <w:rFonts w:ascii="Times New Roman" w:eastAsia="Times New Roman" w:hAnsi="Times New Roman" w:cs="Times New Roman"/>
          <w:sz w:val="28"/>
          <w:szCs w:val="28"/>
          <w:lang w:eastAsia="ru-RU"/>
        </w:rPr>
        <w:t xml:space="preserve"> 3,5 </w:t>
      </w:r>
      <w:r w:rsidRPr="00153F64">
        <w:rPr>
          <w:rFonts w:ascii="Times New Roman" w:eastAsia="Times New Roman" w:hAnsi="Times New Roman" w:cs="Times New Roman"/>
          <w:sz w:val="28"/>
          <w:szCs w:val="28"/>
          <w:lang w:eastAsia="ru-RU"/>
        </w:rPr>
        <w:t>мільярди</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людей</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у</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світі</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страждають</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на</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захворювання</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порожнини</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рота</w:t>
      </w:r>
      <w:r w:rsidRPr="006A0D61">
        <w:rPr>
          <w:rFonts w:ascii="Times New Roman" w:eastAsia="Times New Roman" w:hAnsi="Times New Roman" w:cs="Times New Roman"/>
          <w:sz w:val="28"/>
          <w:szCs w:val="28"/>
          <w:lang w:eastAsia="ru-RU"/>
        </w:rPr>
        <w:t>.</w:t>
      </w:r>
    </w:p>
    <w:p w:rsidR="00427C98" w:rsidRPr="006A0D61" w:rsidRDefault="00427C98" w:rsidP="00427C98">
      <w:pPr>
        <w:spacing w:after="0" w:line="360" w:lineRule="auto"/>
        <w:ind w:firstLine="709"/>
        <w:jc w:val="both"/>
        <w:rPr>
          <w:rFonts w:ascii="Times New Roman" w:eastAsia="Times New Roman" w:hAnsi="Times New Roman" w:cs="Times New Roman"/>
          <w:sz w:val="28"/>
          <w:szCs w:val="28"/>
          <w:lang w:eastAsia="ru-RU"/>
        </w:rPr>
      </w:pPr>
      <w:r w:rsidRPr="00153F64">
        <w:rPr>
          <w:rFonts w:ascii="Times New Roman" w:eastAsia="Times New Roman" w:hAnsi="Times New Roman" w:cs="Times New Roman"/>
          <w:sz w:val="28"/>
          <w:szCs w:val="28"/>
          <w:lang w:eastAsia="ru-RU"/>
        </w:rPr>
        <w:t xml:space="preserve">Майже половина населення планети має ДЗЗП (поширеність складає 48 %), на тяжкі форми захворювання страждає майже 10 % населення планети </w:t>
      </w:r>
      <w:r w:rsidRPr="00153F64">
        <w:rPr>
          <w:rFonts w:ascii="Times New Roman" w:eastAsia="Times New Roman" w:hAnsi="Times New Roman" w:cs="Times New Roman"/>
          <w:sz w:val="28"/>
          <w:szCs w:val="28"/>
          <w:lang w:eastAsia="ru-RU"/>
        </w:rPr>
        <w:sym w:font="Symbol" w:char="F05B"/>
      </w:r>
      <w:r w:rsidRPr="00153F64">
        <w:rPr>
          <w:rFonts w:ascii="Times New Roman" w:eastAsia="Times New Roman" w:hAnsi="Times New Roman" w:cs="Times New Roman"/>
          <w:sz w:val="28"/>
          <w:szCs w:val="28"/>
          <w:lang w:eastAsia="ru-RU"/>
        </w:rPr>
        <w:t>11</w:t>
      </w:r>
      <w:r w:rsidRPr="00153F64">
        <w:rPr>
          <w:rFonts w:ascii="Times New Roman" w:eastAsia="Times New Roman" w:hAnsi="Times New Roman" w:cs="Times New Roman"/>
          <w:sz w:val="28"/>
          <w:szCs w:val="28"/>
          <w:lang w:eastAsia="ru-RU"/>
        </w:rPr>
        <w:sym w:font="Symbol" w:char="F05D"/>
      </w:r>
      <w:r w:rsidRPr="00153F64">
        <w:rPr>
          <w:rFonts w:ascii="Times New Roman" w:eastAsia="Times New Roman" w:hAnsi="Times New Roman" w:cs="Times New Roman"/>
          <w:sz w:val="28"/>
          <w:szCs w:val="28"/>
          <w:lang w:eastAsia="ru-RU"/>
        </w:rPr>
        <w:t>. Загальна поширеність тяжких форм ДЗЗП збільшується з віком, помітно</w:t>
      </w:r>
      <w:r>
        <w:rPr>
          <w:rFonts w:cs="Times New Roman"/>
          <w:sz w:val="28"/>
          <w:szCs w:val="28"/>
        </w:rPr>
        <w:t xml:space="preserve"> </w:t>
      </w:r>
      <w:r w:rsidRPr="00153F64">
        <w:rPr>
          <w:rFonts w:ascii="Times New Roman" w:eastAsia="Times New Roman" w:hAnsi="Times New Roman" w:cs="Times New Roman"/>
          <w:sz w:val="28"/>
          <w:szCs w:val="28"/>
          <w:lang w:eastAsia="ru-RU"/>
        </w:rPr>
        <w:t xml:space="preserve">зростаючи між третім і четвертим десятиліттями життя, досягаючи піку поширеності у віці понад 40-45 років </w:t>
      </w:r>
      <w:r w:rsidRPr="00153F64">
        <w:rPr>
          <w:rFonts w:ascii="Times New Roman" w:eastAsia="Times New Roman" w:hAnsi="Times New Roman" w:cs="Times New Roman"/>
          <w:sz w:val="28"/>
          <w:szCs w:val="28"/>
          <w:lang w:eastAsia="ru-RU"/>
        </w:rPr>
        <w:sym w:font="Symbol" w:char="F05B"/>
      </w:r>
      <w:r w:rsidRPr="00153F64">
        <w:rPr>
          <w:rFonts w:ascii="Times New Roman" w:eastAsia="Times New Roman" w:hAnsi="Times New Roman" w:cs="Times New Roman"/>
          <w:sz w:val="28"/>
          <w:szCs w:val="28"/>
          <w:lang w:eastAsia="ru-RU"/>
        </w:rPr>
        <w:t>9</w:t>
      </w:r>
      <w:r w:rsidRPr="00153F64">
        <w:rPr>
          <w:rFonts w:ascii="Times New Roman" w:eastAsia="Times New Roman" w:hAnsi="Times New Roman" w:cs="Times New Roman"/>
          <w:sz w:val="28"/>
          <w:szCs w:val="28"/>
          <w:lang w:eastAsia="ru-RU"/>
        </w:rPr>
        <w:sym w:font="Symbol" w:char="F05D"/>
      </w:r>
      <w:r w:rsidRPr="00153F64">
        <w:rPr>
          <w:rFonts w:ascii="Times New Roman" w:eastAsia="Times New Roman" w:hAnsi="Times New Roman" w:cs="Times New Roman"/>
          <w:sz w:val="28"/>
          <w:szCs w:val="28"/>
          <w:lang w:eastAsia="ru-RU"/>
        </w:rPr>
        <w:t xml:space="preserve">. </w:t>
      </w:r>
    </w:p>
    <w:p w:rsidR="00427C98" w:rsidRPr="00153F64" w:rsidRDefault="00427C98" w:rsidP="00427C98">
      <w:pPr>
        <w:spacing w:line="360" w:lineRule="auto"/>
        <w:ind w:firstLine="709"/>
        <w:jc w:val="both"/>
        <w:rPr>
          <w:rFonts w:ascii="Times New Roman" w:eastAsia="Times New Roman" w:hAnsi="Times New Roman" w:cs="Times New Roman"/>
          <w:sz w:val="28"/>
          <w:szCs w:val="28"/>
          <w:lang w:eastAsia="ru-RU"/>
        </w:rPr>
      </w:pPr>
      <w:r w:rsidRPr="00153F64">
        <w:rPr>
          <w:rFonts w:ascii="Times New Roman" w:eastAsia="Times New Roman" w:hAnsi="Times New Roman" w:cs="Times New Roman"/>
          <w:sz w:val="28"/>
          <w:szCs w:val="28"/>
          <w:lang w:eastAsia="ru-RU"/>
        </w:rPr>
        <w:lastRenderedPageBreak/>
        <w:t>Так</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у</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країнах</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ЄС</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щороку</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приблизно</w:t>
      </w:r>
      <w:r w:rsidRPr="006A0D61">
        <w:rPr>
          <w:rFonts w:ascii="Times New Roman" w:eastAsia="Times New Roman" w:hAnsi="Times New Roman" w:cs="Times New Roman"/>
          <w:sz w:val="28"/>
          <w:szCs w:val="28"/>
          <w:lang w:eastAsia="ru-RU"/>
        </w:rPr>
        <w:t xml:space="preserve"> 40 % </w:t>
      </w:r>
      <w:r w:rsidRPr="00153F64">
        <w:rPr>
          <w:rFonts w:ascii="Times New Roman" w:eastAsia="Times New Roman" w:hAnsi="Times New Roman" w:cs="Times New Roman"/>
          <w:sz w:val="28"/>
          <w:szCs w:val="28"/>
          <w:lang w:eastAsia="ru-RU"/>
        </w:rPr>
        <w:t>населення</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страждає</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від</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хронічних</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форм</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пародонтиту</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що</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потребує</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відповідного</w:t>
      </w:r>
      <w:r w:rsidRPr="006A0D61">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лікування</w:t>
      </w:r>
      <w:r w:rsidRPr="006A0D61">
        <w:rPr>
          <w:rFonts w:ascii="Times New Roman" w:eastAsia="Times New Roman" w:hAnsi="Times New Roman" w:cs="Times New Roman"/>
          <w:sz w:val="28"/>
          <w:szCs w:val="28"/>
          <w:lang w:eastAsia="ru-RU"/>
        </w:rPr>
        <w:t xml:space="preserve"> [9]. </w:t>
      </w:r>
      <w:r w:rsidRPr="00153F64">
        <w:rPr>
          <w:rFonts w:ascii="Times New Roman" w:eastAsia="Times New Roman" w:hAnsi="Times New Roman" w:cs="Times New Roman"/>
          <w:sz w:val="28"/>
          <w:szCs w:val="28"/>
          <w:lang w:eastAsia="ru-RU"/>
        </w:rPr>
        <w:t xml:space="preserve">Є дані, що в Іспанії цей відсоток сягає до 85 % </w:t>
      </w:r>
      <w:r w:rsidRPr="00153F64">
        <w:rPr>
          <w:rFonts w:ascii="Times New Roman" w:eastAsia="Times New Roman" w:hAnsi="Times New Roman" w:cs="Times New Roman"/>
          <w:sz w:val="28"/>
          <w:szCs w:val="28"/>
          <w:lang w:eastAsia="ru-RU"/>
        </w:rPr>
        <w:sym w:font="Symbol" w:char="F05B"/>
      </w:r>
      <w:r w:rsidRPr="00153F64">
        <w:rPr>
          <w:rFonts w:ascii="Times New Roman" w:eastAsia="Times New Roman" w:hAnsi="Times New Roman" w:cs="Times New Roman"/>
          <w:sz w:val="28"/>
          <w:szCs w:val="28"/>
          <w:lang w:eastAsia="ru-RU"/>
        </w:rPr>
        <w:t>10</w:t>
      </w:r>
      <w:r w:rsidRPr="00153F64">
        <w:rPr>
          <w:rFonts w:ascii="Times New Roman" w:eastAsia="Times New Roman" w:hAnsi="Times New Roman" w:cs="Times New Roman"/>
          <w:sz w:val="28"/>
          <w:szCs w:val="28"/>
          <w:lang w:eastAsia="ru-RU"/>
        </w:rPr>
        <w:sym w:font="Symbol" w:char="F05D"/>
      </w:r>
      <w:r w:rsidRPr="00153F64">
        <w:rPr>
          <w:rFonts w:ascii="Times New Roman" w:eastAsia="Times New Roman" w:hAnsi="Times New Roman" w:cs="Times New Roman"/>
          <w:sz w:val="28"/>
          <w:szCs w:val="28"/>
          <w:lang w:eastAsia="ru-RU"/>
        </w:rPr>
        <w:t xml:space="preserve">. У США близько 50 % дорослих у віці понад 30 років мають пародонтит [11]. Чисельність населення із хронічними запальними захворюваннями пародонту в країнах Африканського регіону досягає 90 %, Південно-Східної Азії – 95% </w:t>
      </w:r>
      <w:r w:rsidRPr="00153F64">
        <w:rPr>
          <w:rFonts w:ascii="Times New Roman" w:eastAsia="Times New Roman" w:hAnsi="Times New Roman" w:cs="Times New Roman"/>
          <w:sz w:val="28"/>
          <w:szCs w:val="28"/>
          <w:lang w:eastAsia="ru-RU"/>
        </w:rPr>
        <w:sym w:font="Symbol" w:char="F05B"/>
      </w:r>
      <w:r w:rsidRPr="00153F64">
        <w:rPr>
          <w:rFonts w:ascii="Times New Roman" w:eastAsia="Times New Roman" w:hAnsi="Times New Roman" w:cs="Times New Roman"/>
          <w:sz w:val="28"/>
          <w:szCs w:val="28"/>
          <w:lang w:eastAsia="ru-RU"/>
        </w:rPr>
        <w:t>12</w:t>
      </w:r>
      <w:r w:rsidRPr="00153F64">
        <w:rPr>
          <w:rFonts w:ascii="Times New Roman" w:eastAsia="Times New Roman" w:hAnsi="Times New Roman" w:cs="Times New Roman"/>
          <w:sz w:val="28"/>
          <w:szCs w:val="28"/>
          <w:lang w:eastAsia="ru-RU"/>
        </w:rPr>
        <w:sym w:font="Symbol" w:char="F05D"/>
      </w:r>
      <w:r w:rsidRPr="00153F64">
        <w:rPr>
          <w:rFonts w:ascii="Times New Roman" w:eastAsia="Times New Roman" w:hAnsi="Times New Roman" w:cs="Times New Roman"/>
          <w:sz w:val="28"/>
          <w:szCs w:val="28"/>
          <w:lang w:eastAsia="ru-RU"/>
        </w:rPr>
        <w:t xml:space="preserve">. </w:t>
      </w:r>
    </w:p>
    <w:p w:rsidR="00427C98" w:rsidRPr="00153F64" w:rsidRDefault="00427C98" w:rsidP="00427C98">
      <w:pPr>
        <w:spacing w:after="0" w:line="360" w:lineRule="auto"/>
        <w:ind w:firstLine="709"/>
        <w:jc w:val="both"/>
        <w:rPr>
          <w:rFonts w:ascii="Times New Roman" w:eastAsia="Times New Roman" w:hAnsi="Times New Roman" w:cs="Times New Roman"/>
          <w:sz w:val="28"/>
          <w:szCs w:val="28"/>
          <w:lang w:eastAsia="ru-RU"/>
        </w:rPr>
      </w:pPr>
      <w:r w:rsidRPr="00153F64">
        <w:rPr>
          <w:rFonts w:ascii="Times New Roman" w:eastAsia="Times New Roman" w:hAnsi="Times New Roman" w:cs="Times New Roman"/>
          <w:sz w:val="28"/>
          <w:szCs w:val="28"/>
          <w:lang w:eastAsia="ru-RU"/>
        </w:rPr>
        <w:t>Що</w:t>
      </w:r>
      <w:r w:rsidRPr="00C123A6">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стосується</w:t>
      </w:r>
      <w:r w:rsidRPr="00C123A6">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України</w:t>
      </w:r>
      <w:r w:rsidRPr="00C123A6">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на</w:t>
      </w:r>
      <w:r w:rsidRPr="00C123A6">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сьогодні</w:t>
      </w:r>
      <w:r w:rsidRPr="00C123A6">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адекватна</w:t>
      </w:r>
      <w:r w:rsidRPr="00C123A6">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медична</w:t>
      </w:r>
      <w:r w:rsidRPr="00C123A6">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статистика</w:t>
      </w:r>
      <w:r w:rsidRPr="00C123A6">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з</w:t>
      </w:r>
      <w:r w:rsidRPr="00C123A6">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ДЗЗП</w:t>
      </w:r>
      <w:r w:rsidRPr="00C123A6">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недостатня</w:t>
      </w:r>
      <w:r w:rsidRPr="00C123A6">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 xml:space="preserve">Дані, що надходять до центру медичної статистики, зазвичай базуються на звітах державних стоматологічних клінік (комунальних закладів) та не включають інформацію з приватних стоматологічних клінік, кабінетів. Так, за показниками Центру медичної статистики, МОЗ України у 2019 р. за стоматологічною допомогою звернулися лише 27,7% населення </w:t>
      </w:r>
      <w:r w:rsidRPr="00153F64">
        <w:rPr>
          <w:rFonts w:ascii="Times New Roman" w:eastAsia="Times New Roman" w:hAnsi="Times New Roman" w:cs="Times New Roman"/>
          <w:sz w:val="28"/>
          <w:szCs w:val="28"/>
          <w:lang w:eastAsia="ru-RU"/>
        </w:rPr>
        <w:sym w:font="Symbol" w:char="F05B"/>
      </w:r>
      <w:r w:rsidRPr="00153F64">
        <w:rPr>
          <w:rFonts w:ascii="Times New Roman" w:eastAsia="Times New Roman" w:hAnsi="Times New Roman" w:cs="Times New Roman"/>
          <w:sz w:val="28"/>
          <w:szCs w:val="28"/>
          <w:lang w:eastAsia="ru-RU"/>
        </w:rPr>
        <w:t>13</w:t>
      </w:r>
      <w:r w:rsidRPr="00153F64">
        <w:rPr>
          <w:rFonts w:ascii="Times New Roman" w:eastAsia="Times New Roman" w:hAnsi="Times New Roman" w:cs="Times New Roman"/>
          <w:sz w:val="28"/>
          <w:szCs w:val="28"/>
          <w:lang w:eastAsia="ru-RU"/>
        </w:rPr>
        <w:sym w:font="Symbol" w:char="F05D"/>
      </w:r>
      <w:r w:rsidRPr="00153F64">
        <w:rPr>
          <w:rFonts w:ascii="Times New Roman" w:eastAsia="Times New Roman" w:hAnsi="Times New Roman" w:cs="Times New Roman"/>
          <w:sz w:val="28"/>
          <w:szCs w:val="28"/>
          <w:lang w:eastAsia="ru-RU"/>
        </w:rPr>
        <w:t xml:space="preserve">. Слід відзначити надзвичайно низьку самовідповідальність значної кількості населення України, яка звертається по допомогу до стоматолога у запущених, тяжких ситуаціях, а такі захворювання як гінгівіт, стоматит, пародонтит вважає </w:t>
      </w:r>
      <w:r>
        <w:rPr>
          <w:rFonts w:ascii="Times New Roman" w:eastAsia="Times New Roman" w:hAnsi="Times New Roman" w:cs="Times New Roman"/>
          <w:sz w:val="28"/>
          <w:szCs w:val="28"/>
          <w:lang w:eastAsia="ru-RU"/>
        </w:rPr>
        <w:t>«</w:t>
      </w:r>
      <w:r w:rsidRPr="00153F64">
        <w:rPr>
          <w:rFonts w:ascii="Times New Roman" w:eastAsia="Times New Roman" w:hAnsi="Times New Roman" w:cs="Times New Roman"/>
          <w:sz w:val="28"/>
          <w:szCs w:val="28"/>
          <w:lang w:eastAsia="ru-RU"/>
        </w:rPr>
        <w:t>легкими</w:t>
      </w:r>
      <w:r>
        <w:rPr>
          <w:rFonts w:ascii="Times New Roman" w:eastAsia="Times New Roman" w:hAnsi="Times New Roman" w:cs="Times New Roman"/>
          <w:sz w:val="28"/>
          <w:szCs w:val="28"/>
          <w:lang w:eastAsia="ru-RU"/>
        </w:rPr>
        <w:t>»</w:t>
      </w:r>
      <w:r w:rsidRPr="00153F64">
        <w:rPr>
          <w:rFonts w:ascii="Times New Roman" w:eastAsia="Times New Roman" w:hAnsi="Times New Roman" w:cs="Times New Roman"/>
          <w:sz w:val="28"/>
          <w:szCs w:val="28"/>
          <w:lang w:eastAsia="ru-RU"/>
        </w:rPr>
        <w:t xml:space="preserve">, що не потребують медичного втручання та фармакотерапії. Недооцінення поширення ДЗЗП в Україні є проблемою, яка виводить ці захворювання на перші позиції за критеріями </w:t>
      </w:r>
      <w:r>
        <w:rPr>
          <w:rFonts w:ascii="Times New Roman" w:eastAsia="Times New Roman" w:hAnsi="Times New Roman" w:cs="Times New Roman"/>
          <w:sz w:val="28"/>
          <w:szCs w:val="28"/>
          <w:lang w:eastAsia="ru-RU"/>
        </w:rPr>
        <w:t>«</w:t>
      </w:r>
      <w:r w:rsidRPr="00153F64">
        <w:rPr>
          <w:rFonts w:ascii="Times New Roman" w:eastAsia="Times New Roman" w:hAnsi="Times New Roman" w:cs="Times New Roman"/>
          <w:sz w:val="28"/>
          <w:szCs w:val="28"/>
          <w:lang w:eastAsia="ru-RU"/>
        </w:rPr>
        <w:t>епідемічності</w:t>
      </w:r>
      <w:r>
        <w:rPr>
          <w:rFonts w:ascii="Times New Roman" w:eastAsia="Times New Roman" w:hAnsi="Times New Roman" w:cs="Times New Roman"/>
          <w:sz w:val="28"/>
          <w:szCs w:val="28"/>
          <w:lang w:eastAsia="ru-RU"/>
        </w:rPr>
        <w:t>»</w:t>
      </w:r>
      <w:r w:rsidRPr="00153F64">
        <w:rPr>
          <w:rFonts w:ascii="Times New Roman" w:eastAsia="Times New Roman" w:hAnsi="Times New Roman" w:cs="Times New Roman"/>
          <w:sz w:val="28"/>
          <w:szCs w:val="28"/>
          <w:lang w:eastAsia="ru-RU"/>
        </w:rPr>
        <w:t xml:space="preserve">, і, при відсутності адекватної та своєчасної фармакотерапії, спричиняє ускладнення та негативний вплив на загальний стан здоров’я пацієнтів </w:t>
      </w:r>
      <w:r w:rsidRPr="00153F64">
        <w:rPr>
          <w:rFonts w:ascii="Times New Roman" w:eastAsia="Times New Roman" w:hAnsi="Times New Roman" w:cs="Times New Roman"/>
          <w:sz w:val="28"/>
          <w:szCs w:val="28"/>
          <w:lang w:eastAsia="ru-RU"/>
        </w:rPr>
        <w:sym w:font="Symbol" w:char="F05B"/>
      </w:r>
      <w:r w:rsidRPr="00153F64">
        <w:rPr>
          <w:rFonts w:ascii="Times New Roman" w:eastAsia="Times New Roman" w:hAnsi="Times New Roman" w:cs="Times New Roman"/>
          <w:sz w:val="28"/>
          <w:szCs w:val="28"/>
          <w:lang w:eastAsia="ru-RU"/>
        </w:rPr>
        <w:t>14</w:t>
      </w:r>
      <w:r w:rsidRPr="00153F64">
        <w:rPr>
          <w:rFonts w:ascii="Times New Roman" w:eastAsia="Times New Roman" w:hAnsi="Times New Roman" w:cs="Times New Roman"/>
          <w:sz w:val="28"/>
          <w:szCs w:val="28"/>
          <w:lang w:eastAsia="ru-RU"/>
        </w:rPr>
        <w:sym w:font="Symbol" w:char="F05D"/>
      </w:r>
      <w:r w:rsidRPr="00153F64">
        <w:rPr>
          <w:rFonts w:ascii="Times New Roman" w:eastAsia="Times New Roman" w:hAnsi="Times New Roman" w:cs="Times New Roman"/>
          <w:sz w:val="28"/>
          <w:szCs w:val="28"/>
          <w:lang w:eastAsia="ru-RU"/>
        </w:rPr>
        <w:t xml:space="preserve">. Низька обізнаність про пародонтит взагалі є розповсюдженим явищем серед населення. Більшість пацієнтів, які страждають на пародонтит, не знають про свій стан </w:t>
      </w:r>
      <w:r w:rsidRPr="00153F64">
        <w:rPr>
          <w:rFonts w:ascii="Times New Roman" w:eastAsia="Times New Roman" w:hAnsi="Times New Roman" w:cs="Times New Roman"/>
          <w:sz w:val="28"/>
          <w:szCs w:val="28"/>
          <w:lang w:eastAsia="ru-RU"/>
        </w:rPr>
        <w:sym w:font="Symbol" w:char="F05B"/>
      </w:r>
      <w:r w:rsidRPr="00153F64">
        <w:rPr>
          <w:rFonts w:ascii="Times New Roman" w:eastAsia="Times New Roman" w:hAnsi="Times New Roman" w:cs="Times New Roman"/>
          <w:sz w:val="28"/>
          <w:szCs w:val="28"/>
          <w:lang w:eastAsia="ru-RU"/>
        </w:rPr>
        <w:t>15</w:t>
      </w:r>
      <w:r w:rsidRPr="00153F64">
        <w:rPr>
          <w:rFonts w:ascii="Times New Roman" w:eastAsia="Times New Roman" w:hAnsi="Times New Roman" w:cs="Times New Roman"/>
          <w:sz w:val="28"/>
          <w:szCs w:val="28"/>
          <w:lang w:eastAsia="ru-RU"/>
        </w:rPr>
        <w:sym w:font="Symbol" w:char="F05D"/>
      </w:r>
      <w:r w:rsidRPr="00153F64">
        <w:rPr>
          <w:rFonts w:ascii="Times New Roman" w:eastAsia="Times New Roman" w:hAnsi="Times New Roman" w:cs="Times New Roman"/>
          <w:sz w:val="28"/>
          <w:szCs w:val="28"/>
          <w:lang w:eastAsia="ru-RU"/>
        </w:rPr>
        <w:t xml:space="preserve">. </w:t>
      </w:r>
    </w:p>
    <w:p w:rsidR="00427C98" w:rsidRPr="00B005D6" w:rsidRDefault="00427C98" w:rsidP="00427C98">
      <w:pPr>
        <w:spacing w:after="0" w:line="360" w:lineRule="auto"/>
        <w:ind w:firstLine="709"/>
        <w:jc w:val="both"/>
        <w:rPr>
          <w:rFonts w:ascii="Times New Roman" w:hAnsi="Times New Roman" w:cs="Times New Roman"/>
          <w:sz w:val="28"/>
          <w:szCs w:val="28"/>
        </w:rPr>
      </w:pPr>
      <w:r w:rsidRPr="00153F64">
        <w:rPr>
          <w:rFonts w:ascii="Times New Roman" w:hAnsi="Times New Roman" w:cs="Times New Roman"/>
          <w:sz w:val="28"/>
          <w:szCs w:val="28"/>
        </w:rPr>
        <w:t>Останнім часом помітний прогрес у діагностиці й лікуванні стоматологічних хвороб.</w:t>
      </w:r>
      <w:r>
        <w:rPr>
          <w:rFonts w:ascii="Times New Roman" w:hAnsi="Times New Roman" w:cs="Times New Roman"/>
          <w:sz w:val="28"/>
          <w:szCs w:val="28"/>
        </w:rPr>
        <w:t xml:space="preserve"> </w:t>
      </w:r>
      <w:r w:rsidRPr="00153F64">
        <w:rPr>
          <w:rFonts w:ascii="Times New Roman" w:hAnsi="Times New Roman" w:cs="Times New Roman"/>
          <w:sz w:val="28"/>
          <w:szCs w:val="28"/>
        </w:rPr>
        <w:t>Етіологія й патогенез захворювань пародонта складні й досі недостатньо з'ясовані. Патологічні процеси в тканинах пародонта зумовлені й місцевими факторами (мікроорганізми і продукти їхньої життєдіяльності,</w:t>
      </w:r>
      <w:r w:rsidR="00866C89" w:rsidRPr="009B396E">
        <w:rPr>
          <w:rFonts w:cs="Times New Roman"/>
          <w:sz w:val="28"/>
          <w:szCs w:val="28"/>
        </w:rPr>
        <w:t xml:space="preserve"> </w:t>
      </w:r>
      <w:r w:rsidRPr="00153F64">
        <w:rPr>
          <w:rFonts w:ascii="Times New Roman" w:hAnsi="Times New Roman" w:cs="Times New Roman"/>
          <w:sz w:val="28"/>
          <w:szCs w:val="28"/>
        </w:rPr>
        <w:t>травматична оклюзія), і загальними (захворювання органів і систем, вплив екологічно шкідливих факторів, особливості харчування), що зумовлює необхідність комплек</w:t>
      </w:r>
      <w:r>
        <w:rPr>
          <w:rFonts w:ascii="Times New Roman" w:hAnsi="Times New Roman" w:cs="Times New Roman"/>
          <w:sz w:val="28"/>
          <w:szCs w:val="28"/>
        </w:rPr>
        <w:t>сного лікування захворювань  пародон</w:t>
      </w:r>
      <w:r w:rsidRPr="00153F64">
        <w:rPr>
          <w:rFonts w:ascii="Times New Roman" w:hAnsi="Times New Roman" w:cs="Times New Roman"/>
          <w:sz w:val="28"/>
          <w:szCs w:val="28"/>
        </w:rPr>
        <w:t xml:space="preserve">ту [1]. </w:t>
      </w:r>
      <w:r w:rsidRPr="00153F64">
        <w:rPr>
          <w:rFonts w:ascii="Times New Roman" w:hAnsi="Times New Roman" w:cs="Times New Roman"/>
          <w:sz w:val="28"/>
          <w:szCs w:val="28"/>
        </w:rPr>
        <w:lastRenderedPageBreak/>
        <w:t>Останніми роками вчені активно проводять пошуки нових методів діагностики, моніторингу й контролю якості лікування захворювань пародонта.</w:t>
      </w:r>
    </w:p>
    <w:p w:rsidR="00427C98" w:rsidRDefault="00427C98" w:rsidP="00427C98">
      <w:pPr>
        <w:spacing w:after="0" w:line="360" w:lineRule="auto"/>
        <w:ind w:firstLine="709"/>
        <w:jc w:val="both"/>
        <w:rPr>
          <w:rFonts w:ascii="Times New Roman" w:eastAsia="Times New Roman" w:hAnsi="Times New Roman" w:cs="Times New Roman"/>
          <w:sz w:val="28"/>
          <w:szCs w:val="28"/>
          <w:lang w:eastAsia="ru-RU"/>
        </w:rPr>
      </w:pPr>
      <w:r w:rsidRPr="00153F64">
        <w:rPr>
          <w:rFonts w:ascii="Times New Roman" w:eastAsia="Times New Roman" w:hAnsi="Times New Roman" w:cs="Times New Roman"/>
          <w:sz w:val="28"/>
          <w:szCs w:val="28"/>
          <w:lang w:eastAsia="ru-RU"/>
        </w:rPr>
        <w:t>Важливим  напрямом профілактики запалення ясен є усунення прикріплення пародонтопатогенів до епітелію та поверхні зубів для запобігання проникненню мікроорганізмів та їхніх токсинів через природні захисні бар’єри. Для запобігання дисбіозу, тривалого лікування, підтримувальної терапії та профілактики важливими є біологічні підходи з застосуванням пробіотиків, а також інших природних агентів; розробляють концепцію вакцинації проти пародонтиту. Корекцію патологічного процесу в пародонті розглядають у контексті загальної біологічної відповіді організму та комплексному лікуванні данної нозології. Стоматит – це ураження слизової оболонки рота у вигляді невеликих виразок, що доставляють дискомфорт. Це досить поширене захворювання пародонту, як правило, саме воно залишається без належної уваги. Причини виникнення стоматиту можуть бути дуже різноманітними і навіть стреси, це захворювання погіршує якість життя, потребує комплексної терапії  і створенню нових лікарських засобів що містять біологічно активні речовин, які можуть вплив</w:t>
      </w:r>
      <w:r>
        <w:rPr>
          <w:rFonts w:ascii="Times New Roman" w:eastAsia="Times New Roman" w:hAnsi="Times New Roman" w:cs="Times New Roman"/>
          <w:sz w:val="28"/>
          <w:szCs w:val="28"/>
          <w:lang w:eastAsia="ru-RU"/>
        </w:rPr>
        <w:t>ати на різні ланки патогенезу.</w:t>
      </w:r>
    </w:p>
    <w:p w:rsidR="00427C98" w:rsidRPr="00985EF9" w:rsidRDefault="00427C98" w:rsidP="00985EF9">
      <w:pPr>
        <w:pStyle w:val="Standard"/>
        <w:spacing w:line="360" w:lineRule="auto"/>
        <w:ind w:firstLine="709"/>
        <w:jc w:val="both"/>
        <w:rPr>
          <w:rFonts w:cs="Times New Roman"/>
          <w:sz w:val="28"/>
          <w:szCs w:val="28"/>
          <w:lang w:val="uk-UA"/>
        </w:rPr>
      </w:pPr>
      <w:r w:rsidRPr="00153F64">
        <w:rPr>
          <w:rFonts w:cs="Times New Roman"/>
          <w:sz w:val="28"/>
          <w:szCs w:val="28"/>
          <w:lang w:eastAsia="ru-RU"/>
        </w:rPr>
        <w:t>Захворювання ротової порожнини виникають і на тлі дисбактеріозу, за умови якого активно розвиваються патогенні мікроорганізми. Якщо їх не позбутися в ротовій порожнині, то вони можуть потрапити в кров’яне русло і навіть призвести до утворення тромбів, що викликає ризик розвитку хвороб серця і інсульту, хронічного сепсису. Це відбувається внаслідок так званої транзиторної бактеріємії, тобто гематогенним шляхом поширюється інфекція ротової порожнини, особливо при стоматологічних втручаннях, яка характеризується наявністю живих патогенних бактерій у крові [27, 28]. Тож стан ротової порожнини як окремого органа може значно впливати на здоров’я і</w:t>
      </w:r>
      <w:r w:rsidR="00866C89" w:rsidRPr="002B362F">
        <w:rPr>
          <w:rFonts w:cs="Times New Roman"/>
          <w:sz w:val="28"/>
          <w:szCs w:val="28"/>
          <w:lang w:val="uk-UA"/>
        </w:rPr>
        <w:t xml:space="preserve"> </w:t>
      </w:r>
      <w:r w:rsidRPr="00153F64">
        <w:rPr>
          <w:rFonts w:cs="Times New Roman"/>
          <w:sz w:val="28"/>
          <w:szCs w:val="28"/>
          <w:lang w:eastAsia="ru-RU"/>
        </w:rPr>
        <w:t xml:space="preserve">функціональність організму людини загалом. Виникнення запальних захворювань ротової порожнини, зокрема стоматологічного профілю, знижує якість життя. Тому одним із завдань сучасної медицини та фармації є створення й використання ефективних лікарських препаратів і профілактичних засобів на </w:t>
      </w:r>
      <w:r w:rsidRPr="00153F64">
        <w:rPr>
          <w:rFonts w:cs="Times New Roman"/>
          <w:sz w:val="28"/>
          <w:szCs w:val="28"/>
          <w:lang w:eastAsia="ru-RU"/>
        </w:rPr>
        <w:lastRenderedPageBreak/>
        <w:t xml:space="preserve">основі біологічно активних речовин для підтримання належного стану ясен, пародонта, слизової оболонки ротової порожнини. </w:t>
      </w:r>
    </w:p>
    <w:p w:rsidR="00427C98" w:rsidRDefault="00427C98" w:rsidP="00427C98">
      <w:pPr>
        <w:spacing w:after="0" w:line="360" w:lineRule="auto"/>
        <w:ind w:firstLine="708"/>
        <w:jc w:val="both"/>
        <w:rPr>
          <w:rFonts w:ascii="Times New Roman" w:hAnsi="Times New Roman"/>
          <w:b/>
          <w:color w:val="000000" w:themeColor="text1"/>
          <w:sz w:val="28"/>
        </w:rPr>
      </w:pPr>
      <w:r w:rsidRPr="006E10B5">
        <w:rPr>
          <w:rFonts w:ascii="Times New Roman" w:hAnsi="Times New Roman"/>
          <w:color w:val="000000" w:themeColor="text1"/>
          <w:sz w:val="28"/>
        </w:rPr>
        <w:t>Мета і завдання дослідження</w:t>
      </w:r>
      <w:r>
        <w:rPr>
          <w:rFonts w:ascii="Times New Roman" w:hAnsi="Times New Roman"/>
          <w:b/>
          <w:color w:val="000000" w:themeColor="text1"/>
          <w:sz w:val="28"/>
        </w:rPr>
        <w:t>.</w:t>
      </w:r>
      <w:r w:rsidRPr="00C77B3D">
        <w:rPr>
          <w:rFonts w:ascii="Times New Roman" w:hAnsi="Times New Roman"/>
          <w:b/>
          <w:color w:val="000000" w:themeColor="text1"/>
          <w:sz w:val="28"/>
        </w:rPr>
        <w:t xml:space="preserve"> </w:t>
      </w:r>
    </w:p>
    <w:p w:rsidR="00427C98" w:rsidRPr="00C77B3D" w:rsidRDefault="00427C98" w:rsidP="00427C98">
      <w:pPr>
        <w:spacing w:after="0" w:line="360" w:lineRule="auto"/>
        <w:ind w:firstLine="708"/>
        <w:jc w:val="both"/>
        <w:rPr>
          <w:rFonts w:ascii="Times New Roman" w:hAnsi="Times New Roman"/>
          <w:color w:val="000000" w:themeColor="text1"/>
          <w:sz w:val="28"/>
        </w:rPr>
      </w:pPr>
      <w:r>
        <w:rPr>
          <w:rFonts w:ascii="Times New Roman" w:hAnsi="Times New Roman"/>
          <w:sz w:val="28"/>
        </w:rPr>
        <w:t xml:space="preserve"> </w:t>
      </w:r>
      <w:r w:rsidRPr="007658C1">
        <w:rPr>
          <w:rFonts w:ascii="Times New Roman" w:hAnsi="Times New Roman"/>
          <w:b/>
          <w:sz w:val="28"/>
        </w:rPr>
        <w:t>Метою роботи</w:t>
      </w:r>
      <w:r>
        <w:rPr>
          <w:rFonts w:ascii="Times New Roman" w:hAnsi="Times New Roman"/>
          <w:sz w:val="28"/>
        </w:rPr>
        <w:t xml:space="preserve"> є </w:t>
      </w:r>
      <w:r w:rsidRPr="009851E7">
        <w:rPr>
          <w:rFonts w:ascii="Times New Roman" w:hAnsi="Times New Roman"/>
          <w:sz w:val="28"/>
        </w:rPr>
        <w:t xml:space="preserve">розробка </w:t>
      </w:r>
      <w:r>
        <w:rPr>
          <w:rFonts w:ascii="Times New Roman" w:hAnsi="Times New Roman"/>
          <w:sz w:val="28"/>
        </w:rPr>
        <w:t xml:space="preserve">складу та технології </w:t>
      </w:r>
      <w:r w:rsidR="007658C1">
        <w:rPr>
          <w:rFonts w:ascii="Times New Roman" w:hAnsi="Times New Roman"/>
          <w:sz w:val="28"/>
        </w:rPr>
        <w:t>трансдермального лікарської форми</w:t>
      </w:r>
      <w:r>
        <w:rPr>
          <w:rFonts w:ascii="Times New Roman" w:hAnsi="Times New Roman"/>
          <w:sz w:val="28"/>
        </w:rPr>
        <w:t xml:space="preserve"> рослинного походження та обґрунтування доцільності його використання для </w:t>
      </w:r>
      <w:r w:rsidR="007658C1" w:rsidRPr="00153F64">
        <w:rPr>
          <w:rFonts w:ascii="Times New Roman" w:eastAsia="Times New Roman" w:hAnsi="Times New Roman" w:cs="Times New Roman"/>
          <w:sz w:val="28"/>
          <w:szCs w:val="28"/>
          <w:lang w:eastAsia="ru-RU"/>
        </w:rPr>
        <w:t>лікування різних видів стоматиту.</w:t>
      </w:r>
    </w:p>
    <w:p w:rsidR="00427C98" w:rsidRDefault="00427C98" w:rsidP="00427C98">
      <w:pPr>
        <w:spacing w:after="0" w:line="360" w:lineRule="auto"/>
        <w:ind w:firstLine="851"/>
        <w:jc w:val="both"/>
        <w:rPr>
          <w:rFonts w:ascii="Times New Roman" w:hAnsi="Times New Roman"/>
          <w:b/>
          <w:color w:val="000000" w:themeColor="text1"/>
          <w:sz w:val="28"/>
          <w:szCs w:val="28"/>
        </w:rPr>
      </w:pPr>
      <w:r w:rsidRPr="00C77B3D">
        <w:rPr>
          <w:rFonts w:ascii="Times New Roman" w:hAnsi="Times New Roman"/>
          <w:b/>
          <w:color w:val="000000" w:themeColor="text1"/>
          <w:sz w:val="28"/>
          <w:szCs w:val="28"/>
        </w:rPr>
        <w:t>Завдання</w:t>
      </w:r>
      <w:r>
        <w:rPr>
          <w:rFonts w:ascii="Times New Roman" w:hAnsi="Times New Roman"/>
          <w:b/>
          <w:color w:val="000000" w:themeColor="text1"/>
          <w:sz w:val="28"/>
          <w:szCs w:val="28"/>
        </w:rPr>
        <w:t xml:space="preserve"> </w:t>
      </w:r>
      <w:r w:rsidRPr="005E2831">
        <w:rPr>
          <w:rFonts w:ascii="Times New Roman" w:hAnsi="Times New Roman"/>
          <w:b/>
          <w:color w:val="000000" w:themeColor="text1"/>
          <w:sz w:val="28"/>
        </w:rPr>
        <w:t>дослідження</w:t>
      </w:r>
      <w:r w:rsidRPr="005E2831">
        <w:rPr>
          <w:rFonts w:ascii="Times New Roman" w:hAnsi="Times New Roman"/>
          <w:b/>
          <w:color w:val="000000" w:themeColor="text1"/>
          <w:sz w:val="28"/>
          <w:szCs w:val="28"/>
        </w:rPr>
        <w:t>:</w:t>
      </w:r>
    </w:p>
    <w:p w:rsidR="00427C98" w:rsidRPr="00466E98" w:rsidRDefault="00427C98" w:rsidP="008A6575">
      <w:pPr>
        <w:pStyle w:val="a3"/>
        <w:numPr>
          <w:ilvl w:val="0"/>
          <w:numId w:val="4"/>
        </w:numPr>
        <w:tabs>
          <w:tab w:val="clear" w:pos="720"/>
          <w:tab w:val="num" w:pos="567"/>
        </w:tabs>
        <w:spacing w:after="0" w:line="360" w:lineRule="auto"/>
        <w:ind w:left="0" w:firstLine="0"/>
        <w:jc w:val="both"/>
        <w:rPr>
          <w:rFonts w:ascii="Times New Roman" w:hAnsi="Times New Roman"/>
          <w:b/>
          <w:color w:val="000000" w:themeColor="text1"/>
          <w:sz w:val="28"/>
          <w:szCs w:val="28"/>
        </w:rPr>
      </w:pPr>
      <w:r>
        <w:rPr>
          <w:rFonts w:ascii="Times New Roman" w:eastAsia="Times New Roman" w:hAnsi="Times New Roman" w:cs="Times New Roman"/>
          <w:sz w:val="28"/>
          <w:szCs w:val="28"/>
          <w:shd w:val="clear" w:color="auto" w:fill="FFFFFF"/>
          <w:lang w:eastAsia="ru-RU"/>
        </w:rPr>
        <w:t>О</w:t>
      </w:r>
      <w:r w:rsidRPr="00466E98">
        <w:rPr>
          <w:rFonts w:ascii="Times New Roman" w:eastAsia="Times New Roman" w:hAnsi="Times New Roman" w:cs="Times New Roman"/>
          <w:sz w:val="28"/>
          <w:szCs w:val="28"/>
          <w:shd w:val="clear" w:color="auto" w:fill="FFFFFF"/>
          <w:lang w:eastAsia="ru-RU"/>
        </w:rPr>
        <w:t>працювати джерела наукової літератури, в яких висвітлено формування та перебіг основних хвороб навколозубних тканин і методи можливої профілактики та лікування організму таких пацієнтів</w:t>
      </w:r>
      <w:r>
        <w:rPr>
          <w:rFonts w:ascii="Times New Roman" w:eastAsia="Times New Roman" w:hAnsi="Times New Roman" w:cs="Times New Roman"/>
          <w:sz w:val="28"/>
          <w:szCs w:val="28"/>
          <w:shd w:val="clear" w:color="auto" w:fill="FFFFFF"/>
          <w:lang w:eastAsia="ru-RU"/>
        </w:rPr>
        <w:t>.</w:t>
      </w:r>
    </w:p>
    <w:p w:rsidR="00427C98" w:rsidRPr="00466E98" w:rsidRDefault="00427C98" w:rsidP="008A6575">
      <w:pPr>
        <w:pStyle w:val="a3"/>
        <w:numPr>
          <w:ilvl w:val="0"/>
          <w:numId w:val="4"/>
        </w:numPr>
        <w:tabs>
          <w:tab w:val="clear" w:pos="720"/>
          <w:tab w:val="num" w:pos="567"/>
        </w:tabs>
        <w:spacing w:after="0" w:line="360" w:lineRule="auto"/>
        <w:ind w:left="0" w:firstLine="0"/>
        <w:jc w:val="both"/>
        <w:rPr>
          <w:rFonts w:ascii="Times New Roman" w:hAnsi="Times New Roman" w:cs="Times New Roman"/>
          <w:b/>
          <w:color w:val="000000" w:themeColor="text1"/>
          <w:sz w:val="28"/>
          <w:szCs w:val="28"/>
        </w:rPr>
      </w:pPr>
      <w:r>
        <w:rPr>
          <w:rFonts w:ascii="Times New Roman" w:eastAsia="Times New Roman" w:hAnsi="Times New Roman" w:cs="Times New Roman"/>
          <w:sz w:val="28"/>
          <w:szCs w:val="28"/>
          <w:shd w:val="clear" w:color="auto" w:fill="FFFFFF"/>
          <w:lang w:eastAsia="ru-RU"/>
        </w:rPr>
        <w:t>П</w:t>
      </w:r>
      <w:r w:rsidRPr="00466E98">
        <w:rPr>
          <w:rFonts w:ascii="Times New Roman" w:eastAsia="Times New Roman" w:hAnsi="Times New Roman" w:cs="Times New Roman"/>
          <w:sz w:val="28"/>
          <w:szCs w:val="28"/>
          <w:shd w:val="clear" w:color="auto" w:fill="FFFFFF"/>
          <w:lang w:eastAsia="ru-RU"/>
        </w:rPr>
        <w:t>роаналізувати відом</w:t>
      </w:r>
      <w:r>
        <w:rPr>
          <w:rFonts w:ascii="Times New Roman" w:eastAsia="Times New Roman" w:hAnsi="Times New Roman" w:cs="Times New Roman"/>
          <w:sz w:val="28"/>
          <w:szCs w:val="28"/>
          <w:shd w:val="clear" w:color="auto" w:fill="FFFFFF"/>
          <w:lang w:eastAsia="ru-RU"/>
        </w:rPr>
        <w:t>ості фахової літератури щодо еті</w:t>
      </w:r>
      <w:r w:rsidRPr="00466E98">
        <w:rPr>
          <w:rFonts w:ascii="Times New Roman" w:eastAsia="Times New Roman" w:hAnsi="Times New Roman" w:cs="Times New Roman"/>
          <w:sz w:val="28"/>
          <w:szCs w:val="28"/>
          <w:shd w:val="clear" w:color="auto" w:fill="FFFFFF"/>
          <w:lang w:eastAsia="ru-RU"/>
        </w:rPr>
        <w:t>ології, патогенезу стоматиту, визначити перспективні напрями терапевтичного впливу на організм хворого</w:t>
      </w:r>
      <w:r>
        <w:rPr>
          <w:rFonts w:ascii="Times New Roman" w:eastAsia="Times New Roman" w:hAnsi="Times New Roman" w:cs="Times New Roman"/>
          <w:sz w:val="28"/>
          <w:szCs w:val="28"/>
          <w:shd w:val="clear" w:color="auto" w:fill="FFFFFF"/>
          <w:lang w:eastAsia="ru-RU"/>
        </w:rPr>
        <w:t xml:space="preserve">, </w:t>
      </w:r>
      <w:r w:rsidRPr="00466E98">
        <w:rPr>
          <w:rFonts w:ascii="Times New Roman" w:eastAsia="Times New Roman" w:hAnsi="Times New Roman" w:cs="Times New Roman"/>
          <w:color w:val="0D0D0D" w:themeColor="text1" w:themeTint="F2"/>
          <w:sz w:val="28"/>
          <w:szCs w:val="28"/>
          <w:lang w:eastAsia="ru-RU"/>
        </w:rPr>
        <w:t>дослідити фактори, які впливають на виникнення захворювання.</w:t>
      </w:r>
    </w:p>
    <w:p w:rsidR="00427C98" w:rsidRPr="00466E98" w:rsidRDefault="00427C98" w:rsidP="008A6575">
      <w:pPr>
        <w:pStyle w:val="a3"/>
        <w:numPr>
          <w:ilvl w:val="0"/>
          <w:numId w:val="4"/>
        </w:numPr>
        <w:tabs>
          <w:tab w:val="clear" w:pos="720"/>
          <w:tab w:val="num" w:pos="567"/>
        </w:tabs>
        <w:spacing w:after="0" w:line="360" w:lineRule="auto"/>
        <w:ind w:left="0" w:firstLine="0"/>
        <w:jc w:val="both"/>
        <w:rPr>
          <w:rFonts w:ascii="Times New Roman" w:hAnsi="Times New Roman"/>
          <w:b/>
          <w:color w:val="000000" w:themeColor="text1"/>
          <w:sz w:val="28"/>
          <w:szCs w:val="28"/>
        </w:rPr>
      </w:pPr>
      <w:r w:rsidRPr="00466E98">
        <w:rPr>
          <w:rFonts w:ascii="Times New Roman" w:hAnsi="Times New Roman" w:cs="Times New Roman"/>
          <w:sz w:val="28"/>
          <w:szCs w:val="28"/>
        </w:rPr>
        <w:t>Вивчити</w:t>
      </w:r>
      <w:r w:rsidRPr="00466E98">
        <w:rPr>
          <w:rFonts w:ascii="Times New Roman" w:eastAsia="Times New Roman" w:hAnsi="Times New Roman" w:cs="Times New Roman"/>
          <w:color w:val="0D0D0D" w:themeColor="text1" w:themeTint="F2"/>
          <w:sz w:val="28"/>
          <w:szCs w:val="28"/>
          <w:lang w:eastAsia="ru-RU"/>
        </w:rPr>
        <w:t xml:space="preserve"> речовини, які впливають зміцнення ясен; хімічні речовини  та рослинну сировину, які використовуються для лікування стоматиту з метою створення нової лікарської форми.</w:t>
      </w:r>
    </w:p>
    <w:p w:rsidR="00427C98" w:rsidRDefault="00427C98" w:rsidP="008A6575">
      <w:pPr>
        <w:pStyle w:val="Standard"/>
        <w:numPr>
          <w:ilvl w:val="0"/>
          <w:numId w:val="4"/>
        </w:numPr>
        <w:spacing w:line="360" w:lineRule="auto"/>
        <w:ind w:left="0" w:hanging="11"/>
        <w:jc w:val="both"/>
        <w:rPr>
          <w:rFonts w:cs="Times New Roman"/>
          <w:sz w:val="28"/>
          <w:szCs w:val="28"/>
          <w:lang w:val="uk-UA"/>
        </w:rPr>
      </w:pPr>
      <w:r w:rsidRPr="009B396E">
        <w:rPr>
          <w:rFonts w:cs="Times New Roman"/>
          <w:sz w:val="28"/>
          <w:szCs w:val="28"/>
          <w:lang w:val="uk-UA"/>
        </w:rPr>
        <w:t>Про</w:t>
      </w:r>
      <w:r>
        <w:rPr>
          <w:rFonts w:cs="Times New Roman"/>
          <w:sz w:val="28"/>
          <w:szCs w:val="28"/>
          <w:lang w:val="uk-UA"/>
        </w:rPr>
        <w:t xml:space="preserve">вести дослідження </w:t>
      </w:r>
      <w:r w:rsidRPr="009B396E">
        <w:rPr>
          <w:rFonts w:cs="Times New Roman"/>
          <w:sz w:val="28"/>
          <w:szCs w:val="28"/>
          <w:lang w:val="uk-UA"/>
        </w:rPr>
        <w:t>фармацевтичн</w:t>
      </w:r>
      <w:r>
        <w:rPr>
          <w:rFonts w:cs="Times New Roman"/>
          <w:sz w:val="28"/>
          <w:szCs w:val="28"/>
          <w:lang w:val="uk-UA"/>
        </w:rPr>
        <w:t>ого</w:t>
      </w:r>
      <w:r w:rsidRPr="009B396E">
        <w:rPr>
          <w:rFonts w:cs="Times New Roman"/>
          <w:sz w:val="28"/>
          <w:szCs w:val="28"/>
          <w:lang w:val="uk-UA"/>
        </w:rPr>
        <w:t xml:space="preserve"> рин</w:t>
      </w:r>
      <w:r>
        <w:rPr>
          <w:rFonts w:cs="Times New Roman"/>
          <w:sz w:val="28"/>
          <w:szCs w:val="28"/>
          <w:lang w:val="uk-UA"/>
        </w:rPr>
        <w:t>ку</w:t>
      </w:r>
      <w:r w:rsidRPr="009B396E">
        <w:rPr>
          <w:rFonts w:cs="Times New Roman"/>
          <w:sz w:val="28"/>
          <w:szCs w:val="28"/>
          <w:lang w:val="uk-UA"/>
        </w:rPr>
        <w:t xml:space="preserve"> на наявність лікарських засобів для</w:t>
      </w:r>
      <w:r>
        <w:rPr>
          <w:rFonts w:cs="Times New Roman"/>
          <w:sz w:val="28"/>
          <w:szCs w:val="28"/>
          <w:lang w:val="uk-UA"/>
        </w:rPr>
        <w:t xml:space="preserve"> профілактики і лікування стоматиту</w:t>
      </w:r>
      <w:r w:rsidRPr="009B396E">
        <w:rPr>
          <w:rFonts w:cs="Times New Roman"/>
          <w:sz w:val="28"/>
          <w:szCs w:val="28"/>
          <w:lang w:val="uk-UA"/>
        </w:rPr>
        <w:t>.</w:t>
      </w:r>
    </w:p>
    <w:p w:rsidR="00427C98" w:rsidRPr="00427C98" w:rsidRDefault="00427C98" w:rsidP="008A6575">
      <w:pPr>
        <w:pStyle w:val="Standard"/>
        <w:numPr>
          <w:ilvl w:val="0"/>
          <w:numId w:val="4"/>
        </w:numPr>
        <w:spacing w:line="360" w:lineRule="auto"/>
        <w:ind w:left="0" w:hanging="11"/>
        <w:jc w:val="both"/>
        <w:rPr>
          <w:rFonts w:cs="Times New Roman"/>
          <w:sz w:val="28"/>
          <w:szCs w:val="28"/>
          <w:lang w:val="uk-UA"/>
        </w:rPr>
      </w:pPr>
      <w:r>
        <w:rPr>
          <w:sz w:val="28"/>
          <w:szCs w:val="28"/>
          <w:lang w:val="uk-UA"/>
        </w:rPr>
        <w:t>В</w:t>
      </w:r>
      <w:r w:rsidRPr="00C5078B">
        <w:rPr>
          <w:sz w:val="28"/>
          <w:szCs w:val="28"/>
        </w:rPr>
        <w:t xml:space="preserve">ивчити фізико-хімічні, фармакотехнологічні та специфічні властивості обраних ЛРС, АФІ, екстрактів ЛРС, допоміжних речовин, на основі чого обґрунтувати якісний та кількісний склад </w:t>
      </w:r>
      <w:r>
        <w:rPr>
          <w:sz w:val="28"/>
          <w:szCs w:val="28"/>
          <w:lang w:val="uk-UA"/>
        </w:rPr>
        <w:t xml:space="preserve">новостворенного засобу. </w:t>
      </w:r>
    </w:p>
    <w:p w:rsidR="00427C98" w:rsidRPr="00864C97" w:rsidRDefault="00427C98" w:rsidP="008A6575">
      <w:pPr>
        <w:pStyle w:val="Standard"/>
        <w:numPr>
          <w:ilvl w:val="0"/>
          <w:numId w:val="4"/>
        </w:numPr>
        <w:spacing w:line="360" w:lineRule="auto"/>
        <w:ind w:left="0" w:hanging="11"/>
        <w:jc w:val="both"/>
        <w:rPr>
          <w:rFonts w:cs="Times New Roman"/>
          <w:sz w:val="28"/>
          <w:szCs w:val="28"/>
          <w:lang w:val="uk-UA"/>
        </w:rPr>
      </w:pPr>
      <w:r w:rsidRPr="00427C98">
        <w:rPr>
          <w:sz w:val="28"/>
          <w:szCs w:val="28"/>
        </w:rPr>
        <w:t>Опрацювати промислового технологію виробництва нової лікарської</w:t>
      </w:r>
      <w:r w:rsidR="00864C97">
        <w:rPr>
          <w:rFonts w:cs="Times New Roman"/>
          <w:sz w:val="28"/>
          <w:szCs w:val="28"/>
          <w:lang w:val="uk-UA"/>
        </w:rPr>
        <w:t xml:space="preserve"> </w:t>
      </w:r>
      <w:r w:rsidRPr="00864C97">
        <w:rPr>
          <w:sz w:val="28"/>
          <w:szCs w:val="28"/>
        </w:rPr>
        <w:t xml:space="preserve">форми для лікування </w:t>
      </w:r>
      <w:r w:rsidRPr="00864C97">
        <w:rPr>
          <w:sz w:val="28"/>
          <w:szCs w:val="28"/>
          <w:lang w:val="uk-UA"/>
        </w:rPr>
        <w:t>стоматиту.</w:t>
      </w:r>
    </w:p>
    <w:p w:rsidR="00427C98" w:rsidRPr="00C5078B" w:rsidRDefault="00427C98" w:rsidP="00427C98">
      <w:pPr>
        <w:pStyle w:val="Standard"/>
        <w:spacing w:line="360" w:lineRule="auto"/>
        <w:ind w:firstLine="709"/>
        <w:jc w:val="both"/>
        <w:rPr>
          <w:rFonts w:cs="Times New Roman"/>
          <w:sz w:val="28"/>
          <w:szCs w:val="28"/>
          <w:lang w:val="uk-UA"/>
        </w:rPr>
      </w:pPr>
      <w:r w:rsidRPr="00C5078B">
        <w:rPr>
          <w:rFonts w:cs="Times New Roman"/>
          <w:sz w:val="28"/>
          <w:szCs w:val="28"/>
          <w:lang w:eastAsia="ru-RU"/>
        </w:rPr>
        <w:t xml:space="preserve">В останні роки все більшого поширення набувають методи лікування з використанням лікарських рослин та біологічно активних субстанцій на їх основі. В переважній більшості такі препарати мають м’який терапевтичний ефект, не викликають важких побічних реакцій, мають широкий спектр фармакологічної дії і є низько токсичними, що є важливим для профілактики і терапії хронічних захворювань. Пошук перспективних рослин серед флори </w:t>
      </w:r>
      <w:r w:rsidRPr="00C5078B">
        <w:rPr>
          <w:rFonts w:cs="Times New Roman"/>
          <w:sz w:val="28"/>
          <w:szCs w:val="28"/>
          <w:lang w:eastAsia="ru-RU"/>
        </w:rPr>
        <w:lastRenderedPageBreak/>
        <w:t>України, які мають достатню сировинну базу та використовуються у народній і науковій медицині, є актуальним завданням сучасної фармації. Перспективними об’єктами для фармакогностичного вивчення є рослина роду Гірчак зміїний –</w:t>
      </w:r>
      <w:r w:rsidRPr="00C5078B">
        <w:rPr>
          <w:rFonts w:cs="Times New Roman"/>
          <w:color w:val="202124"/>
          <w:sz w:val="28"/>
          <w:szCs w:val="28"/>
          <w:shd w:val="clear" w:color="auto" w:fill="FFFFFF"/>
        </w:rPr>
        <w:t xml:space="preserve"> </w:t>
      </w:r>
      <w:r w:rsidRPr="00C5078B">
        <w:rPr>
          <w:rFonts w:cs="Times New Roman"/>
          <w:i/>
          <w:color w:val="202124"/>
          <w:sz w:val="28"/>
          <w:szCs w:val="28"/>
          <w:shd w:val="clear" w:color="auto" w:fill="FFFFFF"/>
        </w:rPr>
        <w:t>Persicaria</w:t>
      </w:r>
      <w:r w:rsidRPr="00C5078B">
        <w:rPr>
          <w:rFonts w:cs="Times New Roman"/>
          <w:i/>
          <w:sz w:val="28"/>
          <w:szCs w:val="28"/>
          <w:lang w:eastAsia="ru-RU"/>
        </w:rPr>
        <w:t xml:space="preserve"> bistorta</w:t>
      </w:r>
      <w:r w:rsidRPr="00C5078B">
        <w:rPr>
          <w:rFonts w:cs="Times New Roman"/>
          <w:sz w:val="28"/>
          <w:szCs w:val="28"/>
          <w:lang w:eastAsia="ru-RU"/>
        </w:rPr>
        <w:t xml:space="preserve">, Звіробій звичайний – </w:t>
      </w:r>
      <w:r w:rsidRPr="00C5078B">
        <w:rPr>
          <w:rFonts w:cs="Times New Roman"/>
          <w:i/>
          <w:sz w:val="28"/>
          <w:szCs w:val="28"/>
          <w:lang w:eastAsia="ru-RU"/>
        </w:rPr>
        <w:t>Hypericum perforatum</w:t>
      </w:r>
      <w:r>
        <w:rPr>
          <w:rFonts w:cs="Times New Roman"/>
          <w:sz w:val="28"/>
          <w:szCs w:val="28"/>
          <w:lang w:val="uk-UA" w:eastAsia="ru-RU"/>
        </w:rPr>
        <w:t>,</w:t>
      </w:r>
      <w:r w:rsidRPr="00C5078B">
        <w:rPr>
          <w:rFonts w:cs="Times New Roman"/>
          <w:sz w:val="28"/>
          <w:szCs w:val="28"/>
          <w:lang w:eastAsia="ru-RU"/>
        </w:rPr>
        <w:t xml:space="preserve"> які здавна використовують у медицині багатьох країн. </w:t>
      </w:r>
    </w:p>
    <w:p w:rsidR="00427C98" w:rsidRPr="00C0343F" w:rsidRDefault="00427C98" w:rsidP="00427C98">
      <w:pPr>
        <w:spacing w:after="0" w:line="360" w:lineRule="auto"/>
        <w:ind w:firstLine="709"/>
        <w:jc w:val="both"/>
        <w:rPr>
          <w:rFonts w:ascii="Times New Roman" w:eastAsia="Times New Roman" w:hAnsi="Times New Roman" w:cs="Times New Roman"/>
          <w:color w:val="0D0D0D" w:themeColor="text1" w:themeTint="F2"/>
          <w:sz w:val="28"/>
          <w:szCs w:val="28"/>
          <w:lang w:eastAsia="ru-RU"/>
        </w:rPr>
      </w:pPr>
      <w:r w:rsidRPr="00C87374">
        <w:rPr>
          <w:rFonts w:ascii="Times New Roman" w:eastAsia="Times New Roman" w:hAnsi="Times New Roman" w:cs="Times New Roman"/>
          <w:sz w:val="28"/>
          <w:szCs w:val="28"/>
          <w:lang w:eastAsia="ru-RU"/>
        </w:rPr>
        <w:t>Так перспективним для заготівлі та використання в медичній практиці є розповсюджений по всій території України вид – Гірчак зміїний –</w:t>
      </w:r>
      <w:r w:rsidRPr="00C87374">
        <w:rPr>
          <w:rFonts w:ascii="Times New Roman" w:hAnsi="Times New Roman" w:cs="Times New Roman"/>
          <w:color w:val="202124"/>
          <w:sz w:val="28"/>
          <w:szCs w:val="28"/>
          <w:shd w:val="clear" w:color="auto" w:fill="FFFFFF"/>
        </w:rPr>
        <w:t xml:space="preserve"> </w:t>
      </w:r>
      <w:r w:rsidRPr="00C87374">
        <w:rPr>
          <w:rFonts w:ascii="Times New Roman" w:hAnsi="Times New Roman" w:cs="Times New Roman"/>
          <w:color w:val="202124"/>
          <w:sz w:val="28"/>
          <w:szCs w:val="28"/>
          <w:shd w:val="clear" w:color="auto" w:fill="FFFFFF"/>
          <w:lang w:val="en-US"/>
        </w:rPr>
        <w:t>Persicaria</w:t>
      </w:r>
      <w:r w:rsidRPr="00C87374">
        <w:rPr>
          <w:rFonts w:ascii="Times New Roman" w:eastAsia="Times New Roman" w:hAnsi="Times New Roman" w:cs="Times New Roman"/>
          <w:sz w:val="28"/>
          <w:szCs w:val="28"/>
          <w:lang w:eastAsia="ru-RU"/>
        </w:rPr>
        <w:t xml:space="preserve"> bistorta, Звіробій звичайний – Hypericum perforatum.  Дані рослини внесені до Державного кадастру рослинного світу України як пріоритетний вид лікарських рослин, що потребує наукових досліджень. Наявність достатньої сировинної бази, широкий спектр діючих речовин та різноманітність фармакологічної активності дають можливість більш широко застосовувати цю рослину з профілактичною та лікувальною метою в різних галузях.</w:t>
      </w:r>
    </w:p>
    <w:p w:rsidR="00427C98" w:rsidRDefault="00427C98" w:rsidP="00427C98">
      <w:pPr>
        <w:spacing w:after="0" w:line="360" w:lineRule="auto"/>
        <w:ind w:firstLine="709"/>
        <w:jc w:val="both"/>
        <w:rPr>
          <w:rFonts w:ascii="Times New Roman" w:hAnsi="Times New Roman"/>
          <w:bCs/>
          <w:sz w:val="28"/>
          <w:szCs w:val="28"/>
        </w:rPr>
      </w:pPr>
      <w:r w:rsidRPr="00F40969">
        <w:rPr>
          <w:rFonts w:ascii="Times New Roman" w:hAnsi="Times New Roman"/>
          <w:b/>
          <w:bCs/>
          <w:sz w:val="28"/>
          <w:szCs w:val="28"/>
        </w:rPr>
        <w:t>Об’єкт дослідження:</w:t>
      </w:r>
      <w:r>
        <w:rPr>
          <w:rFonts w:ascii="Times New Roman" w:hAnsi="Times New Roman"/>
          <w:bCs/>
          <w:sz w:val="28"/>
          <w:szCs w:val="28"/>
        </w:rPr>
        <w:t xml:space="preserve"> пошук лікарських рослин лікування стоматиту.</w:t>
      </w:r>
    </w:p>
    <w:p w:rsidR="00427C98" w:rsidRPr="00153F64" w:rsidRDefault="00427C98" w:rsidP="00427C98">
      <w:pPr>
        <w:spacing w:after="0" w:line="360" w:lineRule="auto"/>
        <w:ind w:firstLine="851"/>
        <w:jc w:val="both"/>
        <w:rPr>
          <w:rFonts w:ascii="Times New Roman" w:eastAsia="Times New Roman" w:hAnsi="Times New Roman" w:cs="Times New Roman"/>
          <w:sz w:val="28"/>
          <w:szCs w:val="28"/>
          <w:lang w:eastAsia="ru-RU"/>
        </w:rPr>
      </w:pPr>
      <w:r w:rsidRPr="00153F64">
        <w:rPr>
          <w:rFonts w:ascii="Times New Roman" w:eastAsia="Times New Roman" w:hAnsi="Times New Roman" w:cs="Times New Roman"/>
          <w:b/>
          <w:sz w:val="28"/>
          <w:szCs w:val="28"/>
          <w:lang w:eastAsia="ru-RU"/>
        </w:rPr>
        <w:t>Предмет дослідження</w:t>
      </w:r>
      <w:r w:rsidRPr="00153F64">
        <w:rPr>
          <w:rFonts w:ascii="Times New Roman" w:eastAsia="Times New Roman" w:hAnsi="Times New Roman" w:cs="Times New Roman"/>
          <w:sz w:val="28"/>
          <w:szCs w:val="28"/>
          <w:lang w:eastAsia="ru-RU"/>
        </w:rPr>
        <w:t>: експериментальне отримання екстрактів обраних рослин - кореневища</w:t>
      </w:r>
      <w:r w:rsidRPr="0083604A">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Гірчак</w:t>
      </w:r>
      <w:r>
        <w:rPr>
          <w:rFonts w:ascii="Times New Roman" w:eastAsia="Times New Roman" w:hAnsi="Times New Roman" w:cs="Times New Roman"/>
          <w:sz w:val="28"/>
          <w:szCs w:val="28"/>
          <w:lang w:eastAsia="ru-RU"/>
        </w:rPr>
        <w:t>а зміїного</w:t>
      </w:r>
      <w:r w:rsidRPr="00153F64">
        <w:rPr>
          <w:rFonts w:ascii="Times New Roman" w:eastAsia="Times New Roman" w:hAnsi="Times New Roman" w:cs="Times New Roman"/>
          <w:sz w:val="28"/>
          <w:szCs w:val="28"/>
          <w:lang w:eastAsia="ru-RU"/>
        </w:rPr>
        <w:t xml:space="preserve"> –</w:t>
      </w:r>
      <w:r w:rsidRPr="00B005D6">
        <w:rPr>
          <w:rFonts w:ascii="Times New Roman" w:hAnsi="Times New Roman" w:cs="Times New Roman"/>
          <w:color w:val="202124"/>
          <w:sz w:val="28"/>
          <w:szCs w:val="28"/>
          <w:shd w:val="clear" w:color="auto" w:fill="FFFFFF"/>
        </w:rPr>
        <w:t xml:space="preserve"> </w:t>
      </w:r>
      <w:r w:rsidRPr="004D4415">
        <w:rPr>
          <w:rFonts w:ascii="Times New Roman" w:hAnsi="Times New Roman" w:cs="Times New Roman"/>
          <w:color w:val="202124"/>
          <w:sz w:val="28"/>
          <w:szCs w:val="28"/>
          <w:shd w:val="clear" w:color="auto" w:fill="FFFFFF"/>
          <w:lang w:val="en-US"/>
        </w:rPr>
        <w:t>Persicaria</w:t>
      </w:r>
      <w:r w:rsidRPr="00B005D6">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bistorta,  трави Звіробію звичайного (Herba Hyperici perforati), фармацевтична розробка стомато</w:t>
      </w:r>
      <w:r w:rsidR="005C3720">
        <w:rPr>
          <w:rFonts w:ascii="Times New Roman" w:eastAsia="Times New Roman" w:hAnsi="Times New Roman" w:cs="Times New Roman"/>
          <w:sz w:val="28"/>
          <w:szCs w:val="28"/>
          <w:lang w:eastAsia="ru-RU"/>
        </w:rPr>
        <w:t>л</w:t>
      </w:r>
      <w:r w:rsidRPr="00153F64">
        <w:rPr>
          <w:rFonts w:ascii="Times New Roman" w:eastAsia="Times New Roman" w:hAnsi="Times New Roman" w:cs="Times New Roman"/>
          <w:sz w:val="28"/>
          <w:szCs w:val="28"/>
          <w:lang w:eastAsia="ru-RU"/>
        </w:rPr>
        <w:t>огіч</w:t>
      </w:r>
      <w:r w:rsidR="005C3720">
        <w:rPr>
          <w:rFonts w:ascii="Times New Roman" w:eastAsia="Times New Roman" w:hAnsi="Times New Roman" w:cs="Times New Roman"/>
          <w:sz w:val="28"/>
          <w:szCs w:val="28"/>
          <w:lang w:eastAsia="ru-RU"/>
        </w:rPr>
        <w:t>ної тра</w:t>
      </w:r>
      <w:r w:rsidRPr="00153F64">
        <w:rPr>
          <w:rFonts w:ascii="Times New Roman" w:eastAsia="Times New Roman" w:hAnsi="Times New Roman" w:cs="Times New Roman"/>
          <w:sz w:val="28"/>
          <w:szCs w:val="28"/>
          <w:lang w:eastAsia="ru-RU"/>
        </w:rPr>
        <w:t>нсдерма</w:t>
      </w:r>
      <w:r>
        <w:rPr>
          <w:rFonts w:ascii="Times New Roman" w:eastAsia="Times New Roman" w:hAnsi="Times New Roman" w:cs="Times New Roman"/>
          <w:sz w:val="28"/>
          <w:szCs w:val="28"/>
          <w:lang w:eastAsia="ru-RU"/>
        </w:rPr>
        <w:t>л</w:t>
      </w:r>
      <w:r w:rsidRPr="00153F64">
        <w:rPr>
          <w:rFonts w:ascii="Times New Roman" w:eastAsia="Times New Roman" w:hAnsi="Times New Roman" w:cs="Times New Roman"/>
          <w:sz w:val="28"/>
          <w:szCs w:val="28"/>
          <w:lang w:eastAsia="ru-RU"/>
        </w:rPr>
        <w:t>ьної лікарської форми  для профілактики і лікування стоматиту.</w:t>
      </w:r>
    </w:p>
    <w:p w:rsidR="00637897" w:rsidRDefault="00427C98" w:rsidP="00427C98">
      <w:pPr>
        <w:spacing w:after="0" w:line="360" w:lineRule="auto"/>
        <w:jc w:val="both"/>
        <w:rPr>
          <w:rFonts w:ascii="Times New Roman" w:hAnsi="Times New Roman" w:cs="Times New Roman"/>
          <w:sz w:val="28"/>
          <w:szCs w:val="28"/>
        </w:rPr>
      </w:pPr>
      <w:r w:rsidRPr="00153F64">
        <w:rPr>
          <w:rFonts w:ascii="Times New Roman" w:eastAsia="Times New Roman" w:hAnsi="Times New Roman" w:cs="Times New Roman"/>
          <w:b/>
          <w:sz w:val="28"/>
          <w:szCs w:val="28"/>
          <w:lang w:eastAsia="ru-RU"/>
        </w:rPr>
        <w:t>Матеріали і методи дослідження.</w:t>
      </w:r>
      <w:r w:rsidRPr="00153F64">
        <w:rPr>
          <w:rFonts w:ascii="Times New Roman" w:eastAsia="Times New Roman" w:hAnsi="Times New Roman" w:cs="Times New Roman"/>
          <w:sz w:val="28"/>
          <w:szCs w:val="28"/>
          <w:lang w:eastAsia="ru-RU"/>
        </w:rPr>
        <w:t xml:space="preserve"> Теоретичний аналіз доступної вітчизняної та закордонної спеціальної літератури. У ході роботи застосовано методи сучасного інформаційного пошуку, логічний та узагальнення.  Аналіз здійснювали з використанням даних Державно</w:t>
      </w:r>
      <w:r>
        <w:rPr>
          <w:rFonts w:ascii="Times New Roman" w:eastAsia="Times New Roman" w:hAnsi="Times New Roman" w:cs="Times New Roman"/>
          <w:sz w:val="28"/>
          <w:szCs w:val="28"/>
          <w:lang w:eastAsia="ru-RU"/>
        </w:rPr>
        <w:t>го реєстру лікарських засобів</w:t>
      </w:r>
      <w:r w:rsidRPr="00153F64">
        <w:rPr>
          <w:rFonts w:ascii="Times New Roman" w:eastAsia="Times New Roman" w:hAnsi="Times New Roman" w:cs="Times New Roman"/>
          <w:sz w:val="28"/>
          <w:szCs w:val="28"/>
          <w:lang w:eastAsia="ru-RU"/>
        </w:rPr>
        <w:t>, а також інструкцій</w:t>
      </w:r>
      <w:r>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 xml:space="preserve">до зареєстрованих </w:t>
      </w:r>
      <w:r>
        <w:rPr>
          <w:rFonts w:ascii="Times New Roman" w:eastAsia="Times New Roman" w:hAnsi="Times New Roman" w:cs="Times New Roman"/>
          <w:sz w:val="28"/>
          <w:szCs w:val="28"/>
          <w:lang w:eastAsia="ru-RU"/>
        </w:rPr>
        <w:t xml:space="preserve">в Україні ЛЗ для стоматології [57, </w:t>
      </w:r>
      <w:r w:rsidRPr="00153F64">
        <w:rPr>
          <w:rFonts w:ascii="Times New Roman" w:eastAsia="Times New Roman" w:hAnsi="Times New Roman" w:cs="Times New Roman"/>
          <w:sz w:val="28"/>
          <w:szCs w:val="28"/>
          <w:lang w:eastAsia="ru-RU"/>
        </w:rPr>
        <w:t>5</w:t>
      </w:r>
      <w:r>
        <w:rPr>
          <w:rFonts w:ascii="Times New Roman" w:eastAsia="Times New Roman" w:hAnsi="Times New Roman" w:cs="Times New Roman"/>
          <w:sz w:val="28"/>
          <w:szCs w:val="28"/>
          <w:lang w:eastAsia="ru-RU"/>
        </w:rPr>
        <w:t>8</w:t>
      </w:r>
      <w:r w:rsidRPr="00153F64">
        <w:rPr>
          <w:rFonts w:ascii="Times New Roman" w:eastAsia="Times New Roman" w:hAnsi="Times New Roman" w:cs="Times New Roman"/>
          <w:sz w:val="28"/>
          <w:szCs w:val="28"/>
          <w:lang w:eastAsia="ru-RU"/>
        </w:rPr>
        <w:t>]. Аналіз фармацевтичного ринку стоматологічних препаратів здійснено за класифікаційною системою АТС (Anatomical Therapeutic Chemical classification system) з урахуванням міжнародних непатентованих і торгових найменувань, лікарських форм.</w:t>
      </w:r>
    </w:p>
    <w:p w:rsidR="00427C98" w:rsidRPr="00637897" w:rsidRDefault="00427C98" w:rsidP="00637897">
      <w:pPr>
        <w:spacing w:after="0" w:line="360" w:lineRule="auto"/>
        <w:ind w:firstLine="709"/>
        <w:jc w:val="both"/>
        <w:rPr>
          <w:rFonts w:ascii="Times New Roman" w:hAnsi="Times New Roman" w:cs="Times New Roman"/>
          <w:sz w:val="28"/>
          <w:szCs w:val="28"/>
        </w:rPr>
      </w:pPr>
      <w:r w:rsidRPr="00153F64">
        <w:rPr>
          <w:rFonts w:ascii="Times New Roman" w:eastAsiaTheme="majorEastAsia" w:hAnsi="Times New Roman" w:cs="Times New Roman"/>
          <w:bCs/>
          <w:color w:val="000000"/>
          <w:sz w:val="28"/>
          <w:szCs w:val="28"/>
          <w:lang w:eastAsia="ru-RU"/>
        </w:rPr>
        <w:t xml:space="preserve">Для дослідження були обрані екстракти </w:t>
      </w:r>
      <w:r>
        <w:rPr>
          <w:rFonts w:ascii="Times New Roman" w:eastAsia="Times New Roman" w:hAnsi="Times New Roman" w:cs="Times New Roman"/>
          <w:sz w:val="28"/>
          <w:szCs w:val="28"/>
          <w:lang w:eastAsia="ru-RU"/>
        </w:rPr>
        <w:t>кореневища</w:t>
      </w:r>
      <w:r w:rsidRPr="004D4415">
        <w:rPr>
          <w:rFonts w:ascii="Arial" w:hAnsi="Arial" w:cs="Arial"/>
          <w:b/>
          <w:color w:val="202124"/>
          <w:shd w:val="clear" w:color="auto" w:fill="FFFFFF"/>
        </w:rPr>
        <w:t xml:space="preserve"> </w:t>
      </w:r>
      <w:r w:rsidRPr="004D4415">
        <w:rPr>
          <w:rFonts w:ascii="Times New Roman" w:hAnsi="Times New Roman" w:cs="Times New Roman"/>
          <w:color w:val="202124"/>
          <w:sz w:val="28"/>
          <w:szCs w:val="28"/>
          <w:shd w:val="clear" w:color="auto" w:fill="FFFFFF"/>
        </w:rPr>
        <w:t>Гірча́к</w:t>
      </w:r>
      <w:r>
        <w:rPr>
          <w:rFonts w:ascii="Times New Roman" w:hAnsi="Times New Roman" w:cs="Times New Roman"/>
          <w:color w:val="202124"/>
          <w:sz w:val="28"/>
          <w:szCs w:val="28"/>
          <w:shd w:val="clear" w:color="auto" w:fill="FFFFFF"/>
        </w:rPr>
        <w:t>а змії́ного</w:t>
      </w:r>
      <w:r w:rsidRPr="004D4415">
        <w:rPr>
          <w:rFonts w:ascii="Times New Roman" w:hAnsi="Times New Roman" w:cs="Times New Roman"/>
          <w:color w:val="202124"/>
          <w:sz w:val="28"/>
          <w:szCs w:val="28"/>
          <w:shd w:val="clear" w:color="auto" w:fill="FFFFFF"/>
        </w:rPr>
        <w:t xml:space="preserve"> (</w:t>
      </w:r>
      <w:r w:rsidRPr="00662AE5">
        <w:rPr>
          <w:rFonts w:ascii="Times New Roman" w:hAnsi="Times New Roman" w:cs="Times New Roman"/>
          <w:i/>
          <w:color w:val="202124"/>
          <w:sz w:val="28"/>
          <w:szCs w:val="28"/>
          <w:shd w:val="clear" w:color="auto" w:fill="FFFFFF"/>
          <w:lang w:val="en-US"/>
        </w:rPr>
        <w:t>Persicaria</w:t>
      </w:r>
      <w:r w:rsidRPr="00662AE5">
        <w:rPr>
          <w:rFonts w:ascii="Times New Roman" w:hAnsi="Times New Roman" w:cs="Times New Roman"/>
          <w:i/>
          <w:color w:val="202124"/>
          <w:sz w:val="28"/>
          <w:szCs w:val="28"/>
          <w:shd w:val="clear" w:color="auto" w:fill="FFFFFF"/>
        </w:rPr>
        <w:t xml:space="preserve"> </w:t>
      </w:r>
      <w:r w:rsidRPr="00662AE5">
        <w:rPr>
          <w:rFonts w:ascii="Times New Roman" w:hAnsi="Times New Roman" w:cs="Times New Roman"/>
          <w:i/>
          <w:color w:val="202124"/>
          <w:sz w:val="28"/>
          <w:szCs w:val="28"/>
          <w:shd w:val="clear" w:color="auto" w:fill="FFFFFF"/>
          <w:lang w:val="en-US"/>
        </w:rPr>
        <w:t>bistorta</w:t>
      </w:r>
      <w:r w:rsidRPr="004D4415">
        <w:rPr>
          <w:rFonts w:ascii="Times New Roman" w:hAnsi="Times New Roman" w:cs="Times New Roman"/>
          <w:color w:val="202124"/>
          <w:sz w:val="28"/>
          <w:szCs w:val="28"/>
          <w:shd w:val="clear" w:color="auto" w:fill="FFFFFF"/>
        </w:rPr>
        <w:t xml:space="preserve"> </w:t>
      </w:r>
      <w:r w:rsidRPr="004D4415">
        <w:rPr>
          <w:rFonts w:ascii="Times New Roman" w:hAnsi="Times New Roman" w:cs="Times New Roman"/>
          <w:color w:val="202124"/>
          <w:sz w:val="28"/>
          <w:szCs w:val="28"/>
          <w:shd w:val="clear" w:color="auto" w:fill="FFFFFF"/>
          <w:lang w:val="en-US"/>
        </w:rPr>
        <w:t>L</w:t>
      </w:r>
      <w:r w:rsidRPr="004D4415">
        <w:rPr>
          <w:rFonts w:ascii="Times New Roman" w:hAnsi="Times New Roman" w:cs="Times New Roman"/>
          <w:color w:val="202124"/>
          <w:sz w:val="28"/>
          <w:szCs w:val="28"/>
          <w:shd w:val="clear" w:color="auto" w:fill="FFFFFF"/>
        </w:rPr>
        <w:t>.)</w:t>
      </w:r>
      <w:r w:rsidRPr="004D4415">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трави</w:t>
      </w:r>
      <w:r w:rsidRPr="00153F64">
        <w:rPr>
          <w:rFonts w:ascii="Times New Roman" w:eastAsia="Times New Roman" w:hAnsi="Times New Roman" w:cs="Times New Roman"/>
          <w:sz w:val="28"/>
          <w:szCs w:val="28"/>
          <w:lang w:eastAsia="ru-RU"/>
        </w:rPr>
        <w:t xml:space="preserve"> Звіробію звичайного (</w:t>
      </w:r>
      <w:r w:rsidRPr="00662AE5">
        <w:rPr>
          <w:rFonts w:ascii="Times New Roman" w:eastAsia="Times New Roman" w:hAnsi="Times New Roman" w:cs="Times New Roman"/>
          <w:i/>
          <w:sz w:val="28"/>
          <w:szCs w:val="28"/>
          <w:lang w:eastAsia="ru-RU"/>
        </w:rPr>
        <w:t>Herba Hyperici perforati</w:t>
      </w:r>
      <w:r w:rsidRPr="00662AE5">
        <w:rPr>
          <w:rFonts w:ascii="Times New Roman" w:hAnsi="Times New Roman" w:cs="Times New Roman"/>
          <w:color w:val="202124"/>
          <w:sz w:val="28"/>
          <w:szCs w:val="28"/>
          <w:shd w:val="clear" w:color="auto" w:fill="FFFFFF"/>
        </w:rPr>
        <w:t xml:space="preserve"> </w:t>
      </w:r>
      <w:r w:rsidRPr="004D4415">
        <w:rPr>
          <w:rFonts w:ascii="Times New Roman" w:hAnsi="Times New Roman" w:cs="Times New Roman"/>
          <w:color w:val="202124"/>
          <w:sz w:val="28"/>
          <w:szCs w:val="28"/>
          <w:shd w:val="clear" w:color="auto" w:fill="FFFFFF"/>
          <w:lang w:val="en-US"/>
        </w:rPr>
        <w:t>L</w:t>
      </w:r>
      <w:r>
        <w:rPr>
          <w:rFonts w:ascii="Times New Roman" w:hAnsi="Times New Roman" w:cs="Times New Roman"/>
          <w:color w:val="202124"/>
          <w:sz w:val="28"/>
          <w:szCs w:val="28"/>
          <w:shd w:val="clear" w:color="auto" w:fill="FFFFFF"/>
        </w:rPr>
        <w:t>.</w:t>
      </w:r>
      <w:r w:rsidRPr="00153F64">
        <w:rPr>
          <w:rFonts w:ascii="Times New Roman" w:eastAsia="Times New Roman" w:hAnsi="Times New Roman" w:cs="Times New Roman"/>
          <w:sz w:val="28"/>
          <w:szCs w:val="28"/>
          <w:lang w:eastAsia="ru-RU"/>
        </w:rPr>
        <w:t>)</w:t>
      </w:r>
      <w:r w:rsidRPr="00153F64">
        <w:rPr>
          <w:rFonts w:ascii="Times New Roman" w:eastAsiaTheme="majorEastAsia" w:hAnsi="Times New Roman" w:cs="Times New Roman"/>
          <w:bCs/>
          <w:color w:val="000000"/>
          <w:sz w:val="28"/>
          <w:szCs w:val="28"/>
          <w:lang w:eastAsia="ru-RU"/>
        </w:rPr>
        <w:t xml:space="preserve">, </w:t>
      </w:r>
      <w:r w:rsidRPr="00153F64">
        <w:rPr>
          <w:rFonts w:ascii="Times New Roman" w:eastAsiaTheme="majorEastAsia" w:hAnsi="Times New Roman" w:cs="Times New Roman"/>
          <w:bCs/>
          <w:color w:val="000000"/>
          <w:sz w:val="28"/>
          <w:szCs w:val="28"/>
          <w:lang w:eastAsia="ru-RU"/>
        </w:rPr>
        <w:lastRenderedPageBreak/>
        <w:t xml:space="preserve">які є діючими речовинами. </w:t>
      </w:r>
      <w:r w:rsidRPr="00153F64">
        <w:rPr>
          <w:rFonts w:ascii="Times New Roman" w:eastAsia="Times New Roman" w:hAnsi="Times New Roman" w:cs="Times New Roman"/>
          <w:color w:val="000000" w:themeColor="text1"/>
          <w:sz w:val="28"/>
          <w:szCs w:val="28"/>
          <w:lang w:eastAsia="uk-UA"/>
        </w:rPr>
        <w:t xml:space="preserve">З метою вирішення мети у роботі були використані наступні методі: бібліосемантичні, органолептичні, фізико-хімічні, фармакологічні, фармакотехнічні і статистичні. </w:t>
      </w:r>
    </w:p>
    <w:p w:rsidR="00427C98" w:rsidRDefault="00427C98" w:rsidP="00427C98">
      <w:pPr>
        <w:spacing w:after="0" w:line="360" w:lineRule="auto"/>
        <w:ind w:firstLine="851"/>
        <w:jc w:val="both"/>
        <w:rPr>
          <w:rFonts w:ascii="Times New Roman" w:eastAsia="Times New Roman" w:hAnsi="Times New Roman" w:cs="Times New Roman"/>
          <w:sz w:val="28"/>
          <w:szCs w:val="28"/>
          <w:lang w:eastAsia="ru-RU"/>
        </w:rPr>
      </w:pPr>
      <w:r w:rsidRPr="00F40969">
        <w:rPr>
          <w:rFonts w:ascii="Times New Roman" w:hAnsi="Times New Roman"/>
          <w:b/>
          <w:bCs/>
          <w:sz w:val="28"/>
          <w:szCs w:val="28"/>
        </w:rPr>
        <w:t>Новизна роботи.</w:t>
      </w:r>
      <w:r w:rsidRPr="00794152">
        <w:rPr>
          <w:rFonts w:ascii="Times New Roman" w:hAnsi="Times New Roman"/>
          <w:sz w:val="28"/>
          <w:szCs w:val="28"/>
        </w:rPr>
        <w:t xml:space="preserve"> </w:t>
      </w:r>
      <w:r w:rsidRPr="00153F64">
        <w:rPr>
          <w:rFonts w:ascii="Times New Roman" w:eastAsia="Times New Roman" w:hAnsi="Times New Roman" w:cs="Times New Roman"/>
          <w:sz w:val="28"/>
          <w:szCs w:val="28"/>
          <w:lang w:eastAsia="ru-RU"/>
        </w:rPr>
        <w:t xml:space="preserve">створено рецептурний пропис нового лікарського засобу у формі трансдермальної дозованої </w:t>
      </w:r>
      <w:r>
        <w:rPr>
          <w:rFonts w:ascii="Times New Roman" w:eastAsia="Times New Roman" w:hAnsi="Times New Roman" w:cs="Times New Roman"/>
          <w:sz w:val="28"/>
          <w:szCs w:val="28"/>
          <w:lang w:eastAsia="ru-RU"/>
        </w:rPr>
        <w:t>лікарської форми – сухий екстракт,</w:t>
      </w:r>
      <w:r w:rsidRPr="004D4415">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який</w:t>
      </w:r>
      <w:r w:rsidRPr="00153F64">
        <w:rPr>
          <w:rFonts w:ascii="Times New Roman" w:eastAsia="Times New Roman" w:hAnsi="Times New Roman" w:cs="Times New Roman"/>
          <w:sz w:val="28"/>
          <w:szCs w:val="28"/>
          <w:lang w:eastAsia="ru-RU"/>
        </w:rPr>
        <w:t xml:space="preserve"> необхідн</w:t>
      </w:r>
      <w:r>
        <w:rPr>
          <w:rFonts w:ascii="Times New Roman" w:eastAsia="Times New Roman" w:hAnsi="Times New Roman" w:cs="Times New Roman"/>
          <w:sz w:val="28"/>
          <w:szCs w:val="28"/>
          <w:lang w:eastAsia="ru-RU"/>
        </w:rPr>
        <w:t>о розводити перед застосування,</w:t>
      </w:r>
      <w:r w:rsidRPr="00153F64">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для аплікацій на ясна, масажу ясен.</w:t>
      </w:r>
    </w:p>
    <w:p w:rsidR="00427C98" w:rsidRPr="00153F64" w:rsidRDefault="00427C98" w:rsidP="00427C98">
      <w:pPr>
        <w:spacing w:after="0" w:line="360" w:lineRule="auto"/>
        <w:ind w:firstLine="851"/>
        <w:jc w:val="both"/>
        <w:rPr>
          <w:rFonts w:ascii="Times New Roman" w:eastAsia="Times New Roman" w:hAnsi="Times New Roman" w:cs="Times New Roman"/>
          <w:sz w:val="28"/>
          <w:szCs w:val="28"/>
          <w:lang w:eastAsia="ru-RU"/>
        </w:rPr>
      </w:pPr>
      <w:r w:rsidRPr="00153F64">
        <w:rPr>
          <w:rFonts w:ascii="Times New Roman" w:eastAsia="Times New Roman" w:hAnsi="Times New Roman" w:cs="Times New Roman"/>
          <w:b/>
          <w:sz w:val="28"/>
          <w:szCs w:val="28"/>
          <w:lang w:eastAsia="ru-RU"/>
        </w:rPr>
        <w:t>Практична значущість</w:t>
      </w:r>
      <w:r w:rsidRPr="00153F64">
        <w:rPr>
          <w:rFonts w:ascii="Times New Roman" w:eastAsia="Times New Roman" w:hAnsi="Times New Roman" w:cs="Times New Roman"/>
          <w:sz w:val="28"/>
          <w:szCs w:val="28"/>
          <w:lang w:eastAsia="ru-RU"/>
        </w:rPr>
        <w:t xml:space="preserve"> полягає в тому, що створений рецептурний пропис нового трансдермального лікарського засобу можна практично впровадити для лі</w:t>
      </w:r>
      <w:r>
        <w:rPr>
          <w:rFonts w:ascii="Times New Roman" w:eastAsia="Times New Roman" w:hAnsi="Times New Roman" w:cs="Times New Roman"/>
          <w:sz w:val="28"/>
          <w:szCs w:val="28"/>
          <w:lang w:eastAsia="ru-RU"/>
        </w:rPr>
        <w:t>кування різних видів стоматиту.</w:t>
      </w:r>
    </w:p>
    <w:p w:rsidR="00427C98" w:rsidRDefault="00427C98" w:rsidP="00427C98">
      <w:pPr>
        <w:spacing w:line="360" w:lineRule="auto"/>
        <w:jc w:val="both"/>
        <w:rPr>
          <w:rFonts w:ascii="Times New Roman" w:hAnsi="Times New Roman"/>
          <w:b/>
          <w:bCs/>
          <w:sz w:val="28"/>
          <w:szCs w:val="28"/>
        </w:rPr>
      </w:pPr>
      <w:r w:rsidRPr="001B798A">
        <w:rPr>
          <w:rFonts w:ascii="Times New Roman" w:hAnsi="Times New Roman"/>
          <w:b/>
          <w:sz w:val="28"/>
        </w:rPr>
        <w:t>Апробація результатів роботи.</w:t>
      </w:r>
      <w:r>
        <w:rPr>
          <w:rFonts w:ascii="Times New Roman" w:hAnsi="Times New Roman"/>
          <w:sz w:val="28"/>
        </w:rPr>
        <w:t xml:space="preserve"> </w:t>
      </w:r>
      <w:r w:rsidRPr="00153F64">
        <w:rPr>
          <w:rFonts w:ascii="Times New Roman" w:eastAsia="Times New Roman" w:hAnsi="Times New Roman"/>
          <w:color w:val="0D0D0D" w:themeColor="text1" w:themeTint="F2"/>
          <w:sz w:val="28"/>
          <w:lang w:eastAsia="ru-RU"/>
        </w:rPr>
        <w:t xml:space="preserve">За результатами роботи опубліковано тези статей у  матеріалах науково-практичних конференцій: </w:t>
      </w:r>
      <w:r>
        <w:rPr>
          <w:rFonts w:ascii="Times New Roman" w:eastAsia="Times New Roman" w:hAnsi="Times New Roman"/>
          <w:color w:val="0D0D0D" w:themeColor="text1" w:themeTint="F2"/>
          <w:sz w:val="28"/>
          <w:lang w:eastAsia="ru-RU"/>
        </w:rPr>
        <w:t xml:space="preserve">подано тези на участь у </w:t>
      </w:r>
      <w:r w:rsidRPr="001B798A">
        <w:rPr>
          <w:rFonts w:ascii="Times New Roman" w:hAnsi="Times New Roman" w:cs="Times New Roman"/>
          <w:sz w:val="28"/>
          <w:szCs w:val="28"/>
        </w:rPr>
        <w:t>науково-практичної конференції з міжнародною участю «АКТУАЛЬНІ ПРОБЛЕМИ КЛІНІЧНОЇ  ТА ТЕХНОЛОГІЧНОЇ МЕДИЦИНИ», яка відбудеться 9 лютого 2023 р., м</w:t>
      </w:r>
      <w:r>
        <w:rPr>
          <w:rFonts w:ascii="Times New Roman" w:hAnsi="Times New Roman" w:cs="Times New Roman"/>
          <w:bCs/>
          <w:iCs/>
          <w:sz w:val="28"/>
          <w:szCs w:val="28"/>
        </w:rPr>
        <w:t>. Київ</w:t>
      </w:r>
      <w:r w:rsidRPr="00FB6A42">
        <w:rPr>
          <w:rFonts w:ascii="Times New Roman" w:hAnsi="Times New Roman" w:cs="Times New Roman"/>
          <w:bCs/>
          <w:iCs/>
          <w:sz w:val="28"/>
          <w:szCs w:val="28"/>
        </w:rPr>
        <w:t xml:space="preserve"> </w:t>
      </w:r>
      <w:r w:rsidRPr="001B798A">
        <w:rPr>
          <w:rFonts w:ascii="Times New Roman" w:hAnsi="Times New Roman" w:cs="Times New Roman"/>
          <w:bCs/>
          <w:iCs/>
          <w:sz w:val="28"/>
          <w:szCs w:val="28"/>
        </w:rPr>
        <w:t>в Національній академії педагогічних наук України</w:t>
      </w:r>
      <w:r>
        <w:rPr>
          <w:rFonts w:ascii="Times New Roman" w:hAnsi="Times New Roman"/>
          <w:b/>
          <w:bCs/>
          <w:sz w:val="28"/>
          <w:szCs w:val="28"/>
        </w:rPr>
        <w:t>.</w:t>
      </w:r>
    </w:p>
    <w:p w:rsidR="00427C98" w:rsidRDefault="00427C98" w:rsidP="00427C98">
      <w:pPr>
        <w:spacing w:after="0" w:line="360" w:lineRule="auto"/>
        <w:ind w:firstLine="709"/>
        <w:jc w:val="both"/>
        <w:rPr>
          <w:rFonts w:ascii="Times New Roman" w:eastAsia="Times New Roman" w:hAnsi="Times New Roman" w:cs="Times New Roman"/>
          <w:color w:val="0D0D0D" w:themeColor="text1" w:themeTint="F2"/>
          <w:sz w:val="28"/>
          <w:szCs w:val="28"/>
          <w:lang w:eastAsia="ru-RU"/>
        </w:rPr>
      </w:pPr>
      <w:r w:rsidRPr="00F40969">
        <w:rPr>
          <w:rFonts w:ascii="Times New Roman" w:hAnsi="Times New Roman"/>
          <w:b/>
          <w:bCs/>
          <w:sz w:val="28"/>
          <w:szCs w:val="28"/>
        </w:rPr>
        <w:t>Обсяг і структура.</w:t>
      </w:r>
      <w:r w:rsidRPr="00AC78F2">
        <w:rPr>
          <w:rFonts w:ascii="Times New Roman" w:hAnsi="Times New Roman"/>
          <w:sz w:val="28"/>
          <w:szCs w:val="28"/>
        </w:rPr>
        <w:t xml:space="preserve"> </w:t>
      </w:r>
      <w:r>
        <w:rPr>
          <w:rFonts w:ascii="Times New Roman" w:hAnsi="Times New Roman"/>
          <w:sz w:val="28"/>
          <w:szCs w:val="28"/>
        </w:rPr>
        <w:t xml:space="preserve">Кваліфікаційна </w:t>
      </w:r>
      <w:r w:rsidRPr="002369EE">
        <w:rPr>
          <w:rFonts w:ascii="Times New Roman" w:hAnsi="Times New Roman"/>
          <w:sz w:val="28"/>
          <w:szCs w:val="28"/>
        </w:rPr>
        <w:t xml:space="preserve">робота </w:t>
      </w:r>
      <w:r>
        <w:rPr>
          <w:rFonts w:ascii="Times New Roman" w:hAnsi="Times New Roman"/>
          <w:sz w:val="28"/>
          <w:szCs w:val="28"/>
        </w:rPr>
        <w:t>укладається з</w:t>
      </w:r>
      <w:r w:rsidRPr="002369EE">
        <w:rPr>
          <w:rFonts w:ascii="Times New Roman" w:hAnsi="Times New Roman"/>
          <w:sz w:val="28"/>
          <w:szCs w:val="28"/>
        </w:rPr>
        <w:t xml:space="preserve"> вступу, огляду літератури, розділу експериментальних досліджень, загальних висновків, списку використаних джерел та додатків. </w:t>
      </w:r>
      <w:r w:rsidRPr="00153F64">
        <w:rPr>
          <w:rFonts w:ascii="Times New Roman" w:eastAsia="Times New Roman" w:hAnsi="Times New Roman" w:cs="Times New Roman"/>
          <w:color w:val="0D0D0D" w:themeColor="text1" w:themeTint="F2"/>
          <w:sz w:val="28"/>
          <w:szCs w:val="28"/>
          <w:lang w:eastAsia="ru-RU"/>
        </w:rPr>
        <w:t xml:space="preserve">Робота </w:t>
      </w:r>
      <w:r>
        <w:rPr>
          <w:rFonts w:ascii="Times New Roman" w:eastAsia="Times New Roman" w:hAnsi="Times New Roman" w:cs="Times New Roman"/>
          <w:color w:val="0D0D0D" w:themeColor="text1" w:themeTint="F2"/>
          <w:sz w:val="28"/>
          <w:szCs w:val="28"/>
          <w:lang w:eastAsia="ru-RU"/>
        </w:rPr>
        <w:t xml:space="preserve">представлена на </w:t>
      </w:r>
      <w:r w:rsidR="002523F4">
        <w:rPr>
          <w:rFonts w:ascii="Times New Roman" w:eastAsia="Times New Roman" w:hAnsi="Times New Roman" w:cs="Times New Roman"/>
          <w:color w:val="0D0D0D" w:themeColor="text1" w:themeTint="F2"/>
          <w:sz w:val="28"/>
          <w:szCs w:val="28"/>
          <w:lang w:eastAsia="ru-RU"/>
        </w:rPr>
        <w:t xml:space="preserve"> 76 </w:t>
      </w:r>
      <w:r>
        <w:rPr>
          <w:rFonts w:ascii="Times New Roman" w:eastAsia="Times New Roman" w:hAnsi="Times New Roman" w:cs="Times New Roman"/>
          <w:color w:val="0D0D0D" w:themeColor="text1" w:themeTint="F2"/>
          <w:sz w:val="28"/>
          <w:szCs w:val="28"/>
          <w:lang w:eastAsia="ru-RU"/>
        </w:rPr>
        <w:t xml:space="preserve">сторінках, містить </w:t>
      </w:r>
      <w:r w:rsidR="002523F4">
        <w:rPr>
          <w:rFonts w:ascii="Times New Roman" w:eastAsia="Times New Roman" w:hAnsi="Times New Roman" w:cs="Times New Roman"/>
          <w:color w:val="0D0D0D" w:themeColor="text1" w:themeTint="F2"/>
          <w:sz w:val="28"/>
          <w:szCs w:val="28"/>
          <w:lang w:eastAsia="ru-RU"/>
        </w:rPr>
        <w:t>1</w:t>
      </w:r>
      <w:r>
        <w:rPr>
          <w:rFonts w:ascii="Times New Roman" w:eastAsia="Times New Roman" w:hAnsi="Times New Roman" w:cs="Times New Roman"/>
          <w:color w:val="0D0D0D" w:themeColor="text1" w:themeTint="F2"/>
          <w:sz w:val="28"/>
          <w:szCs w:val="28"/>
          <w:lang w:eastAsia="ru-RU"/>
        </w:rPr>
        <w:t xml:space="preserve"> таблиц</w:t>
      </w:r>
      <w:r w:rsidR="002523F4">
        <w:rPr>
          <w:rFonts w:ascii="Times New Roman" w:eastAsia="Times New Roman" w:hAnsi="Times New Roman" w:cs="Times New Roman"/>
          <w:color w:val="0D0D0D" w:themeColor="text1" w:themeTint="F2"/>
          <w:sz w:val="28"/>
          <w:szCs w:val="28"/>
          <w:lang w:eastAsia="ru-RU"/>
        </w:rPr>
        <w:t>ю,</w:t>
      </w:r>
      <w:r>
        <w:rPr>
          <w:rFonts w:ascii="Times New Roman" w:eastAsia="Times New Roman" w:hAnsi="Times New Roman" w:cs="Times New Roman"/>
          <w:color w:val="0D0D0D" w:themeColor="text1" w:themeTint="F2"/>
          <w:sz w:val="28"/>
          <w:szCs w:val="28"/>
          <w:lang w:eastAsia="ru-RU"/>
        </w:rPr>
        <w:t xml:space="preserve"> </w:t>
      </w:r>
      <w:r w:rsidR="002523F4">
        <w:rPr>
          <w:rFonts w:ascii="Times New Roman" w:eastAsia="Times New Roman" w:hAnsi="Times New Roman" w:cs="Times New Roman"/>
          <w:color w:val="0D0D0D" w:themeColor="text1" w:themeTint="F2"/>
          <w:sz w:val="28"/>
          <w:szCs w:val="28"/>
          <w:lang w:eastAsia="ru-RU"/>
        </w:rPr>
        <w:t>2 рисунка, 1 схема.</w:t>
      </w:r>
      <w:r w:rsidRPr="00153F64">
        <w:rPr>
          <w:rFonts w:ascii="Times New Roman" w:eastAsia="Times New Roman" w:hAnsi="Times New Roman" w:cs="Times New Roman"/>
          <w:color w:val="0D0D0D" w:themeColor="text1" w:themeTint="F2"/>
          <w:sz w:val="28"/>
          <w:szCs w:val="28"/>
          <w:lang w:eastAsia="ru-RU"/>
        </w:rPr>
        <w:t>. Список використани</w:t>
      </w:r>
      <w:r>
        <w:rPr>
          <w:rFonts w:ascii="Times New Roman" w:eastAsia="Times New Roman" w:hAnsi="Times New Roman" w:cs="Times New Roman"/>
          <w:color w:val="0D0D0D" w:themeColor="text1" w:themeTint="F2"/>
          <w:sz w:val="28"/>
          <w:szCs w:val="28"/>
          <w:lang w:eastAsia="ru-RU"/>
        </w:rPr>
        <w:t>х літературних джерел містить</w:t>
      </w:r>
      <w:r w:rsidR="002523F4">
        <w:rPr>
          <w:rFonts w:ascii="Times New Roman" w:eastAsia="Times New Roman" w:hAnsi="Times New Roman" w:cs="Times New Roman"/>
          <w:color w:val="0D0D0D" w:themeColor="text1" w:themeTint="F2"/>
          <w:sz w:val="28"/>
          <w:szCs w:val="28"/>
          <w:lang w:eastAsia="ru-RU"/>
        </w:rPr>
        <w:t xml:space="preserve"> 119</w:t>
      </w:r>
      <w:r w:rsidRPr="00153F64">
        <w:rPr>
          <w:rFonts w:ascii="Times New Roman" w:eastAsia="Times New Roman" w:hAnsi="Times New Roman" w:cs="Times New Roman"/>
          <w:color w:val="0D0D0D" w:themeColor="text1" w:themeTint="F2"/>
          <w:sz w:val="28"/>
          <w:szCs w:val="28"/>
          <w:lang w:eastAsia="ru-RU"/>
        </w:rPr>
        <w:t xml:space="preserve"> найменування.</w:t>
      </w:r>
    </w:p>
    <w:p w:rsidR="00427C98" w:rsidRDefault="00427C98" w:rsidP="00427C98">
      <w:pPr>
        <w:spacing w:after="0" w:line="360" w:lineRule="auto"/>
        <w:ind w:firstLine="709"/>
        <w:jc w:val="both"/>
        <w:rPr>
          <w:rFonts w:ascii="Times New Roman" w:eastAsia="Times New Roman" w:hAnsi="Times New Roman" w:cs="Times New Roman"/>
          <w:color w:val="0D0D0D" w:themeColor="text1" w:themeTint="F2"/>
          <w:sz w:val="28"/>
          <w:szCs w:val="28"/>
          <w:lang w:eastAsia="ru-RU"/>
        </w:rPr>
      </w:pPr>
    </w:p>
    <w:p w:rsidR="00427C98" w:rsidRDefault="00427C98" w:rsidP="00427C98">
      <w:pPr>
        <w:spacing w:after="0" w:line="360" w:lineRule="auto"/>
        <w:ind w:firstLine="709"/>
        <w:jc w:val="both"/>
        <w:rPr>
          <w:rFonts w:ascii="Times New Roman" w:eastAsia="Times New Roman" w:hAnsi="Times New Roman" w:cs="Times New Roman"/>
          <w:color w:val="0D0D0D" w:themeColor="text1" w:themeTint="F2"/>
          <w:sz w:val="28"/>
          <w:szCs w:val="28"/>
          <w:lang w:eastAsia="ru-RU"/>
        </w:rPr>
      </w:pPr>
    </w:p>
    <w:p w:rsidR="00427C98" w:rsidRDefault="00427C98" w:rsidP="00427C98">
      <w:pPr>
        <w:spacing w:after="0" w:line="360" w:lineRule="auto"/>
        <w:ind w:firstLine="709"/>
        <w:jc w:val="both"/>
        <w:rPr>
          <w:rFonts w:ascii="Times New Roman" w:eastAsia="Times New Roman" w:hAnsi="Times New Roman" w:cs="Times New Roman"/>
          <w:color w:val="0D0D0D" w:themeColor="text1" w:themeTint="F2"/>
          <w:sz w:val="28"/>
          <w:szCs w:val="28"/>
          <w:lang w:eastAsia="ru-RU"/>
        </w:rPr>
      </w:pPr>
    </w:p>
    <w:p w:rsidR="00427C98" w:rsidRDefault="00427C98" w:rsidP="00427C98">
      <w:pPr>
        <w:spacing w:after="0" w:line="360" w:lineRule="auto"/>
        <w:ind w:firstLine="709"/>
        <w:jc w:val="both"/>
        <w:rPr>
          <w:rFonts w:ascii="Times New Roman" w:eastAsia="Times New Roman" w:hAnsi="Times New Roman" w:cs="Times New Roman"/>
          <w:color w:val="0D0D0D" w:themeColor="text1" w:themeTint="F2"/>
          <w:sz w:val="28"/>
          <w:szCs w:val="28"/>
          <w:lang w:eastAsia="ru-RU"/>
        </w:rPr>
      </w:pPr>
    </w:p>
    <w:p w:rsidR="00427C98" w:rsidRDefault="00427C98" w:rsidP="00427C98">
      <w:pPr>
        <w:spacing w:after="0" w:line="360" w:lineRule="auto"/>
        <w:ind w:firstLine="709"/>
        <w:jc w:val="both"/>
        <w:rPr>
          <w:rFonts w:ascii="Times New Roman" w:eastAsia="Times New Roman" w:hAnsi="Times New Roman" w:cs="Times New Roman"/>
          <w:color w:val="0D0D0D" w:themeColor="text1" w:themeTint="F2"/>
          <w:sz w:val="28"/>
          <w:szCs w:val="28"/>
          <w:lang w:eastAsia="ru-RU"/>
        </w:rPr>
      </w:pPr>
    </w:p>
    <w:p w:rsidR="00427C98" w:rsidRDefault="00427C98" w:rsidP="00427C98">
      <w:pPr>
        <w:spacing w:after="0" w:line="360" w:lineRule="auto"/>
        <w:ind w:firstLine="709"/>
        <w:jc w:val="both"/>
        <w:rPr>
          <w:rFonts w:ascii="Times New Roman" w:eastAsia="Times New Roman" w:hAnsi="Times New Roman" w:cs="Times New Roman"/>
          <w:color w:val="0D0D0D" w:themeColor="text1" w:themeTint="F2"/>
          <w:sz w:val="28"/>
          <w:szCs w:val="28"/>
          <w:lang w:eastAsia="ru-RU"/>
        </w:rPr>
      </w:pPr>
    </w:p>
    <w:p w:rsidR="00DA0554" w:rsidRDefault="00DA0554" w:rsidP="00427C98">
      <w:pPr>
        <w:spacing w:after="0" w:line="360" w:lineRule="auto"/>
        <w:ind w:firstLine="709"/>
        <w:jc w:val="both"/>
        <w:rPr>
          <w:rFonts w:ascii="Times New Roman" w:eastAsia="Times New Roman" w:hAnsi="Times New Roman" w:cs="Times New Roman"/>
          <w:color w:val="0D0D0D" w:themeColor="text1" w:themeTint="F2"/>
          <w:sz w:val="28"/>
          <w:szCs w:val="28"/>
          <w:lang w:eastAsia="ru-RU"/>
        </w:rPr>
      </w:pPr>
    </w:p>
    <w:p w:rsidR="00DA0554" w:rsidRDefault="00DA0554" w:rsidP="00427C98">
      <w:pPr>
        <w:spacing w:after="0" w:line="360" w:lineRule="auto"/>
        <w:ind w:firstLine="709"/>
        <w:jc w:val="both"/>
        <w:rPr>
          <w:rFonts w:ascii="Times New Roman" w:eastAsia="Times New Roman" w:hAnsi="Times New Roman" w:cs="Times New Roman"/>
          <w:color w:val="0D0D0D" w:themeColor="text1" w:themeTint="F2"/>
          <w:sz w:val="28"/>
          <w:szCs w:val="28"/>
          <w:lang w:eastAsia="ru-RU"/>
        </w:rPr>
      </w:pPr>
    </w:p>
    <w:p w:rsidR="00A456DB" w:rsidRDefault="00A456DB">
      <w:pPr>
        <w:spacing w:line="259" w:lineRule="auto"/>
        <w:rPr>
          <w:rFonts w:ascii="Times New Roman" w:eastAsia="Times New Roman" w:hAnsi="Times New Roman" w:cs="Times New Roman"/>
          <w:color w:val="0D0D0D" w:themeColor="text1" w:themeTint="F2"/>
          <w:sz w:val="28"/>
          <w:szCs w:val="28"/>
          <w:lang w:eastAsia="ru-RU"/>
        </w:rPr>
      </w:pPr>
      <w:r>
        <w:rPr>
          <w:rFonts w:ascii="Times New Roman" w:eastAsia="Times New Roman" w:hAnsi="Times New Roman" w:cs="Times New Roman"/>
          <w:color w:val="0D0D0D" w:themeColor="text1" w:themeTint="F2"/>
          <w:sz w:val="28"/>
          <w:szCs w:val="28"/>
          <w:lang w:eastAsia="ru-RU"/>
        </w:rPr>
        <w:br w:type="page"/>
      </w:r>
    </w:p>
    <w:p w:rsidR="00427C98" w:rsidRDefault="00427C98" w:rsidP="002E21ED">
      <w:pPr>
        <w:pStyle w:val="a3"/>
        <w:spacing w:after="0" w:line="360" w:lineRule="auto"/>
        <w:ind w:left="0"/>
        <w:jc w:val="center"/>
        <w:rPr>
          <w:rFonts w:ascii="Times New Roman" w:hAnsi="Times New Roman" w:cs="Times New Roman"/>
          <w:b/>
          <w:bCs/>
          <w:color w:val="000000" w:themeColor="text1"/>
          <w:sz w:val="28"/>
          <w:szCs w:val="28"/>
        </w:rPr>
      </w:pPr>
      <w:r w:rsidRPr="000E5FEB">
        <w:rPr>
          <w:rFonts w:ascii="Times New Roman" w:hAnsi="Times New Roman" w:cs="Times New Roman"/>
          <w:b/>
          <w:bCs/>
          <w:color w:val="000000" w:themeColor="text1"/>
          <w:sz w:val="28"/>
          <w:szCs w:val="28"/>
        </w:rPr>
        <w:lastRenderedPageBreak/>
        <w:t xml:space="preserve">РОЗДІЛ І. </w:t>
      </w:r>
      <w:r w:rsidRPr="00D52A32">
        <w:rPr>
          <w:rFonts w:ascii="Times New Roman" w:hAnsi="Times New Roman" w:cs="Times New Roman"/>
          <w:b/>
          <w:bCs/>
          <w:color w:val="000000" w:themeColor="text1"/>
          <w:sz w:val="28"/>
          <w:szCs w:val="28"/>
        </w:rPr>
        <w:t>СТОМАТОТИТ. ПРОБЛЕМИ ТА ФАРМАКОТЕРАПІЯ</w:t>
      </w:r>
    </w:p>
    <w:p w:rsidR="00427C98" w:rsidRPr="000E5FEB" w:rsidRDefault="00427C98" w:rsidP="00427C98">
      <w:pPr>
        <w:pStyle w:val="a3"/>
        <w:spacing w:after="0" w:line="360" w:lineRule="auto"/>
        <w:ind w:left="1429"/>
        <w:jc w:val="center"/>
        <w:rPr>
          <w:rFonts w:ascii="Times New Roman" w:hAnsi="Times New Roman" w:cs="Times New Roman"/>
          <w:b/>
          <w:bCs/>
          <w:color w:val="000000" w:themeColor="text1"/>
          <w:sz w:val="28"/>
          <w:szCs w:val="28"/>
        </w:rPr>
      </w:pPr>
    </w:p>
    <w:p w:rsidR="00427C98" w:rsidRPr="009A3403" w:rsidRDefault="00427C98" w:rsidP="008A6575">
      <w:pPr>
        <w:pStyle w:val="a3"/>
        <w:numPr>
          <w:ilvl w:val="1"/>
          <w:numId w:val="5"/>
        </w:numPr>
        <w:spacing w:after="0" w:line="360" w:lineRule="auto"/>
        <w:ind w:left="0" w:firstLine="0"/>
        <w:jc w:val="both"/>
        <w:rPr>
          <w:rFonts w:ascii="Times New Roman" w:hAnsi="Times New Roman"/>
          <w:b/>
          <w:sz w:val="28"/>
          <w:szCs w:val="28"/>
        </w:rPr>
      </w:pPr>
      <w:r w:rsidRPr="009A3403">
        <w:rPr>
          <w:rFonts w:ascii="Times New Roman" w:hAnsi="Times New Roman"/>
          <w:b/>
          <w:sz w:val="28"/>
          <w:szCs w:val="28"/>
        </w:rPr>
        <w:t>Сто</w:t>
      </w:r>
      <w:r>
        <w:rPr>
          <w:rFonts w:ascii="Times New Roman" w:hAnsi="Times New Roman"/>
          <w:b/>
          <w:sz w:val="28"/>
          <w:szCs w:val="28"/>
        </w:rPr>
        <w:t>матит: етіологія та патогенез. К</w:t>
      </w:r>
      <w:r w:rsidRPr="009A3403">
        <w:rPr>
          <w:rFonts w:ascii="Times New Roman" w:hAnsi="Times New Roman"/>
          <w:b/>
          <w:sz w:val="28"/>
          <w:szCs w:val="28"/>
        </w:rPr>
        <w:t>ласифікація та визначення причин виникнення хвороб</w:t>
      </w:r>
    </w:p>
    <w:p w:rsidR="00427C98" w:rsidRDefault="00427C98" w:rsidP="00427C98">
      <w:pPr>
        <w:spacing w:after="0" w:line="360" w:lineRule="auto"/>
        <w:ind w:firstLine="709"/>
        <w:jc w:val="both"/>
        <w:rPr>
          <w:rFonts w:ascii="Times New Roman" w:eastAsia="Times New Roman" w:hAnsi="Times New Roman" w:cs="Times New Roman"/>
          <w:sz w:val="28"/>
          <w:szCs w:val="28"/>
          <w:lang w:eastAsia="ru-RU"/>
        </w:rPr>
      </w:pPr>
      <w:r w:rsidRPr="004D6CB5">
        <w:rPr>
          <w:rFonts w:ascii="Times New Roman" w:hAnsi="Times New Roman" w:cs="Times New Roman"/>
          <w:sz w:val="28"/>
          <w:szCs w:val="28"/>
        </w:rPr>
        <w:t>Стоматит відноситься до деструктивно-запальних захворювань пародонту (ДЗЗП) і належить до числа найпоширеніших медичних проблем. За визначенням, наданим у «White Paper on Prevention and Management of Periodontal</w:t>
      </w:r>
    </w:p>
    <w:p w:rsidR="00427C98" w:rsidRPr="004D6CB5" w:rsidRDefault="00427C98" w:rsidP="00427C98">
      <w:pPr>
        <w:spacing w:after="0" w:line="360" w:lineRule="auto"/>
        <w:ind w:firstLine="709"/>
        <w:jc w:val="both"/>
        <w:rPr>
          <w:rFonts w:ascii="Times New Roman" w:hAnsi="Times New Roman" w:cs="Times New Roman"/>
          <w:sz w:val="28"/>
          <w:szCs w:val="28"/>
        </w:rPr>
      </w:pPr>
      <w:r w:rsidRPr="004D6CB5">
        <w:rPr>
          <w:rFonts w:ascii="Times New Roman" w:hAnsi="Times New Roman" w:cs="Times New Roman"/>
          <w:sz w:val="28"/>
          <w:szCs w:val="28"/>
        </w:rPr>
        <w:t xml:space="preserve">Diseases for Oral Health and General Health» (FDI), ДЗЗП це хронічне запальне захворювання, що мають переважно бактеріальну етіологію, вражають м'які та тверді тканини пародонту. Загальна поширеність тяжких форм ДЗЗП збільшується з віком, помітно зростаючи між третім і четвертим десятиліттями життя, досягаючи піку поширеності у віці понад 40-45 років </w:t>
      </w:r>
      <w:r w:rsidRPr="004D6CB5">
        <w:rPr>
          <w:rFonts w:ascii="Times New Roman" w:hAnsi="Times New Roman" w:cs="Times New Roman"/>
          <w:sz w:val="28"/>
          <w:szCs w:val="28"/>
        </w:rPr>
        <w:sym w:font="Symbol" w:char="F05B"/>
      </w:r>
      <w:r w:rsidRPr="004D6CB5">
        <w:rPr>
          <w:rFonts w:ascii="Times New Roman" w:hAnsi="Times New Roman" w:cs="Times New Roman"/>
          <w:sz w:val="28"/>
          <w:szCs w:val="28"/>
        </w:rPr>
        <w:t>20, 21, 22, 23</w:t>
      </w:r>
      <w:r w:rsidRPr="004D6CB5">
        <w:rPr>
          <w:rFonts w:ascii="Times New Roman" w:hAnsi="Times New Roman" w:cs="Times New Roman"/>
          <w:sz w:val="28"/>
          <w:szCs w:val="28"/>
        </w:rPr>
        <w:sym w:font="Symbol" w:char="F05D"/>
      </w:r>
      <w:r w:rsidRPr="004D6CB5">
        <w:rPr>
          <w:rFonts w:ascii="Times New Roman" w:hAnsi="Times New Roman" w:cs="Times New Roman"/>
          <w:sz w:val="28"/>
          <w:szCs w:val="28"/>
        </w:rPr>
        <w:t xml:space="preserve">. </w:t>
      </w:r>
    </w:p>
    <w:p w:rsidR="00427C98" w:rsidRPr="004D6CB5" w:rsidRDefault="00427C98" w:rsidP="00427C98">
      <w:pPr>
        <w:spacing w:after="0" w:line="360" w:lineRule="auto"/>
        <w:ind w:firstLine="709"/>
        <w:jc w:val="both"/>
        <w:rPr>
          <w:rFonts w:ascii="Times New Roman" w:hAnsi="Times New Roman" w:cs="Times New Roman"/>
          <w:sz w:val="28"/>
          <w:szCs w:val="28"/>
        </w:rPr>
      </w:pPr>
      <w:r w:rsidRPr="004D6CB5">
        <w:rPr>
          <w:rFonts w:ascii="Times New Roman" w:hAnsi="Times New Roman" w:cs="Times New Roman"/>
          <w:sz w:val="28"/>
          <w:szCs w:val="28"/>
        </w:rPr>
        <w:t xml:space="preserve">За оцінками публікацій систематичних оглядів глобальної та регіональної програми досліджень «Global Burden of Disease Study» зазначається, що через демографічні зміни включаючи (зростання чисельності та старіння населення) сукупний тягар патологічних станів ротової порожнини різко збільшився на 64% за останні 25 років </w:t>
      </w:r>
      <w:r w:rsidRPr="004D6CB5">
        <w:rPr>
          <w:rFonts w:ascii="Times New Roman" w:hAnsi="Times New Roman" w:cs="Times New Roman"/>
          <w:sz w:val="28"/>
          <w:szCs w:val="28"/>
        </w:rPr>
        <w:sym w:font="Symbol" w:char="F05B"/>
      </w:r>
      <w:r w:rsidRPr="004D6CB5">
        <w:rPr>
          <w:rFonts w:ascii="Times New Roman" w:hAnsi="Times New Roman" w:cs="Times New Roman"/>
          <w:sz w:val="28"/>
          <w:szCs w:val="28"/>
        </w:rPr>
        <w:t>24, 25, 26</w:t>
      </w:r>
      <w:r w:rsidRPr="004D6CB5">
        <w:rPr>
          <w:rFonts w:ascii="Times New Roman" w:hAnsi="Times New Roman" w:cs="Times New Roman"/>
          <w:sz w:val="28"/>
          <w:szCs w:val="28"/>
        </w:rPr>
        <w:sym w:font="Symbol" w:char="F05D"/>
      </w:r>
      <w:r w:rsidRPr="004D6CB5">
        <w:rPr>
          <w:rFonts w:ascii="Times New Roman" w:hAnsi="Times New Roman" w:cs="Times New Roman"/>
          <w:sz w:val="28"/>
          <w:szCs w:val="28"/>
        </w:rPr>
        <w:t xml:space="preserve">. На сьогодні ДЗЗП за значущістю серед самих розповсюджених хвороб у країнах світу посіли 11 місце, а кількість пацієнтів складає близько 3,6 мільярдів </w:t>
      </w:r>
      <w:r w:rsidRPr="004D6CB5">
        <w:rPr>
          <w:rFonts w:ascii="Times New Roman" w:hAnsi="Times New Roman" w:cs="Times New Roman"/>
          <w:sz w:val="28"/>
          <w:szCs w:val="28"/>
        </w:rPr>
        <w:sym w:font="Symbol" w:char="F05B"/>
      </w:r>
      <w:r w:rsidRPr="004D6CB5">
        <w:rPr>
          <w:rFonts w:ascii="Times New Roman" w:hAnsi="Times New Roman" w:cs="Times New Roman"/>
          <w:sz w:val="28"/>
          <w:szCs w:val="28"/>
        </w:rPr>
        <w:t>27].</w:t>
      </w:r>
    </w:p>
    <w:p w:rsidR="00427C98" w:rsidRPr="004D6CB5" w:rsidRDefault="00427C98" w:rsidP="00427C98">
      <w:pPr>
        <w:spacing w:after="0" w:line="360" w:lineRule="auto"/>
        <w:ind w:firstLine="709"/>
        <w:jc w:val="both"/>
        <w:rPr>
          <w:rFonts w:ascii="Times New Roman" w:hAnsi="Times New Roman" w:cs="Times New Roman"/>
          <w:sz w:val="28"/>
          <w:szCs w:val="28"/>
        </w:rPr>
      </w:pPr>
      <w:r w:rsidRPr="004D6CB5">
        <w:rPr>
          <w:rFonts w:ascii="Times New Roman" w:hAnsi="Times New Roman" w:cs="Times New Roman"/>
          <w:sz w:val="28"/>
          <w:szCs w:val="28"/>
        </w:rPr>
        <w:t xml:space="preserve">ДЗЗП розвиваються під впливом місцевих (екзогенних) чинників, а також в результаті сукупного впливу місцевих і загальних (ендогенних) факторів на тлі зміненої реактивності організму </w:t>
      </w:r>
      <w:r w:rsidRPr="004D6CB5">
        <w:rPr>
          <w:rFonts w:ascii="Times New Roman" w:hAnsi="Times New Roman" w:cs="Times New Roman"/>
          <w:sz w:val="28"/>
          <w:szCs w:val="28"/>
        </w:rPr>
        <w:sym w:font="Symbol" w:char="F05B"/>
      </w:r>
      <w:r w:rsidRPr="004D6CB5">
        <w:rPr>
          <w:rFonts w:ascii="Times New Roman" w:hAnsi="Times New Roman" w:cs="Times New Roman"/>
          <w:sz w:val="28"/>
          <w:szCs w:val="28"/>
        </w:rPr>
        <w:t>20, 25, 26</w:t>
      </w:r>
      <w:r w:rsidRPr="004D6CB5">
        <w:rPr>
          <w:rFonts w:ascii="Times New Roman" w:hAnsi="Times New Roman" w:cs="Times New Roman"/>
          <w:sz w:val="28"/>
          <w:szCs w:val="28"/>
        </w:rPr>
        <w:sym w:font="Symbol" w:char="F05D"/>
      </w:r>
      <w:r w:rsidRPr="004D6CB5">
        <w:rPr>
          <w:rFonts w:ascii="Times New Roman" w:hAnsi="Times New Roman" w:cs="Times New Roman"/>
          <w:sz w:val="28"/>
          <w:szCs w:val="28"/>
        </w:rPr>
        <w:t xml:space="preserve">. Доцільно наголосити більш детально на деякі фактори. Метаболічні фактори, у першу чергу гіперглікемія індукують розвиток  ДЗЗП через те, що надлишок глюкози є токсичним для тканин пародонту і безпосередньо викликає мітохондріальний стрес та посилену респіраторну відповідь у клітинах слизової порожнини рота та пародонту, що може активувати різні каскади прозапальних медіаторів з утворенням кінцевих продуктів глікації та призвести до активації каскаду прозапальних сигналів </w:t>
      </w:r>
      <w:r w:rsidRPr="004D6CB5">
        <w:rPr>
          <w:rFonts w:ascii="Times New Roman" w:hAnsi="Times New Roman" w:cs="Times New Roman"/>
          <w:sz w:val="28"/>
          <w:szCs w:val="28"/>
        </w:rPr>
        <w:sym w:font="Symbol" w:char="F05B"/>
      </w:r>
      <w:r w:rsidRPr="004D6CB5">
        <w:rPr>
          <w:rFonts w:ascii="Times New Roman" w:hAnsi="Times New Roman" w:cs="Times New Roman"/>
          <w:sz w:val="28"/>
          <w:szCs w:val="28"/>
        </w:rPr>
        <w:t>27, 28</w:t>
      </w:r>
      <w:r w:rsidRPr="004D6CB5">
        <w:rPr>
          <w:rFonts w:ascii="Times New Roman" w:hAnsi="Times New Roman" w:cs="Times New Roman"/>
          <w:sz w:val="28"/>
          <w:szCs w:val="28"/>
        </w:rPr>
        <w:sym w:font="Symbol" w:char="F05D"/>
      </w:r>
      <w:r w:rsidRPr="004D6CB5">
        <w:rPr>
          <w:rFonts w:ascii="Times New Roman" w:hAnsi="Times New Roman" w:cs="Times New Roman"/>
          <w:sz w:val="28"/>
          <w:szCs w:val="28"/>
        </w:rPr>
        <w:t xml:space="preserve">. </w:t>
      </w:r>
    </w:p>
    <w:p w:rsidR="00427C98" w:rsidRPr="004D6CB5" w:rsidRDefault="00427C98" w:rsidP="00427C98">
      <w:pPr>
        <w:spacing w:after="0" w:line="360" w:lineRule="auto"/>
        <w:ind w:firstLine="709"/>
        <w:jc w:val="both"/>
        <w:rPr>
          <w:rFonts w:ascii="Times New Roman" w:hAnsi="Times New Roman" w:cs="Times New Roman"/>
          <w:sz w:val="28"/>
          <w:szCs w:val="28"/>
        </w:rPr>
      </w:pPr>
      <w:r w:rsidRPr="004D6CB5">
        <w:rPr>
          <w:rFonts w:ascii="Times New Roman" w:hAnsi="Times New Roman" w:cs="Times New Roman"/>
          <w:sz w:val="28"/>
          <w:szCs w:val="28"/>
        </w:rPr>
        <w:lastRenderedPageBreak/>
        <w:t xml:space="preserve">Виразний дефіцит вітаміну С призводить до зниження вмісту антиоксидантних компонентів, негативно впливає на синтез колагену, що послаблює стінки капілярних судин і, як наслідок, викликає схильність до посилених ясенних кровотеч та клінічних проявів ДЗЗП </w:t>
      </w:r>
      <w:r w:rsidRPr="004D6CB5">
        <w:rPr>
          <w:rFonts w:ascii="Times New Roman" w:hAnsi="Times New Roman" w:cs="Times New Roman"/>
          <w:sz w:val="28"/>
          <w:szCs w:val="28"/>
        </w:rPr>
        <w:sym w:font="Symbol" w:char="F05B"/>
      </w:r>
      <w:r w:rsidRPr="004D6CB5">
        <w:rPr>
          <w:rFonts w:ascii="Times New Roman" w:hAnsi="Times New Roman" w:cs="Times New Roman"/>
          <w:sz w:val="28"/>
          <w:szCs w:val="28"/>
        </w:rPr>
        <w:t xml:space="preserve">29,30,31]. </w:t>
      </w:r>
    </w:p>
    <w:p w:rsidR="00427C98" w:rsidRDefault="00427C98" w:rsidP="00427C98">
      <w:pPr>
        <w:spacing w:after="0" w:line="360" w:lineRule="auto"/>
        <w:ind w:firstLine="709"/>
        <w:jc w:val="both"/>
        <w:rPr>
          <w:rFonts w:ascii="Times New Roman" w:hAnsi="Times New Roman" w:cs="Times New Roman"/>
          <w:bCs/>
          <w:color w:val="000000" w:themeColor="text1"/>
          <w:sz w:val="28"/>
          <w:szCs w:val="28"/>
        </w:rPr>
      </w:pPr>
      <w:r w:rsidRPr="004D6CB5">
        <w:rPr>
          <w:rFonts w:ascii="Times New Roman" w:hAnsi="Times New Roman" w:cs="Times New Roman"/>
          <w:sz w:val="28"/>
          <w:szCs w:val="28"/>
        </w:rPr>
        <w:t xml:space="preserve">На розвиток захворювань пародонту значний вплив мають різноманітні порушення загального стану організму. Зокрема в жінок -дослідження  </w:t>
      </w:r>
      <w:r w:rsidRPr="004D6CB5">
        <w:rPr>
          <w:rFonts w:ascii="Times New Roman" w:hAnsi="Times New Roman" w:cs="Times New Roman"/>
          <w:sz w:val="28"/>
          <w:szCs w:val="28"/>
          <w:lang w:val="en-US"/>
        </w:rPr>
        <w:t>Soory</w:t>
      </w:r>
      <w:r w:rsidRPr="004D6CB5">
        <w:rPr>
          <w:rFonts w:ascii="Times New Roman" w:hAnsi="Times New Roman" w:cs="Times New Roman"/>
          <w:sz w:val="28"/>
          <w:szCs w:val="28"/>
        </w:rPr>
        <w:t xml:space="preserve"> </w:t>
      </w:r>
      <w:r w:rsidRPr="004D6CB5">
        <w:rPr>
          <w:rFonts w:ascii="Times New Roman" w:hAnsi="Times New Roman" w:cs="Times New Roman"/>
          <w:sz w:val="28"/>
          <w:szCs w:val="28"/>
          <w:lang w:val="en-US"/>
        </w:rPr>
        <w:t>M</w:t>
      </w:r>
      <w:r>
        <w:rPr>
          <w:rFonts w:ascii="Times New Roman" w:hAnsi="Times New Roman" w:cs="Times New Roman"/>
          <w:sz w:val="28"/>
          <w:szCs w:val="28"/>
        </w:rPr>
        <w:t>.</w:t>
      </w:r>
      <w:r w:rsidRPr="004D6CB5">
        <w:rPr>
          <w:rFonts w:ascii="Times New Roman" w:hAnsi="Times New Roman" w:cs="Times New Roman"/>
          <w:sz w:val="28"/>
          <w:szCs w:val="28"/>
        </w:rPr>
        <w:t>,</w:t>
      </w:r>
    </w:p>
    <w:p w:rsidR="00427C98" w:rsidRPr="004D6CB5" w:rsidRDefault="00427C98" w:rsidP="00427C98">
      <w:pPr>
        <w:spacing w:after="0" w:line="360" w:lineRule="auto"/>
        <w:ind w:firstLine="709"/>
        <w:jc w:val="both"/>
        <w:rPr>
          <w:rFonts w:ascii="Times New Roman" w:hAnsi="Times New Roman" w:cs="Times New Roman"/>
          <w:sz w:val="28"/>
          <w:szCs w:val="28"/>
        </w:rPr>
      </w:pPr>
      <w:r w:rsidRPr="004D6CB5">
        <w:rPr>
          <w:rFonts w:ascii="Times New Roman" w:hAnsi="Times New Roman" w:cs="Times New Roman"/>
          <w:sz w:val="28"/>
          <w:szCs w:val="28"/>
          <w:lang w:val="en-US"/>
        </w:rPr>
        <w:t>Tilakaratne</w:t>
      </w:r>
      <w:r w:rsidRPr="004D6CB5">
        <w:rPr>
          <w:rFonts w:ascii="Times New Roman" w:hAnsi="Times New Roman" w:cs="Times New Roman"/>
          <w:sz w:val="28"/>
          <w:szCs w:val="28"/>
        </w:rPr>
        <w:t xml:space="preserve"> </w:t>
      </w:r>
      <w:r w:rsidRPr="004D6CB5">
        <w:rPr>
          <w:rFonts w:ascii="Times New Roman" w:hAnsi="Times New Roman" w:cs="Times New Roman"/>
          <w:sz w:val="28"/>
          <w:szCs w:val="28"/>
          <w:lang w:val="en-US"/>
        </w:rPr>
        <w:t>A</w:t>
      </w:r>
      <w:r w:rsidRPr="004D6CB5">
        <w:rPr>
          <w:rFonts w:ascii="Times New Roman" w:hAnsi="Times New Roman" w:cs="Times New Roman"/>
          <w:sz w:val="28"/>
          <w:szCs w:val="28"/>
        </w:rPr>
        <w:t xml:space="preserve">. (2000) </w:t>
      </w:r>
      <w:proofErr w:type="gramStart"/>
      <w:r w:rsidRPr="004D6CB5">
        <w:rPr>
          <w:rFonts w:ascii="Times New Roman" w:hAnsi="Times New Roman" w:cs="Times New Roman"/>
          <w:sz w:val="28"/>
          <w:szCs w:val="28"/>
        </w:rPr>
        <w:t>-  важливе</w:t>
      </w:r>
      <w:proofErr w:type="gramEnd"/>
      <w:r w:rsidRPr="004D6CB5">
        <w:rPr>
          <w:rFonts w:ascii="Times New Roman" w:hAnsi="Times New Roman" w:cs="Times New Roman"/>
          <w:sz w:val="28"/>
          <w:szCs w:val="28"/>
        </w:rPr>
        <w:t xml:space="preserve"> значення мають різні порушенн</w:t>
      </w:r>
      <w:r>
        <w:rPr>
          <w:rFonts w:ascii="Times New Roman" w:hAnsi="Times New Roman" w:cs="Times New Roman"/>
          <w:sz w:val="28"/>
          <w:szCs w:val="28"/>
        </w:rPr>
        <w:t>я (дисбаланс) статевих гормонів</w:t>
      </w:r>
      <w:r w:rsidRPr="004D6CB5">
        <w:rPr>
          <w:rFonts w:ascii="Times New Roman" w:hAnsi="Times New Roman" w:cs="Times New Roman"/>
          <w:sz w:val="28"/>
          <w:szCs w:val="28"/>
        </w:rPr>
        <w:t xml:space="preserve">. На сьогодні їх може викликати застосування препаратів, які впливають на гормональне дзеркало жінки. Серед них досить популярними є оральні контрацептиви, які можуть викликати зміни в пародонті, аналогічні змінам під час статевого дозрівання та вагітності . Гормональний дисбаланс, як етіологічний чинник ДЗЗП відокремлюють через те, що підвищення статевих стероїдних гормонів (пубертатний період, вагітність, прийом гормональних ЛЗ) може змінити запальну реакцію ясен, підвищений рівень статевих гормонів генерує запалення пародонту </w:t>
      </w:r>
      <w:r w:rsidRPr="004D6CB5">
        <w:rPr>
          <w:rFonts w:ascii="Times New Roman" w:hAnsi="Times New Roman" w:cs="Times New Roman"/>
          <w:sz w:val="28"/>
          <w:szCs w:val="28"/>
        </w:rPr>
        <w:sym w:font="Symbol" w:char="F05B"/>
      </w:r>
      <w:r w:rsidRPr="004D6CB5">
        <w:rPr>
          <w:rFonts w:ascii="Times New Roman" w:hAnsi="Times New Roman" w:cs="Times New Roman"/>
          <w:sz w:val="28"/>
          <w:szCs w:val="28"/>
        </w:rPr>
        <w:t>32, 33, 34,35</w:t>
      </w:r>
      <w:r w:rsidRPr="004D6CB5">
        <w:rPr>
          <w:rFonts w:ascii="Times New Roman" w:hAnsi="Times New Roman" w:cs="Times New Roman"/>
          <w:sz w:val="28"/>
          <w:szCs w:val="28"/>
        </w:rPr>
        <w:sym w:font="Symbol" w:char="F05D"/>
      </w:r>
      <w:r w:rsidRPr="004D6CB5">
        <w:rPr>
          <w:rFonts w:ascii="Times New Roman" w:hAnsi="Times New Roman" w:cs="Times New Roman"/>
          <w:sz w:val="28"/>
          <w:szCs w:val="28"/>
        </w:rPr>
        <w:t xml:space="preserve">. </w:t>
      </w:r>
    </w:p>
    <w:p w:rsidR="00427C98" w:rsidRPr="004D6CB5" w:rsidRDefault="00427C98" w:rsidP="00427C98">
      <w:pPr>
        <w:spacing w:after="0" w:line="360" w:lineRule="auto"/>
        <w:ind w:firstLine="709"/>
        <w:jc w:val="both"/>
        <w:rPr>
          <w:rFonts w:ascii="Times New Roman" w:hAnsi="Times New Roman" w:cs="Times New Roman"/>
          <w:sz w:val="28"/>
          <w:szCs w:val="28"/>
        </w:rPr>
      </w:pPr>
      <w:r w:rsidRPr="004D6CB5">
        <w:rPr>
          <w:rFonts w:ascii="Times New Roman" w:hAnsi="Times New Roman" w:cs="Times New Roman"/>
          <w:sz w:val="28"/>
          <w:szCs w:val="28"/>
        </w:rPr>
        <w:t xml:space="preserve">Таким чином, на сьогодні визнано, що патогенез ДЗЗП розвивається, в першу чергу, як неспецифічна запальна реакція на бактеріальну стимуляцію з продукцією прозапальних цитокінів у тканинах пародонту та розвитком імунозапальної реакції. Різні імунозапальні реакції та діапазон клінічних проявів хвороби, визначаються насамперед генетичними та екологічними чинниками, що змінюють імунозапальну реакцію пацієнта. При цьому кожна комбінація генетичних варіацій та чинників навколишнього середовища може визначати специфічну схему експресії генів [36, 37]. </w:t>
      </w:r>
    </w:p>
    <w:p w:rsidR="00427C98" w:rsidRDefault="00427C98" w:rsidP="00427C98">
      <w:pPr>
        <w:spacing w:after="0" w:line="360" w:lineRule="auto"/>
        <w:ind w:firstLine="709"/>
        <w:jc w:val="both"/>
        <w:rPr>
          <w:rFonts w:ascii="Times New Roman" w:hAnsi="Times New Roman" w:cs="Times New Roman"/>
          <w:bCs/>
          <w:color w:val="000000" w:themeColor="text1"/>
          <w:sz w:val="28"/>
          <w:szCs w:val="28"/>
        </w:rPr>
      </w:pPr>
      <w:r w:rsidRPr="004D6CB5">
        <w:rPr>
          <w:rFonts w:ascii="Times New Roman" w:hAnsi="Times New Roman" w:cs="Times New Roman"/>
          <w:sz w:val="28"/>
          <w:szCs w:val="28"/>
        </w:rPr>
        <w:t xml:space="preserve">Стоматит – це ураження слизової оболонки рота у вигляді невеликих виразок, що доставляють дискомфорт. Це досить поширене захворювання пародонту, як правило, саме воно залишається без належної уваги. Причини виникнення стоматиту можуть бути дуже різноманітними і навіть стреси, це захворювання погіршує якість життя, потребує комплексної терапії  і </w:t>
      </w:r>
      <w:r w:rsidRPr="004D6CB5">
        <w:rPr>
          <w:rFonts w:ascii="Times New Roman" w:hAnsi="Times New Roman" w:cs="Times New Roman"/>
          <w:sz w:val="28"/>
          <w:szCs w:val="28"/>
        </w:rPr>
        <w:lastRenderedPageBreak/>
        <w:t xml:space="preserve">створенню нових лікарських засобів що містять біологічно активні речовин, які можуть впливати на різні ланки патогенезу [37]. Тож стан ротової порожнини як </w:t>
      </w:r>
      <w:r>
        <w:rPr>
          <w:rFonts w:ascii="Times New Roman" w:hAnsi="Times New Roman" w:cs="Times New Roman"/>
          <w:sz w:val="28"/>
          <w:szCs w:val="28"/>
        </w:rPr>
        <w:t>окремого органу</w:t>
      </w:r>
      <w:r w:rsidRPr="004D6CB5">
        <w:rPr>
          <w:rFonts w:ascii="Times New Roman" w:hAnsi="Times New Roman" w:cs="Times New Roman"/>
          <w:sz w:val="28"/>
          <w:szCs w:val="28"/>
        </w:rPr>
        <w:t xml:space="preserve"> може значно впливати на здоров’я і функціональність організму людини загалом. Виникнення запальних захворювань ротової порожнини, зокрема стоматологічного профілю, знижує якість життя. Тому одним із завдань сучасної медицини та фармації є створення й використання ефективних лікарських препаратів і профілактичних засобів на основі біологічно активних</w:t>
      </w:r>
    </w:p>
    <w:p w:rsidR="00427C98" w:rsidRPr="004D6CB5" w:rsidRDefault="00427C98" w:rsidP="00427C98">
      <w:pPr>
        <w:spacing w:after="0" w:line="360" w:lineRule="auto"/>
        <w:ind w:firstLine="709"/>
        <w:jc w:val="both"/>
        <w:rPr>
          <w:rFonts w:ascii="Times New Roman" w:hAnsi="Times New Roman" w:cs="Times New Roman"/>
          <w:sz w:val="28"/>
          <w:szCs w:val="28"/>
        </w:rPr>
      </w:pPr>
      <w:r w:rsidRPr="004D6CB5">
        <w:rPr>
          <w:rFonts w:ascii="Times New Roman" w:hAnsi="Times New Roman" w:cs="Times New Roman"/>
          <w:sz w:val="28"/>
          <w:szCs w:val="28"/>
        </w:rPr>
        <w:t>речовин для підтримання належного стану ясен, пародонта, слизової оболонки ротової порожнини [31, 37].</w:t>
      </w:r>
    </w:p>
    <w:p w:rsidR="00427C98" w:rsidRPr="004D6CB5" w:rsidRDefault="00427C98" w:rsidP="00427C98">
      <w:pPr>
        <w:spacing w:after="0" w:line="360" w:lineRule="auto"/>
        <w:ind w:firstLine="709"/>
        <w:jc w:val="both"/>
        <w:rPr>
          <w:rFonts w:ascii="Times New Roman" w:hAnsi="Times New Roman" w:cs="Times New Roman"/>
          <w:sz w:val="28"/>
          <w:szCs w:val="28"/>
        </w:rPr>
      </w:pPr>
      <w:r w:rsidRPr="004D6CB5">
        <w:rPr>
          <w:rFonts w:ascii="Times New Roman" w:hAnsi="Times New Roman" w:cs="Times New Roman"/>
          <w:sz w:val="28"/>
          <w:szCs w:val="28"/>
        </w:rPr>
        <w:t>Останнім часом помітний прогрес у діагностиці й лікуванні стоматологічних хвороб. Важливим  напрямом профілактики запалення ясен є усунення прикріплення пародонтопатогенів до епітелію та поверхні зубів для запобігання проникненню мікроорганізмів та їхніх токсинів через природні захисні бар’єри. Для запобігання дисбіозу, тривалого лікування, підтримувальної терапії та профілактики важливими є біологічні підходи з застосуванням пробіотиків, а також інших природних агентів; розробляють концепцію вакцинації проти пародонтиту. Корекцію патологічного процесу в пародонті розглядають у контексті загальної біологічної відповіді організму та комплексному лікуванні даної нозології [38, 39].</w:t>
      </w:r>
    </w:p>
    <w:p w:rsidR="00427C98" w:rsidRPr="004D6CB5" w:rsidRDefault="00427C98" w:rsidP="00427C98">
      <w:pPr>
        <w:spacing w:after="0" w:line="360" w:lineRule="auto"/>
        <w:ind w:firstLine="709"/>
        <w:jc w:val="both"/>
        <w:rPr>
          <w:rFonts w:ascii="Times New Roman" w:hAnsi="Times New Roman" w:cs="Times New Roman"/>
          <w:sz w:val="28"/>
          <w:szCs w:val="28"/>
        </w:rPr>
      </w:pPr>
      <w:r w:rsidRPr="004D6CB5">
        <w:rPr>
          <w:rFonts w:ascii="Times New Roman" w:hAnsi="Times New Roman" w:cs="Times New Roman"/>
          <w:sz w:val="28"/>
          <w:szCs w:val="28"/>
        </w:rPr>
        <w:t xml:space="preserve">Захворювання ротової порожнини виникають і на тлі дисбактеріозу, за умови якого активно розвиваються патогенні мікроорганізми. Якщо їх не позбутися в ротовій порожнині, то вони можуть потрапити в кров’яне русло і навіть призвести до утворення тромбів, що викликає ризик розвитку хвороб серця і інсульту, хронічного сепсису. Це відбувається внаслідок так званої транзиторної бактеріємії, тобто гематогенним шляхом поширюється інфекція ротової порожнини, особливо при стоматологічних втручаннях, яка характеризується наявністю живих патогенних бактерій у крові [40,41]. </w:t>
      </w:r>
    </w:p>
    <w:p w:rsidR="00427C98" w:rsidRPr="004D6CB5" w:rsidRDefault="00427C98" w:rsidP="00427C98">
      <w:pPr>
        <w:spacing w:after="0" w:line="360" w:lineRule="auto"/>
        <w:ind w:firstLine="709"/>
        <w:jc w:val="both"/>
        <w:rPr>
          <w:rFonts w:ascii="Times New Roman" w:hAnsi="Times New Roman" w:cs="Times New Roman"/>
          <w:sz w:val="28"/>
          <w:szCs w:val="28"/>
          <w:shd w:val="clear" w:color="auto" w:fill="FFFFFF"/>
        </w:rPr>
      </w:pPr>
      <w:r w:rsidRPr="004D6CB5">
        <w:rPr>
          <w:rFonts w:ascii="Times New Roman" w:hAnsi="Times New Roman" w:cs="Times New Roman"/>
          <w:sz w:val="28"/>
          <w:szCs w:val="28"/>
          <w:shd w:val="clear" w:color="auto" w:fill="FFFFFF"/>
        </w:rPr>
        <w:t xml:space="preserve">Стоматит — досить поширене інфекційне стоматологічне захворювання, яке обумовлено запаленням слизових тканин порожнини рота. Характерні </w:t>
      </w:r>
      <w:r w:rsidRPr="004D6CB5">
        <w:rPr>
          <w:rFonts w:ascii="Times New Roman" w:hAnsi="Times New Roman" w:cs="Times New Roman"/>
          <w:sz w:val="28"/>
          <w:szCs w:val="28"/>
          <w:shd w:val="clear" w:color="auto" w:fill="FFFFFF"/>
        </w:rPr>
        <w:lastRenderedPageBreak/>
        <w:t>виразки з'являються на язику, яснах, губах і твердому піднебінні. Найчастіше буває стоматит у дітей, хоч і в дорослих він теж трапляється нерідко. Це може бути самостійна патологія чи результат ускладнення грипу чи інших хвороб.</w:t>
      </w:r>
    </w:p>
    <w:p w:rsidR="00427C98" w:rsidRDefault="00427C98" w:rsidP="00427C98">
      <w:pPr>
        <w:spacing w:after="0" w:line="360" w:lineRule="auto"/>
        <w:ind w:firstLine="709"/>
        <w:jc w:val="both"/>
        <w:rPr>
          <w:rFonts w:ascii="Times New Roman" w:hAnsi="Times New Roman" w:cs="Times New Roman"/>
          <w:bCs/>
          <w:color w:val="000000" w:themeColor="text1"/>
          <w:sz w:val="28"/>
          <w:szCs w:val="28"/>
        </w:rPr>
      </w:pPr>
      <w:r w:rsidRPr="004D6CB5">
        <w:rPr>
          <w:rFonts w:ascii="Times New Roman" w:eastAsia="Times New Roman" w:hAnsi="Times New Roman" w:cs="Times New Roman"/>
          <w:sz w:val="28"/>
          <w:szCs w:val="28"/>
          <w:lang w:eastAsia="ru-RU"/>
        </w:rPr>
        <w:t>Стоматит – це ураження слизової оболонки рота у вигляді невеликих виразок, що доставляють дискомфорт. Це досить поширене захворювання пародонту, як правило, саме воно залишається без належної уваги. Причини виникнення стоматиту можуть бути дуже різноманітними і навіть стреси, це</w:t>
      </w:r>
    </w:p>
    <w:p w:rsidR="00427C98" w:rsidRDefault="00427C98" w:rsidP="00427C98">
      <w:pPr>
        <w:spacing w:after="0" w:line="360" w:lineRule="auto"/>
        <w:ind w:firstLine="709"/>
        <w:jc w:val="both"/>
        <w:rPr>
          <w:rFonts w:ascii="Times New Roman" w:eastAsia="Times New Roman" w:hAnsi="Times New Roman" w:cs="Times New Roman"/>
          <w:sz w:val="28"/>
          <w:szCs w:val="28"/>
          <w:lang w:eastAsia="ru-RU"/>
        </w:rPr>
      </w:pPr>
      <w:r w:rsidRPr="004D6CB5">
        <w:rPr>
          <w:rFonts w:ascii="Times New Roman" w:eastAsia="Times New Roman" w:hAnsi="Times New Roman" w:cs="Times New Roman"/>
          <w:sz w:val="28"/>
          <w:szCs w:val="28"/>
          <w:lang w:eastAsia="ru-RU"/>
        </w:rPr>
        <w:t>захворювання погіршує якість життя, потребує комплексної терапії  і створенню нових лікарських засобів що містять біологічно активні речовин, які можуть впливати на різні ланки патогенезу.</w:t>
      </w:r>
    </w:p>
    <w:p w:rsidR="00427C98" w:rsidRPr="006510BD" w:rsidRDefault="00427C98" w:rsidP="00427C98">
      <w:pPr>
        <w:spacing w:after="0" w:line="360" w:lineRule="auto"/>
        <w:jc w:val="center"/>
        <w:rPr>
          <w:rFonts w:ascii="Times New Roman" w:hAnsi="Times New Roman" w:cs="Times New Roman"/>
          <w:sz w:val="28"/>
          <w:szCs w:val="28"/>
          <w:shd w:val="clear" w:color="auto" w:fill="FFFFFF"/>
        </w:rPr>
      </w:pPr>
      <w:r w:rsidRPr="006510BD">
        <w:rPr>
          <w:rFonts w:ascii="Times New Roman" w:eastAsia="Times New Roman" w:hAnsi="Times New Roman" w:cs="Times New Roman"/>
          <w:bCs/>
          <w:caps/>
          <w:sz w:val="28"/>
          <w:szCs w:val="28"/>
          <w:lang w:eastAsia="ru-RU"/>
        </w:rPr>
        <w:t>ОЗНАКИ СТОМАТИТУ у ДІТЕЙ ТА ДОРОСЛИХ</w:t>
      </w:r>
    </w:p>
    <w:p w:rsidR="00427C98" w:rsidRPr="006510BD" w:rsidRDefault="00427C98" w:rsidP="00427C98">
      <w:pPr>
        <w:spacing w:after="0" w:line="360" w:lineRule="auto"/>
        <w:ind w:firstLine="709"/>
        <w:jc w:val="both"/>
        <w:rPr>
          <w:rFonts w:ascii="Times New Roman" w:hAnsi="Times New Roman" w:cs="Times New Roman"/>
          <w:sz w:val="28"/>
          <w:szCs w:val="28"/>
          <w:shd w:val="clear" w:color="auto" w:fill="FFFFFF"/>
        </w:rPr>
      </w:pPr>
      <w:r w:rsidRPr="006510BD">
        <w:rPr>
          <w:rFonts w:ascii="Times New Roman" w:eastAsia="Times New Roman" w:hAnsi="Times New Roman" w:cs="Times New Roman"/>
          <w:sz w:val="28"/>
          <w:szCs w:val="28"/>
          <w:lang w:eastAsia="ru-RU"/>
        </w:rPr>
        <w:t>Симптоми хвороби можна знайти під час огляду ротової порожнини. Маленькі діти при стоматиті погано сплять, відмовляються від їжі, вередують. До характерних проявів патології належать:</w:t>
      </w:r>
    </w:p>
    <w:p w:rsidR="00427C98" w:rsidRPr="006510BD" w:rsidRDefault="00427C98" w:rsidP="008A6575">
      <w:pPr>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r w:rsidRPr="006510BD">
        <w:rPr>
          <w:rFonts w:ascii="Times New Roman" w:eastAsia="Times New Roman" w:hAnsi="Times New Roman" w:cs="Times New Roman"/>
          <w:sz w:val="28"/>
          <w:szCs w:val="28"/>
          <w:lang w:eastAsia="ru-RU"/>
        </w:rPr>
        <w:t>почервоніння слизових рота;</w:t>
      </w:r>
    </w:p>
    <w:p w:rsidR="00427C98" w:rsidRPr="006510BD" w:rsidRDefault="00427C98" w:rsidP="008A6575">
      <w:pPr>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r w:rsidRPr="006510BD">
        <w:rPr>
          <w:rFonts w:ascii="Times New Roman" w:eastAsia="Times New Roman" w:hAnsi="Times New Roman" w:cs="Times New Roman"/>
          <w:sz w:val="28"/>
          <w:szCs w:val="28"/>
          <w:lang w:eastAsia="ru-RU"/>
        </w:rPr>
        <w:t>поява виразок чи ран. Зазвичай локалізується стоматит на язику та яснах;</w:t>
      </w:r>
    </w:p>
    <w:p w:rsidR="00427C98" w:rsidRPr="006510BD" w:rsidRDefault="00427C98" w:rsidP="008A6575">
      <w:pPr>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r w:rsidRPr="006510BD">
        <w:rPr>
          <w:rFonts w:ascii="Times New Roman" w:eastAsia="Times New Roman" w:hAnsi="Times New Roman" w:cs="Times New Roman"/>
          <w:sz w:val="28"/>
          <w:szCs w:val="28"/>
          <w:lang w:eastAsia="ru-RU"/>
        </w:rPr>
        <w:t>підвищене виділення слини;</w:t>
      </w:r>
    </w:p>
    <w:p w:rsidR="00427C98" w:rsidRPr="006510BD" w:rsidRDefault="00427C98" w:rsidP="008A6575">
      <w:pPr>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r w:rsidRPr="006510BD">
        <w:rPr>
          <w:rFonts w:ascii="Times New Roman" w:eastAsia="Times New Roman" w:hAnsi="Times New Roman" w:cs="Times New Roman"/>
          <w:sz w:val="28"/>
          <w:szCs w:val="28"/>
          <w:lang w:eastAsia="ru-RU"/>
        </w:rPr>
        <w:t>білий наліт на язику;</w:t>
      </w:r>
    </w:p>
    <w:p w:rsidR="00427C98" w:rsidRPr="006510BD" w:rsidRDefault="00427C98" w:rsidP="008A6575">
      <w:pPr>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r w:rsidRPr="006510BD">
        <w:rPr>
          <w:rFonts w:ascii="Times New Roman" w:eastAsia="Times New Roman" w:hAnsi="Times New Roman" w:cs="Times New Roman"/>
          <w:sz w:val="28"/>
          <w:szCs w:val="28"/>
          <w:lang w:eastAsia="ru-RU"/>
        </w:rPr>
        <w:t>неприємний присмак у роті;</w:t>
      </w:r>
    </w:p>
    <w:p w:rsidR="00427C98" w:rsidRPr="006510BD" w:rsidRDefault="00427C98" w:rsidP="008A6575">
      <w:pPr>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r w:rsidRPr="006510BD">
        <w:rPr>
          <w:rFonts w:ascii="Times New Roman" w:eastAsia="Times New Roman" w:hAnsi="Times New Roman" w:cs="Times New Roman"/>
          <w:sz w:val="28"/>
          <w:szCs w:val="28"/>
          <w:lang w:eastAsia="ru-RU"/>
        </w:rPr>
        <w:t>біль і дискомфорт при прийомі їжі або навіть розмові;</w:t>
      </w:r>
    </w:p>
    <w:p w:rsidR="00427C98" w:rsidRPr="006510BD" w:rsidRDefault="00427C98" w:rsidP="008A6575">
      <w:pPr>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r w:rsidRPr="006510BD">
        <w:rPr>
          <w:rFonts w:ascii="Times New Roman" w:eastAsia="Times New Roman" w:hAnsi="Times New Roman" w:cs="Times New Roman"/>
          <w:sz w:val="28"/>
          <w:szCs w:val="28"/>
          <w:lang w:eastAsia="ru-RU"/>
        </w:rPr>
        <w:t>кровоточивість ясен;</w:t>
      </w:r>
    </w:p>
    <w:p w:rsidR="00427C98" w:rsidRPr="006510BD" w:rsidRDefault="00427C98" w:rsidP="008A6575">
      <w:pPr>
        <w:numPr>
          <w:ilvl w:val="0"/>
          <w:numId w:val="6"/>
        </w:numPr>
        <w:shd w:val="clear" w:color="auto" w:fill="FFFFFF"/>
        <w:spacing w:after="0" w:line="360" w:lineRule="auto"/>
        <w:jc w:val="both"/>
        <w:rPr>
          <w:rFonts w:ascii="Times New Roman" w:eastAsia="Times New Roman" w:hAnsi="Times New Roman" w:cs="Times New Roman"/>
          <w:sz w:val="28"/>
          <w:szCs w:val="28"/>
          <w:lang w:eastAsia="ru-RU"/>
        </w:rPr>
      </w:pPr>
      <w:r w:rsidRPr="006510BD">
        <w:rPr>
          <w:rFonts w:ascii="Times New Roman" w:eastAsia="Times New Roman" w:hAnsi="Times New Roman" w:cs="Times New Roman"/>
          <w:sz w:val="28"/>
          <w:szCs w:val="28"/>
          <w:lang w:eastAsia="ru-RU"/>
        </w:rPr>
        <w:t>підвищення температури тіла.</w:t>
      </w:r>
    </w:p>
    <w:p w:rsidR="00427C98" w:rsidRDefault="00427C98" w:rsidP="00427C98">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6510BD">
        <w:rPr>
          <w:rFonts w:ascii="Times New Roman" w:eastAsia="Times New Roman" w:hAnsi="Times New Roman" w:cs="Times New Roman"/>
          <w:sz w:val="28"/>
          <w:szCs w:val="28"/>
          <w:lang w:eastAsia="ru-RU"/>
        </w:rPr>
        <w:t xml:space="preserve">Якщо стоматит у дітей зазвичай гостро виражений, то в дорослих симптоми можуть бути не настільки очевидними. Але вогнища запалення все одно виникають: виявляється стоматит на яснах, язику та внутрішніх сторонах губ та </w:t>
      </w:r>
      <w:r>
        <w:rPr>
          <w:rFonts w:ascii="Times New Roman" w:eastAsia="Times New Roman" w:hAnsi="Times New Roman" w:cs="Times New Roman"/>
          <w:sz w:val="28"/>
          <w:szCs w:val="28"/>
          <w:lang w:eastAsia="ru-RU"/>
        </w:rPr>
        <w:t>що</w:t>
      </w:r>
      <w:r w:rsidRPr="006510BD">
        <w:rPr>
          <w:rFonts w:ascii="Times New Roman" w:eastAsia="Times New Roman" w:hAnsi="Times New Roman" w:cs="Times New Roman"/>
          <w:sz w:val="28"/>
          <w:szCs w:val="28"/>
          <w:lang w:eastAsia="ru-RU"/>
        </w:rPr>
        <w:t>к.</w:t>
      </w:r>
      <w:r>
        <w:rPr>
          <w:rFonts w:ascii="Times New Roman" w:eastAsia="Times New Roman" w:hAnsi="Times New Roman" w:cs="Times New Roman"/>
          <w:sz w:val="28"/>
          <w:szCs w:val="28"/>
          <w:lang w:eastAsia="ru-RU"/>
        </w:rPr>
        <w:t xml:space="preserve"> </w:t>
      </w:r>
    </w:p>
    <w:p w:rsidR="00427C98" w:rsidRDefault="00427C98" w:rsidP="00427C98">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6510BD">
        <w:rPr>
          <w:rFonts w:ascii="Times New Roman" w:eastAsia="Times New Roman" w:hAnsi="Times New Roman" w:cs="Times New Roman"/>
          <w:bCs/>
          <w:caps/>
          <w:sz w:val="28"/>
          <w:szCs w:val="28"/>
          <w:lang w:eastAsia="ru-RU"/>
        </w:rPr>
        <w:t>ВИДИ СТОМАТИТУ та причини, які сприяють виникнинню</w:t>
      </w:r>
      <w:r>
        <w:rPr>
          <w:rFonts w:ascii="Times New Roman" w:eastAsia="Times New Roman" w:hAnsi="Times New Roman" w:cs="Times New Roman"/>
          <w:sz w:val="28"/>
          <w:szCs w:val="28"/>
          <w:lang w:eastAsia="ru-RU"/>
        </w:rPr>
        <w:t xml:space="preserve"> </w:t>
      </w:r>
    </w:p>
    <w:p w:rsidR="00427C98" w:rsidRPr="006510BD" w:rsidRDefault="00427C98" w:rsidP="00427C98">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6510BD">
        <w:rPr>
          <w:rFonts w:ascii="Times New Roman" w:eastAsia="Times New Roman" w:hAnsi="Times New Roman" w:cs="Times New Roman"/>
          <w:sz w:val="28"/>
          <w:szCs w:val="28"/>
          <w:lang w:eastAsia="ru-RU"/>
        </w:rPr>
        <w:t>Класифікують хворобу за причинами та формами. Так, викликати стоматит можуть:</w:t>
      </w:r>
    </w:p>
    <w:p w:rsidR="00427C98" w:rsidRPr="006510BD" w:rsidRDefault="00427C98" w:rsidP="00427C98">
      <w:pPr>
        <w:shd w:val="clear" w:color="auto" w:fill="FFFFFF"/>
        <w:spacing w:after="0" w:line="360" w:lineRule="auto"/>
        <w:jc w:val="both"/>
        <w:rPr>
          <w:rFonts w:ascii="Times New Roman" w:eastAsia="Times New Roman" w:hAnsi="Times New Roman" w:cs="Times New Roman"/>
          <w:sz w:val="28"/>
          <w:szCs w:val="28"/>
          <w:lang w:eastAsia="ru-RU"/>
        </w:rPr>
      </w:pPr>
      <w:r w:rsidRPr="006510BD">
        <w:rPr>
          <w:rFonts w:ascii="Times New Roman" w:eastAsia="Times New Roman" w:hAnsi="Times New Roman" w:cs="Times New Roman"/>
          <w:sz w:val="28"/>
          <w:szCs w:val="28"/>
          <w:lang w:eastAsia="ru-RU"/>
        </w:rPr>
        <w:t>- бактеріальні інфекції (бактеріальний);</w:t>
      </w:r>
    </w:p>
    <w:p w:rsidR="00427C98" w:rsidRPr="006510BD" w:rsidRDefault="00427C98" w:rsidP="00427C98">
      <w:pPr>
        <w:shd w:val="clear" w:color="auto" w:fill="FFFFFF"/>
        <w:spacing w:after="0" w:line="360" w:lineRule="auto"/>
        <w:jc w:val="both"/>
        <w:rPr>
          <w:rFonts w:ascii="Times New Roman" w:eastAsia="Times New Roman" w:hAnsi="Times New Roman" w:cs="Times New Roman"/>
          <w:sz w:val="28"/>
          <w:szCs w:val="28"/>
          <w:lang w:eastAsia="ru-RU"/>
        </w:rPr>
      </w:pPr>
      <w:r w:rsidRPr="006510BD">
        <w:rPr>
          <w:rFonts w:ascii="Times New Roman" w:eastAsia="Times New Roman" w:hAnsi="Times New Roman" w:cs="Times New Roman"/>
          <w:sz w:val="28"/>
          <w:szCs w:val="28"/>
          <w:lang w:eastAsia="ru-RU"/>
        </w:rPr>
        <w:lastRenderedPageBreak/>
        <w:t>- віруси, у тому числі грип та герпес (вірусний);</w:t>
      </w:r>
    </w:p>
    <w:p w:rsidR="00427C98" w:rsidRPr="006510BD" w:rsidRDefault="00427C98" w:rsidP="00427C98">
      <w:pPr>
        <w:shd w:val="clear" w:color="auto" w:fill="FFFFFF"/>
        <w:spacing w:after="0" w:line="360" w:lineRule="auto"/>
        <w:jc w:val="both"/>
        <w:rPr>
          <w:rFonts w:ascii="Times New Roman" w:eastAsia="Times New Roman" w:hAnsi="Times New Roman" w:cs="Times New Roman"/>
          <w:sz w:val="28"/>
          <w:szCs w:val="28"/>
          <w:lang w:eastAsia="ru-RU"/>
        </w:rPr>
      </w:pPr>
      <w:r w:rsidRPr="006510BD">
        <w:rPr>
          <w:rFonts w:ascii="Times New Roman" w:eastAsia="Times New Roman" w:hAnsi="Times New Roman" w:cs="Times New Roman"/>
          <w:sz w:val="28"/>
          <w:szCs w:val="28"/>
          <w:lang w:eastAsia="ru-RU"/>
        </w:rPr>
        <w:t>- грибки (грибковий);</w:t>
      </w:r>
    </w:p>
    <w:p w:rsidR="00427C98" w:rsidRPr="006510BD" w:rsidRDefault="00427C98" w:rsidP="00427C98">
      <w:pPr>
        <w:shd w:val="clear" w:color="auto" w:fill="FFFFFF"/>
        <w:spacing w:after="0" w:line="360" w:lineRule="auto"/>
        <w:jc w:val="both"/>
        <w:rPr>
          <w:rFonts w:ascii="Times New Roman" w:eastAsia="Times New Roman" w:hAnsi="Times New Roman" w:cs="Times New Roman"/>
          <w:sz w:val="28"/>
          <w:szCs w:val="28"/>
          <w:lang w:eastAsia="ru-RU"/>
        </w:rPr>
      </w:pPr>
      <w:r w:rsidRPr="006510BD">
        <w:rPr>
          <w:rFonts w:ascii="Times New Roman" w:eastAsia="Times New Roman" w:hAnsi="Times New Roman" w:cs="Times New Roman"/>
          <w:sz w:val="28"/>
          <w:szCs w:val="28"/>
          <w:lang w:eastAsia="ru-RU"/>
        </w:rPr>
        <w:t>- травми (травматичний);</w:t>
      </w:r>
    </w:p>
    <w:p w:rsidR="00427C98" w:rsidRPr="006510BD" w:rsidRDefault="00427C98" w:rsidP="00427C98">
      <w:pPr>
        <w:shd w:val="clear" w:color="auto" w:fill="FFFFFF"/>
        <w:spacing w:after="0" w:line="360" w:lineRule="auto"/>
        <w:jc w:val="both"/>
        <w:rPr>
          <w:rFonts w:ascii="Times New Roman" w:eastAsia="Times New Roman" w:hAnsi="Times New Roman" w:cs="Times New Roman"/>
          <w:sz w:val="28"/>
          <w:szCs w:val="28"/>
          <w:lang w:eastAsia="ru-RU"/>
        </w:rPr>
      </w:pPr>
      <w:r w:rsidRPr="006510BD">
        <w:rPr>
          <w:rFonts w:ascii="Times New Roman" w:eastAsia="Times New Roman" w:hAnsi="Times New Roman" w:cs="Times New Roman"/>
          <w:sz w:val="28"/>
          <w:szCs w:val="28"/>
          <w:lang w:eastAsia="ru-RU"/>
        </w:rPr>
        <w:t>- променевий вплив (променевий);</w:t>
      </w:r>
    </w:p>
    <w:p w:rsidR="00427C98" w:rsidRPr="006510BD" w:rsidRDefault="00427C98" w:rsidP="00427C98">
      <w:pPr>
        <w:shd w:val="clear" w:color="auto" w:fill="FFFFFF"/>
        <w:spacing w:after="0" w:line="360" w:lineRule="auto"/>
        <w:jc w:val="both"/>
        <w:rPr>
          <w:rFonts w:ascii="Times New Roman" w:eastAsia="Times New Roman" w:hAnsi="Times New Roman" w:cs="Times New Roman"/>
          <w:sz w:val="28"/>
          <w:szCs w:val="28"/>
          <w:lang w:eastAsia="ru-RU"/>
        </w:rPr>
      </w:pPr>
      <w:r w:rsidRPr="006510BD">
        <w:rPr>
          <w:rFonts w:ascii="Times New Roman" w:eastAsia="Times New Roman" w:hAnsi="Times New Roman" w:cs="Times New Roman"/>
          <w:sz w:val="28"/>
          <w:szCs w:val="28"/>
          <w:lang w:eastAsia="ru-RU"/>
        </w:rPr>
        <w:t>- хімічні опіки слизових, наприклад, перекисом водню (хімічний);</w:t>
      </w:r>
    </w:p>
    <w:p w:rsidR="00427C98" w:rsidRDefault="00427C98" w:rsidP="00427C98">
      <w:pPr>
        <w:spacing w:after="0" w:line="360" w:lineRule="auto"/>
        <w:ind w:firstLine="709"/>
        <w:jc w:val="both"/>
        <w:rPr>
          <w:rFonts w:ascii="Times New Roman" w:hAnsi="Times New Roman" w:cs="Times New Roman"/>
          <w:bCs/>
          <w:color w:val="000000" w:themeColor="text1"/>
          <w:sz w:val="28"/>
          <w:szCs w:val="28"/>
        </w:rPr>
      </w:pPr>
      <w:r w:rsidRPr="006510BD">
        <w:rPr>
          <w:rFonts w:ascii="Times New Roman" w:eastAsia="Times New Roman" w:hAnsi="Times New Roman" w:cs="Times New Roman"/>
          <w:sz w:val="28"/>
          <w:szCs w:val="28"/>
          <w:lang w:eastAsia="ru-RU"/>
        </w:rPr>
        <w:t>- прийом деяких медикаментів та запальна реакція на них (медикаментозний)</w:t>
      </w:r>
      <w:r>
        <w:rPr>
          <w:rFonts w:ascii="Times New Roman" w:eastAsia="Times New Roman" w:hAnsi="Times New Roman" w:cs="Times New Roman"/>
          <w:sz w:val="28"/>
          <w:szCs w:val="28"/>
          <w:lang w:eastAsia="ru-RU"/>
        </w:rPr>
        <w:t>.</w:t>
      </w:r>
    </w:p>
    <w:p w:rsidR="00427C98" w:rsidRPr="006510BD" w:rsidRDefault="00427C98" w:rsidP="00427C98">
      <w:pPr>
        <w:shd w:val="clear" w:color="auto" w:fill="FFFFFF"/>
        <w:spacing w:before="300" w:after="0" w:line="360" w:lineRule="auto"/>
        <w:ind w:firstLine="709"/>
        <w:jc w:val="both"/>
        <w:rPr>
          <w:rFonts w:ascii="Times New Roman" w:eastAsia="Times New Roman" w:hAnsi="Times New Roman" w:cs="Times New Roman"/>
          <w:sz w:val="28"/>
          <w:szCs w:val="28"/>
          <w:lang w:eastAsia="ru-RU"/>
        </w:rPr>
      </w:pPr>
      <w:r w:rsidRPr="006510BD">
        <w:rPr>
          <w:rFonts w:ascii="Times New Roman" w:eastAsia="Times New Roman" w:hAnsi="Times New Roman" w:cs="Times New Roman"/>
          <w:sz w:val="28"/>
          <w:szCs w:val="28"/>
          <w:lang w:eastAsia="ru-RU"/>
        </w:rPr>
        <w:t>За формою стоматит буває:</w:t>
      </w:r>
    </w:p>
    <w:p w:rsidR="00427C98" w:rsidRPr="006510BD" w:rsidRDefault="00427C98" w:rsidP="008A6575">
      <w:pPr>
        <w:pStyle w:val="a3"/>
        <w:numPr>
          <w:ilvl w:val="0"/>
          <w:numId w:val="7"/>
        </w:numPr>
        <w:shd w:val="clear" w:color="auto" w:fill="FFFFFF"/>
        <w:spacing w:before="300" w:after="0" w:line="360" w:lineRule="auto"/>
        <w:ind w:left="0" w:firstLine="0"/>
        <w:jc w:val="both"/>
        <w:rPr>
          <w:rFonts w:ascii="Times New Roman" w:hAnsi="Times New Roman" w:cs="Times New Roman"/>
          <w:sz w:val="28"/>
          <w:szCs w:val="28"/>
        </w:rPr>
      </w:pPr>
      <w:r>
        <w:rPr>
          <w:rFonts w:ascii="Times New Roman" w:hAnsi="Times New Roman" w:cs="Times New Roman"/>
          <w:sz w:val="28"/>
          <w:szCs w:val="28"/>
        </w:rPr>
        <w:t>В</w:t>
      </w:r>
      <w:r w:rsidRPr="006510BD">
        <w:rPr>
          <w:rFonts w:ascii="Times New Roman" w:hAnsi="Times New Roman" w:cs="Times New Roman"/>
          <w:sz w:val="28"/>
          <w:szCs w:val="28"/>
        </w:rPr>
        <w:t xml:space="preserve">иразковий (хвороба </w:t>
      </w:r>
      <w:r>
        <w:rPr>
          <w:rFonts w:ascii="Times New Roman" w:hAnsi="Times New Roman" w:cs="Times New Roman"/>
          <w:sz w:val="28"/>
          <w:szCs w:val="28"/>
        </w:rPr>
        <w:t>супроводжується появою виразок).</w:t>
      </w:r>
    </w:p>
    <w:p w:rsidR="00427C98" w:rsidRPr="006510BD" w:rsidRDefault="00427C98" w:rsidP="008A6575">
      <w:pPr>
        <w:numPr>
          <w:ilvl w:val="0"/>
          <w:numId w:val="7"/>
        </w:numPr>
        <w:shd w:val="clear" w:color="auto" w:fill="FFFFFF"/>
        <w:spacing w:after="0" w:line="360" w:lineRule="auto"/>
        <w:ind w:left="0" w:firstLine="0"/>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w:t>
      </w:r>
      <w:r w:rsidRPr="006510BD">
        <w:rPr>
          <w:rFonts w:ascii="Times New Roman" w:eastAsia="Times New Roman" w:hAnsi="Times New Roman" w:cs="Times New Roman"/>
          <w:sz w:val="28"/>
          <w:szCs w:val="28"/>
          <w:lang w:eastAsia="ru-RU"/>
        </w:rPr>
        <w:t>фтозний (у ротовій порожнині утворюютьс</w:t>
      </w:r>
      <w:r>
        <w:rPr>
          <w:rFonts w:ascii="Times New Roman" w:eastAsia="Times New Roman" w:hAnsi="Times New Roman" w:cs="Times New Roman"/>
          <w:sz w:val="28"/>
          <w:szCs w:val="28"/>
          <w:lang w:eastAsia="ru-RU"/>
        </w:rPr>
        <w:t>я округлі ділянки ерозії (афти).</w:t>
      </w:r>
    </w:p>
    <w:p w:rsidR="00427C98" w:rsidRPr="006510BD" w:rsidRDefault="00427C98" w:rsidP="008A6575">
      <w:pPr>
        <w:numPr>
          <w:ilvl w:val="0"/>
          <w:numId w:val="7"/>
        </w:numPr>
        <w:shd w:val="clear" w:color="auto" w:fill="FFFFFF"/>
        <w:spacing w:after="0" w:line="360" w:lineRule="auto"/>
        <w:ind w:left="0" w:firstLine="0"/>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Г</w:t>
      </w:r>
      <w:r w:rsidRPr="006510BD">
        <w:rPr>
          <w:rFonts w:ascii="Times New Roman" w:eastAsia="Times New Roman" w:hAnsi="Times New Roman" w:cs="Times New Roman"/>
          <w:sz w:val="28"/>
          <w:szCs w:val="28"/>
          <w:lang w:eastAsia="ru-RU"/>
        </w:rPr>
        <w:t>ангренозний (одна з найважчих форм із загальним погіршенням стану пацієнта, сильною інтоксикацією, сильним ураженням слизових).</w:t>
      </w:r>
    </w:p>
    <w:p w:rsidR="00427C98" w:rsidRPr="005B56C3" w:rsidRDefault="00427C98" w:rsidP="008A6575">
      <w:pPr>
        <w:numPr>
          <w:ilvl w:val="0"/>
          <w:numId w:val="7"/>
        </w:numPr>
        <w:shd w:val="clear" w:color="auto" w:fill="FFFFFF"/>
        <w:spacing w:before="100" w:beforeAutospacing="1" w:after="0" w:line="360" w:lineRule="auto"/>
        <w:ind w:left="0" w:firstLine="0"/>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А</w:t>
      </w:r>
      <w:r w:rsidRPr="006510BD">
        <w:rPr>
          <w:rFonts w:ascii="Times New Roman" w:eastAsia="Times New Roman" w:hAnsi="Times New Roman" w:cs="Times New Roman"/>
          <w:sz w:val="28"/>
          <w:szCs w:val="28"/>
          <w:lang w:eastAsia="ru-RU"/>
        </w:rPr>
        <w:t xml:space="preserve">лергічний стоматит – конфлікт імунної системи людини з подразником, який або проникає в організм, або безпосередньо контактує зі слизових епітелієм. </w:t>
      </w:r>
      <w:r w:rsidRPr="005B56C3">
        <w:rPr>
          <w:rFonts w:ascii="Times New Roman" w:eastAsia="Times New Roman" w:hAnsi="Times New Roman" w:cs="Times New Roman"/>
          <w:sz w:val="28"/>
          <w:szCs w:val="28"/>
          <w:lang w:eastAsia="ru-RU"/>
        </w:rPr>
        <w:t xml:space="preserve">Як провокуючі чинники можуть виступати: нові продукти харчування в раціоні; лікарські засоби, які не використовуються раніше; ортопедичні </w:t>
      </w:r>
      <w:r w:rsidRPr="005B56C3">
        <w:rPr>
          <w:rFonts w:ascii="Times New Roman" w:eastAsia="Times New Roman" w:hAnsi="Times New Roman" w:cs="Times New Roman"/>
          <w:color w:val="222222"/>
          <w:sz w:val="28"/>
          <w:szCs w:val="28"/>
          <w:lang w:eastAsia="ru-RU"/>
        </w:rPr>
        <w:t xml:space="preserve">конструкції (брекети, зубні протези); стоматологічні інструменти, пломби; засоби догляду за порожниною рота (зубні щітки, ополіскувачі). </w:t>
      </w:r>
    </w:p>
    <w:p w:rsidR="00427C98" w:rsidRPr="005B56C3" w:rsidRDefault="00427C98" w:rsidP="008A6575">
      <w:pPr>
        <w:pStyle w:val="a3"/>
        <w:numPr>
          <w:ilvl w:val="0"/>
          <w:numId w:val="7"/>
        </w:numPr>
        <w:shd w:val="clear" w:color="auto" w:fill="FFFFFF"/>
        <w:spacing w:before="100" w:beforeAutospacing="1" w:after="0" w:line="360" w:lineRule="auto"/>
        <w:ind w:left="0" w:firstLine="0"/>
        <w:jc w:val="both"/>
        <w:rPr>
          <w:rFonts w:ascii="Times New Roman" w:eastAsia="Times New Roman" w:hAnsi="Times New Roman" w:cs="Times New Roman"/>
          <w:color w:val="222222"/>
          <w:sz w:val="28"/>
          <w:szCs w:val="28"/>
          <w:lang w:eastAsia="ru-RU"/>
        </w:rPr>
      </w:pPr>
      <w:r w:rsidRPr="005B56C3">
        <w:rPr>
          <w:rFonts w:ascii="Times New Roman" w:eastAsia="Times New Roman" w:hAnsi="Times New Roman" w:cs="Times New Roman"/>
          <w:color w:val="222222"/>
          <w:sz w:val="28"/>
          <w:szCs w:val="28"/>
          <w:lang w:eastAsia="ru-RU"/>
        </w:rPr>
        <w:t>Афтозний стоматит. Фахівці вважають, що афтозний стоматит розвивається внаслідок неповноцінною імунної системи, яка атакує клітини власного організму, приймаючи їх за чужорідні і патогенні. Лікарі виявили ряд факторів, що підвищують ризик виникнення хвороби: використання коштів по догляду за порожниною рота, що містять лаурилсульфат натрію; механічні пошкодження, що порушують цілісність слизового епітелію (в тому числі прикусування внутрішньої поверхні щок); нервово-психічні перенапруження; алергічні реакції на продукти харчування; системні захворювання кровоносної системи, шлунково-кишкового тракту, стан імунодефіциту; генетична схильність.</w:t>
      </w:r>
    </w:p>
    <w:p w:rsidR="00427C98" w:rsidRPr="005B56C3" w:rsidRDefault="00427C98" w:rsidP="008A6575">
      <w:pPr>
        <w:pStyle w:val="a3"/>
        <w:numPr>
          <w:ilvl w:val="0"/>
          <w:numId w:val="7"/>
        </w:numPr>
        <w:shd w:val="clear" w:color="auto" w:fill="FFFFFF"/>
        <w:spacing w:before="100" w:beforeAutospacing="1" w:after="0" w:line="360" w:lineRule="auto"/>
        <w:ind w:left="0" w:firstLine="0"/>
        <w:jc w:val="both"/>
        <w:rPr>
          <w:rFonts w:ascii="Times New Roman" w:eastAsia="Times New Roman" w:hAnsi="Times New Roman" w:cs="Times New Roman"/>
          <w:sz w:val="28"/>
          <w:szCs w:val="28"/>
          <w:lang w:eastAsia="ru-RU"/>
        </w:rPr>
      </w:pPr>
      <w:r w:rsidRPr="005B56C3">
        <w:rPr>
          <w:rFonts w:ascii="Times New Roman" w:eastAsia="Times New Roman" w:hAnsi="Times New Roman" w:cs="Times New Roman"/>
          <w:color w:val="222222"/>
          <w:sz w:val="28"/>
          <w:szCs w:val="28"/>
          <w:lang w:eastAsia="ru-RU"/>
        </w:rPr>
        <w:lastRenderedPageBreak/>
        <w:t>Вірусний стоматит провокує вірус, який вразив організм: віруси вітряної віспи, герпесу, грипу, а також аденовірус та ротавірус. Стоматит не завжди розвивається на тлі вірусних хвороб. Виділяють ряд факторів, що провокують це відкладення зубного каменю, пародонтоз); незбалансоване харчування; дефіцит вітамінів і мінеральних речовин; знижений імунітет</w:t>
      </w:r>
      <w:r>
        <w:rPr>
          <w:rFonts w:ascii="Times New Roman" w:eastAsia="Times New Roman" w:hAnsi="Times New Roman" w:cs="Times New Roman"/>
          <w:color w:val="222222"/>
          <w:sz w:val="28"/>
          <w:szCs w:val="28"/>
          <w:lang w:eastAsia="ru-RU"/>
        </w:rPr>
        <w:t>.</w:t>
      </w:r>
      <w:r w:rsidRPr="005B56C3">
        <w:rPr>
          <w:rFonts w:ascii="Times New Roman" w:eastAsia="Times New Roman" w:hAnsi="Times New Roman" w:cs="Times New Roman"/>
          <w:color w:val="222222"/>
          <w:sz w:val="28"/>
          <w:szCs w:val="28"/>
          <w:lang w:eastAsia="ru-RU"/>
        </w:rPr>
        <w:t xml:space="preserve"> </w:t>
      </w:r>
      <w:r w:rsidRPr="005B56C3">
        <w:rPr>
          <w:rFonts w:ascii="Times New Roman" w:hAnsi="Times New Roman" w:cs="Times New Roman"/>
          <w:color w:val="222222"/>
          <w:sz w:val="28"/>
          <w:szCs w:val="28"/>
        </w:rPr>
        <w:t>К</w:t>
      </w:r>
      <w:r w:rsidRPr="005B56C3">
        <w:rPr>
          <w:rFonts w:ascii="Times New Roman" w:eastAsia="Times New Roman" w:hAnsi="Times New Roman" w:cs="Times New Roman"/>
          <w:sz w:val="28"/>
          <w:szCs w:val="28"/>
          <w:lang w:eastAsia="ru-RU"/>
        </w:rPr>
        <w:t xml:space="preserve">атаральний (найлегша форма, характерна для дорослих). </w:t>
      </w:r>
      <w:r w:rsidRPr="005B56C3">
        <w:rPr>
          <w:rFonts w:ascii="Times New Roman" w:hAnsi="Times New Roman" w:cs="Times New Roman"/>
          <w:color w:val="222222"/>
          <w:sz w:val="28"/>
          <w:szCs w:val="28"/>
        </w:rPr>
        <w:t>Катаральна форма стоматиту відрізняється від інших відсутністю відчутних симптомів, що часто призводить до пізнього звернення за медичною допомогою. Хвороба характеризується тільки почервонінням і набряком слизової оболонки. В якості причин розвитку захворювання відзначають: незадовільний стан порожнини рота; недотримання правил гігієни; неналежний догляд за ортопедичними конструкціями; авітаміноз і куріння.</w:t>
      </w:r>
    </w:p>
    <w:p w:rsidR="00427C98" w:rsidRPr="005B56C3" w:rsidRDefault="00427C98" w:rsidP="008A6575">
      <w:pPr>
        <w:pStyle w:val="a3"/>
        <w:numPr>
          <w:ilvl w:val="0"/>
          <w:numId w:val="7"/>
        </w:numPr>
        <w:shd w:val="clear" w:color="auto" w:fill="FFFFFF"/>
        <w:spacing w:before="100" w:beforeAutospacing="1" w:after="0" w:line="360" w:lineRule="auto"/>
        <w:ind w:left="0" w:firstLine="0"/>
        <w:jc w:val="both"/>
        <w:rPr>
          <w:rFonts w:ascii="Times New Roman" w:eastAsia="Times New Roman" w:hAnsi="Times New Roman" w:cs="Times New Roman"/>
          <w:sz w:val="28"/>
          <w:szCs w:val="28"/>
          <w:lang w:eastAsia="ru-RU"/>
        </w:rPr>
      </w:pPr>
      <w:r w:rsidRPr="005B56C3">
        <w:rPr>
          <w:rFonts w:ascii="Times New Roman" w:eastAsia="Times New Roman" w:hAnsi="Times New Roman" w:cs="Times New Roman"/>
          <w:sz w:val="28"/>
          <w:szCs w:val="28"/>
          <w:lang w:eastAsia="ru-RU"/>
        </w:rPr>
        <w:t>Г</w:t>
      </w:r>
      <w:r w:rsidRPr="005B56C3">
        <w:rPr>
          <w:rFonts w:ascii="Times New Roman" w:hAnsi="Times New Roman" w:cs="Times New Roman"/>
          <w:color w:val="222222"/>
          <w:sz w:val="28"/>
          <w:szCs w:val="28"/>
        </w:rPr>
        <w:t>рибковий стоматит провокує активне розмноження грибків на поверхні слизової. Цей процес запускають такі чинники: різке зниження імунітету внаслідок перенесених захворювань; прийом гормональних або антибактеріальних лікарських засобів; недотримання гігієни порожнини</w:t>
      </w:r>
      <w:r>
        <w:rPr>
          <w:rFonts w:ascii="Times New Roman" w:hAnsi="Times New Roman" w:cs="Times New Roman"/>
          <w:color w:val="222222"/>
          <w:sz w:val="28"/>
          <w:szCs w:val="28"/>
        </w:rPr>
        <w:t xml:space="preserve"> рота; вплив хімічних речовин.</w:t>
      </w:r>
    </w:p>
    <w:p w:rsidR="00427C98" w:rsidRPr="005B56C3" w:rsidRDefault="00427C98" w:rsidP="008A6575">
      <w:pPr>
        <w:pStyle w:val="a3"/>
        <w:numPr>
          <w:ilvl w:val="0"/>
          <w:numId w:val="7"/>
        </w:numPr>
        <w:shd w:val="clear" w:color="auto" w:fill="FFFFFF"/>
        <w:spacing w:before="100" w:beforeAutospacing="1" w:after="0" w:line="360" w:lineRule="auto"/>
        <w:ind w:left="0" w:firstLine="0"/>
        <w:jc w:val="both"/>
        <w:rPr>
          <w:rFonts w:ascii="Times New Roman" w:eastAsia="Times New Roman" w:hAnsi="Times New Roman" w:cs="Times New Roman"/>
          <w:sz w:val="28"/>
          <w:szCs w:val="28"/>
          <w:lang w:eastAsia="ru-RU"/>
        </w:rPr>
      </w:pPr>
      <w:r>
        <w:rPr>
          <w:rFonts w:ascii="Times New Roman" w:hAnsi="Times New Roman" w:cs="Times New Roman"/>
          <w:color w:val="222222"/>
          <w:sz w:val="28"/>
          <w:szCs w:val="28"/>
        </w:rPr>
        <w:t>В</w:t>
      </w:r>
      <w:r w:rsidRPr="005B56C3">
        <w:rPr>
          <w:rFonts w:ascii="Times New Roman" w:hAnsi="Times New Roman" w:cs="Times New Roman"/>
          <w:color w:val="222222"/>
          <w:sz w:val="28"/>
          <w:szCs w:val="28"/>
        </w:rPr>
        <w:t>иразковий стоматит Венсана вважається найбільш важкою формою захворювання, при якій утворюються глибокі пошкодження слизової, що утрудняють процес харчування і які заподіюють пацієнтові сильнодіючу біль. Виразковий стоматит – самостійне захворювання, яке іноді протікає на тлі інших серйозних недуг</w:t>
      </w:r>
      <w:r>
        <w:rPr>
          <w:rFonts w:ascii="Times New Roman" w:hAnsi="Times New Roman" w:cs="Times New Roman"/>
          <w:color w:val="222222"/>
          <w:sz w:val="28"/>
          <w:szCs w:val="28"/>
        </w:rPr>
        <w:t>.</w:t>
      </w:r>
    </w:p>
    <w:p w:rsidR="00427C98" w:rsidRPr="005B56C3" w:rsidRDefault="00427C98" w:rsidP="008A6575">
      <w:pPr>
        <w:pStyle w:val="a3"/>
        <w:numPr>
          <w:ilvl w:val="0"/>
          <w:numId w:val="7"/>
        </w:numPr>
        <w:shd w:val="clear" w:color="auto" w:fill="FFFFFF"/>
        <w:spacing w:before="100" w:beforeAutospacing="1" w:after="0" w:line="360" w:lineRule="auto"/>
        <w:ind w:left="0" w:firstLine="0"/>
        <w:jc w:val="both"/>
        <w:rPr>
          <w:rFonts w:ascii="Times New Roman" w:eastAsia="Times New Roman" w:hAnsi="Times New Roman" w:cs="Times New Roman"/>
          <w:sz w:val="28"/>
          <w:szCs w:val="28"/>
          <w:lang w:eastAsia="ru-RU"/>
        </w:rPr>
      </w:pPr>
      <w:r>
        <w:rPr>
          <w:rFonts w:ascii="Times New Roman" w:hAnsi="Times New Roman" w:cs="Times New Roman"/>
          <w:color w:val="222222"/>
          <w:sz w:val="28"/>
          <w:szCs w:val="28"/>
        </w:rPr>
        <w:t xml:space="preserve"> Т</w:t>
      </w:r>
      <w:r w:rsidRPr="005B56C3">
        <w:rPr>
          <w:rFonts w:ascii="Times New Roman" w:hAnsi="Times New Roman" w:cs="Times New Roman"/>
          <w:color w:val="222222"/>
          <w:sz w:val="28"/>
          <w:szCs w:val="28"/>
        </w:rPr>
        <w:t>равматичний стоматит виникає внаслідок механічного пошкодження слизової, тому найбільш уразливі для цієї форми захворювання діти з їх прагненням спробувати на смак нові предмети</w:t>
      </w:r>
      <w:r w:rsidRPr="005B56C3">
        <w:rPr>
          <w:rFonts w:ascii="Times New Roman" w:hAnsi="Times New Roman" w:cs="Times New Roman"/>
          <w:sz w:val="28"/>
          <w:szCs w:val="28"/>
        </w:rPr>
        <w:t xml:space="preserve"> [42-56].</w:t>
      </w:r>
    </w:p>
    <w:p w:rsidR="00427C98" w:rsidRDefault="00427C98" w:rsidP="00427C98">
      <w:pPr>
        <w:spacing w:after="0" w:line="360" w:lineRule="auto"/>
        <w:ind w:firstLine="360"/>
        <w:contextualSpacing/>
        <w:jc w:val="both"/>
        <w:rPr>
          <w:rFonts w:ascii="Times New Roman" w:eastAsia="Times New Roman" w:hAnsi="Times New Roman" w:cs="Times New Roman"/>
          <w:sz w:val="28"/>
          <w:szCs w:val="28"/>
          <w:lang w:eastAsia="ru-RU"/>
        </w:rPr>
      </w:pPr>
      <w:r w:rsidRPr="006510BD">
        <w:rPr>
          <w:rFonts w:ascii="Times New Roman" w:eastAsia="Times New Roman" w:hAnsi="Times New Roman" w:cs="Times New Roman"/>
          <w:sz w:val="28"/>
          <w:szCs w:val="28"/>
          <w:lang w:eastAsia="ru-RU"/>
        </w:rPr>
        <w:t xml:space="preserve">Таким чином, можно окреслити фактори ризику розвитку стоматиту: сімейна схильність, дефіцит гематину, стрес, місцеві травми, супутні системні стани, гормональний дисбаланс, харчова алергія. </w:t>
      </w:r>
    </w:p>
    <w:p w:rsidR="00427C98" w:rsidRPr="00DA616B" w:rsidRDefault="00427C98" w:rsidP="008A6575">
      <w:pPr>
        <w:pStyle w:val="ab"/>
        <w:numPr>
          <w:ilvl w:val="1"/>
          <w:numId w:val="5"/>
        </w:numPr>
        <w:spacing w:line="276" w:lineRule="auto"/>
        <w:jc w:val="both"/>
        <w:rPr>
          <w:rFonts w:ascii="Times New Roman" w:hAnsi="Times New Roman" w:cs="Times New Roman"/>
          <w:b/>
          <w:color w:val="000000" w:themeColor="text1"/>
          <w:sz w:val="28"/>
          <w:szCs w:val="28"/>
        </w:rPr>
      </w:pPr>
      <w:r w:rsidRPr="00DA616B">
        <w:rPr>
          <w:rFonts w:ascii="Times New Roman" w:hAnsi="Times New Roman"/>
          <w:b/>
          <w:sz w:val="28"/>
          <w:szCs w:val="28"/>
        </w:rPr>
        <w:t>Фармакотерапія  профілактики та лікування хворих на стоматит</w:t>
      </w:r>
    </w:p>
    <w:p w:rsidR="00427C98" w:rsidRDefault="00427C98" w:rsidP="00427C98">
      <w:pPr>
        <w:pStyle w:val="a3"/>
        <w:spacing w:after="0" w:line="360" w:lineRule="auto"/>
        <w:ind w:left="0" w:firstLine="709"/>
        <w:jc w:val="both"/>
        <w:rPr>
          <w:rFonts w:ascii="Times New Roman" w:hAnsi="Times New Roman"/>
          <w:sz w:val="28"/>
          <w:szCs w:val="28"/>
        </w:rPr>
      </w:pPr>
    </w:p>
    <w:p w:rsidR="00427C98" w:rsidRDefault="00427C98" w:rsidP="00427C98">
      <w:pPr>
        <w:spacing w:after="0" w:line="360" w:lineRule="auto"/>
        <w:ind w:firstLine="709"/>
        <w:jc w:val="both"/>
        <w:rPr>
          <w:rFonts w:ascii="Times New Roman" w:hAnsi="Times New Roman" w:cs="Times New Roman"/>
          <w:bCs/>
          <w:color w:val="000000" w:themeColor="text1"/>
          <w:sz w:val="28"/>
          <w:szCs w:val="28"/>
        </w:rPr>
      </w:pPr>
      <w:r w:rsidRPr="00DA616B">
        <w:rPr>
          <w:rFonts w:ascii="Times New Roman" w:hAnsi="Times New Roman"/>
          <w:sz w:val="28"/>
          <w:szCs w:val="28"/>
        </w:rPr>
        <w:lastRenderedPageBreak/>
        <w:t>У протоколах лікування ЗП зазначено ЛЗ різних терапевтичних груп,</w:t>
      </w:r>
      <w:r>
        <w:rPr>
          <w:rFonts w:ascii="Times New Roman" w:hAnsi="Times New Roman"/>
          <w:sz w:val="28"/>
          <w:szCs w:val="28"/>
        </w:rPr>
        <w:t xml:space="preserve"> </w:t>
      </w:r>
      <w:r w:rsidRPr="00DA616B">
        <w:rPr>
          <w:rFonts w:ascii="Times New Roman" w:hAnsi="Times New Roman"/>
          <w:sz w:val="28"/>
          <w:szCs w:val="28"/>
        </w:rPr>
        <w:t>а саме: місцевознеболюючі, антисептичні, нітрофурани, протигрибкові, сульфаніламіди, нестероїдні протизапальні препарати, ферменти та інгібітори</w:t>
      </w:r>
    </w:p>
    <w:p w:rsidR="00CC3A15" w:rsidRPr="00DA616B" w:rsidRDefault="00CC3A15" w:rsidP="00CC3A15">
      <w:pPr>
        <w:pStyle w:val="a3"/>
        <w:spacing w:after="0" w:line="360" w:lineRule="auto"/>
        <w:ind w:left="0" w:firstLine="709"/>
        <w:jc w:val="both"/>
        <w:rPr>
          <w:rFonts w:ascii="Times New Roman" w:hAnsi="Times New Roman"/>
          <w:sz w:val="28"/>
          <w:szCs w:val="28"/>
        </w:rPr>
      </w:pPr>
      <w:r w:rsidRPr="00DA616B">
        <w:rPr>
          <w:rFonts w:ascii="Times New Roman" w:hAnsi="Times New Roman"/>
          <w:sz w:val="28"/>
          <w:szCs w:val="28"/>
        </w:rPr>
        <w:t xml:space="preserve">ферментів, вітаміни, антиоксидантні, кератолітичні, склерозуючі, антикоагулянти, кортикостероїди, стимулятори метаболічних процесів, сенсибілізуючі, біогенні стимулятори та рослинні протизапальні ЛЗ [60, 61]. </w:t>
      </w:r>
    </w:p>
    <w:p w:rsidR="00CC3A15" w:rsidRPr="00DA616B" w:rsidRDefault="00CC3A15" w:rsidP="00CC3A15">
      <w:pPr>
        <w:pStyle w:val="a3"/>
        <w:spacing w:after="0" w:line="360" w:lineRule="auto"/>
        <w:ind w:left="0" w:firstLine="709"/>
        <w:jc w:val="both"/>
        <w:rPr>
          <w:rFonts w:ascii="Times New Roman" w:hAnsi="Times New Roman" w:cs="Times New Roman"/>
          <w:sz w:val="28"/>
          <w:szCs w:val="28"/>
        </w:rPr>
      </w:pPr>
      <w:r w:rsidRPr="00DA616B">
        <w:rPr>
          <w:rFonts w:ascii="Times New Roman" w:hAnsi="Times New Roman" w:cs="Times New Roman"/>
          <w:sz w:val="28"/>
          <w:szCs w:val="28"/>
        </w:rPr>
        <w:t xml:space="preserve">Завданнями методів лікування захворювань </w:t>
      </w:r>
      <w:r>
        <w:rPr>
          <w:rFonts w:ascii="Times New Roman" w:hAnsi="Times New Roman" w:cs="Times New Roman"/>
          <w:sz w:val="28"/>
          <w:szCs w:val="28"/>
        </w:rPr>
        <w:t>стоматиту</w:t>
      </w:r>
      <w:r w:rsidRPr="00DA616B">
        <w:rPr>
          <w:rFonts w:ascii="Times New Roman" w:hAnsi="Times New Roman" w:cs="Times New Roman"/>
          <w:sz w:val="28"/>
          <w:szCs w:val="28"/>
        </w:rPr>
        <w:t xml:space="preserve"> є: усунення найбільш імовірних патогенетичних факторів та місцевих подразнювальних чинників у порожнині рота, ліквідація запалення тканин пародонту, зупинення дистрофічного процесу, відновлення функцій тканин пародонту, прискорення процесу регенерації [62].</w:t>
      </w:r>
    </w:p>
    <w:p w:rsidR="00CC3A15" w:rsidRPr="00DA616B" w:rsidRDefault="00CC3A15" w:rsidP="00CC3A15">
      <w:pPr>
        <w:pStyle w:val="a3"/>
        <w:spacing w:after="0" w:line="360" w:lineRule="auto"/>
        <w:ind w:left="0" w:firstLine="709"/>
        <w:jc w:val="both"/>
        <w:rPr>
          <w:rFonts w:ascii="Times New Roman" w:hAnsi="Times New Roman" w:cs="Times New Roman"/>
          <w:sz w:val="28"/>
          <w:szCs w:val="28"/>
        </w:rPr>
      </w:pPr>
      <w:r w:rsidRPr="00DA616B">
        <w:rPr>
          <w:rFonts w:ascii="Times New Roman" w:hAnsi="Times New Roman" w:cs="Times New Roman"/>
          <w:sz w:val="28"/>
          <w:szCs w:val="28"/>
        </w:rPr>
        <w:t>Для посилення ефекту від механічної санації ротової порожнини й подолання обмежень техніки видалення зубного каменю і навколокор</w:t>
      </w:r>
      <w:r>
        <w:rPr>
          <w:rFonts w:ascii="Times New Roman" w:hAnsi="Times New Roman" w:cs="Times New Roman"/>
          <w:sz w:val="28"/>
          <w:szCs w:val="28"/>
        </w:rPr>
        <w:t xml:space="preserve">аньового </w:t>
      </w:r>
      <w:r w:rsidRPr="00DA616B">
        <w:rPr>
          <w:rFonts w:ascii="Times New Roman" w:hAnsi="Times New Roman" w:cs="Times New Roman"/>
          <w:sz w:val="28"/>
          <w:szCs w:val="28"/>
        </w:rPr>
        <w:t>чищення використовують хіміотерапевтичні лікарські засоби. Використання антисептичної рідини для полоскання рота до і після процедур, а також промивання пародонтальних кишень антисептиками під час процедур для запобігання повторному зараженню, є ефективним способом досягти чистоти ротової порожнини. Недоліком використання розчинів є те, що вони швидко змиваються та мають короткотерміновий позитивний вплив. Використання гелів, стоматологічних плівок для місцевого застосування забезпечує повільне вивільнення діючих речовин антибактеріальної або антисептичної дії, що запобігає повторному зараженню і знищує бактерії, які залишилися після механічної санації ротової порожнини [ 63].</w:t>
      </w:r>
    </w:p>
    <w:p w:rsidR="00CC3A15" w:rsidRPr="00DA616B" w:rsidRDefault="00CC3A15" w:rsidP="00CC3A15">
      <w:pPr>
        <w:pStyle w:val="a3"/>
        <w:spacing w:after="0" w:line="360" w:lineRule="auto"/>
        <w:ind w:left="0" w:firstLine="709"/>
        <w:jc w:val="both"/>
        <w:rPr>
          <w:rFonts w:ascii="Times New Roman" w:hAnsi="Times New Roman" w:cs="Times New Roman"/>
          <w:sz w:val="28"/>
          <w:szCs w:val="28"/>
        </w:rPr>
      </w:pPr>
      <w:r w:rsidRPr="00DA616B">
        <w:rPr>
          <w:rFonts w:ascii="Times New Roman" w:hAnsi="Times New Roman" w:cs="Times New Roman"/>
          <w:sz w:val="28"/>
          <w:szCs w:val="28"/>
        </w:rPr>
        <w:t>Для лікування  місцево застосовують антибактеріальні засоби й антисептики (наприклад, змазування гелем «Метрогіл дента» («Юнік Фармасьютикал Лабораторіз», Індія) 2 рази на день, часте полоскання 1,5 % розчином перекису водню) [64].</w:t>
      </w:r>
    </w:p>
    <w:p w:rsidR="00CC3A15" w:rsidRPr="00DA616B" w:rsidRDefault="00CC3A15" w:rsidP="00CC3A15">
      <w:pPr>
        <w:pStyle w:val="a3"/>
        <w:spacing w:after="0" w:line="360" w:lineRule="auto"/>
        <w:ind w:left="0" w:firstLine="709"/>
        <w:jc w:val="both"/>
        <w:rPr>
          <w:rFonts w:ascii="Times New Roman" w:hAnsi="Times New Roman" w:cs="Times New Roman"/>
          <w:sz w:val="28"/>
          <w:szCs w:val="28"/>
        </w:rPr>
      </w:pPr>
      <w:r w:rsidRPr="00DA616B">
        <w:rPr>
          <w:rFonts w:ascii="Times New Roman" w:hAnsi="Times New Roman" w:cs="Times New Roman"/>
          <w:sz w:val="28"/>
          <w:szCs w:val="28"/>
        </w:rPr>
        <w:t xml:space="preserve">Ефективне є поєднання антибіотикотерапії з імуностимулювальними препаратами, які діють у порожнині рота. До таких препаратів належить лікарський засіб «Імудон», що є імуностимулятором бактеріального </w:t>
      </w:r>
      <w:r w:rsidRPr="00DA616B">
        <w:rPr>
          <w:rFonts w:ascii="Times New Roman" w:hAnsi="Times New Roman" w:cs="Times New Roman"/>
          <w:sz w:val="28"/>
          <w:szCs w:val="28"/>
        </w:rPr>
        <w:lastRenderedPageBreak/>
        <w:t>походження. Імудон активує фагоцитоз, збільшує вміст в слині лізоциму, відомого своєю антибактеріальну активністю. «Імудон» стимулює</w:t>
      </w:r>
      <w:r>
        <w:rPr>
          <w:rFonts w:ascii="Times New Roman" w:hAnsi="Times New Roman" w:cs="Times New Roman"/>
          <w:sz w:val="28"/>
          <w:szCs w:val="28"/>
        </w:rPr>
        <w:t xml:space="preserve"> </w:t>
      </w:r>
      <w:r w:rsidRPr="00DA616B">
        <w:rPr>
          <w:rFonts w:ascii="Times New Roman" w:hAnsi="Times New Roman" w:cs="Times New Roman"/>
          <w:sz w:val="28"/>
          <w:szCs w:val="28"/>
        </w:rPr>
        <w:t>імунокомпетентні клітини, збільшує кількість секреторних IgA в слині й уповільнює окислювальний метаболізм нейтрофілів [65].</w:t>
      </w:r>
    </w:p>
    <w:p w:rsidR="00CC3A15" w:rsidRDefault="00CC3A15" w:rsidP="00CC3A15">
      <w:pPr>
        <w:pStyle w:val="a3"/>
        <w:spacing w:after="0" w:line="360" w:lineRule="auto"/>
        <w:ind w:left="0"/>
        <w:jc w:val="center"/>
        <w:rPr>
          <w:rFonts w:ascii="Times New Roman" w:hAnsi="Times New Roman" w:cs="Times New Roman"/>
          <w:sz w:val="28"/>
          <w:szCs w:val="28"/>
        </w:rPr>
      </w:pPr>
      <w:r w:rsidRPr="00DA616B">
        <w:rPr>
          <w:rFonts w:ascii="Times New Roman" w:hAnsi="Times New Roman" w:cs="Times New Roman"/>
          <w:b/>
          <w:sz w:val="28"/>
          <w:szCs w:val="28"/>
        </w:rPr>
        <w:t>Лікарські засоби із протимікробною й антисептичною дією</w:t>
      </w:r>
    </w:p>
    <w:p w:rsidR="00CC3A15" w:rsidRPr="00DA616B" w:rsidRDefault="00CC3A15" w:rsidP="00CC3A15">
      <w:pPr>
        <w:pStyle w:val="a3"/>
        <w:spacing w:after="0" w:line="360" w:lineRule="auto"/>
        <w:ind w:left="0" w:firstLine="709"/>
        <w:jc w:val="both"/>
        <w:rPr>
          <w:rFonts w:ascii="Times New Roman" w:hAnsi="Times New Roman" w:cs="Times New Roman"/>
          <w:sz w:val="28"/>
          <w:szCs w:val="28"/>
        </w:rPr>
      </w:pPr>
      <w:r w:rsidRPr="00DA616B">
        <w:rPr>
          <w:rFonts w:ascii="Times New Roman" w:hAnsi="Times New Roman" w:cs="Times New Roman"/>
          <w:sz w:val="28"/>
          <w:szCs w:val="28"/>
        </w:rPr>
        <w:t>Першочерговим завданням фармакотерапії захворювань пародонту є вплив на умовно-патогенну мікрофлору порожнини рота. Використовують широкий спектр різноманітних груп препаратів з антибактеріальною дією: антибіотики, антисептики, сульфаніламіди, нітрофурани, похідні 8-оксихіноліну, протипротозойні лікарські засоби тощо – для пригніче</w:t>
      </w:r>
      <w:r>
        <w:rPr>
          <w:rFonts w:ascii="Times New Roman" w:hAnsi="Times New Roman" w:cs="Times New Roman"/>
          <w:sz w:val="28"/>
          <w:szCs w:val="28"/>
        </w:rPr>
        <w:t>ння мікробної активності [</w:t>
      </w:r>
      <w:r w:rsidRPr="00DA616B">
        <w:rPr>
          <w:rFonts w:ascii="Times New Roman" w:hAnsi="Times New Roman" w:cs="Times New Roman"/>
          <w:sz w:val="28"/>
          <w:szCs w:val="28"/>
        </w:rPr>
        <w:t>66].</w:t>
      </w:r>
    </w:p>
    <w:p w:rsidR="00CC3A15" w:rsidRDefault="00CC3A15" w:rsidP="00CC3A15">
      <w:pPr>
        <w:pStyle w:val="a3"/>
        <w:spacing w:after="0" w:line="360" w:lineRule="auto"/>
        <w:ind w:left="0" w:firstLine="709"/>
        <w:jc w:val="both"/>
        <w:rPr>
          <w:rFonts w:ascii="Times New Roman" w:hAnsi="Times New Roman" w:cs="Times New Roman"/>
          <w:sz w:val="28"/>
          <w:szCs w:val="28"/>
        </w:rPr>
      </w:pPr>
      <w:r w:rsidRPr="00DA616B">
        <w:rPr>
          <w:rFonts w:ascii="Times New Roman" w:hAnsi="Times New Roman" w:cs="Times New Roman"/>
          <w:b/>
          <w:sz w:val="28"/>
          <w:szCs w:val="28"/>
        </w:rPr>
        <w:t>Метронідазол</w:t>
      </w:r>
      <w:r w:rsidRPr="00DA616B">
        <w:rPr>
          <w:rFonts w:ascii="Times New Roman" w:hAnsi="Times New Roman" w:cs="Times New Roman"/>
          <w:sz w:val="28"/>
          <w:szCs w:val="28"/>
        </w:rPr>
        <w:t xml:space="preserve"> – виявляє антипротозойну й антибактеріальну дію щодо анаеробних найпростіших та анаеробних бактерій, які викликають  пародонтит: Porphyromonas gingivalis, Prevotellaintermedia, P. Denticola, Fusobacterium fusiformis, Wolinella recta, Treponema sp., Eikenella corrodens, Borrelia vincenti, Bacteroides melaninogenicus, Selenomonas sp. Механізм дії метронідазолу полягає в біохімічному відновленні 5-нітрогрупи метронідазолу внутрішньоклітинними транспортними протеїнами анаеробних мікроорганізмів і простих. Відновлена 5-нітрогрупа метронідазолу взаємодіє з ДНК клітин мікроорганізмів, інгібуючи синтез їхніх нуклеїнових кислот, що </w:t>
      </w:r>
      <w:r>
        <w:rPr>
          <w:rFonts w:ascii="Times New Roman" w:hAnsi="Times New Roman" w:cs="Times New Roman"/>
          <w:sz w:val="28"/>
          <w:szCs w:val="28"/>
        </w:rPr>
        <w:t>викликає загибель бактерій [</w:t>
      </w:r>
      <w:r w:rsidRPr="00DA616B">
        <w:rPr>
          <w:rFonts w:ascii="Times New Roman" w:hAnsi="Times New Roman" w:cs="Times New Roman"/>
          <w:sz w:val="28"/>
          <w:szCs w:val="28"/>
        </w:rPr>
        <w:t>67</w:t>
      </w:r>
      <w:r>
        <w:rPr>
          <w:rFonts w:ascii="Times New Roman" w:hAnsi="Times New Roman" w:cs="Times New Roman"/>
          <w:sz w:val="28"/>
          <w:szCs w:val="28"/>
        </w:rPr>
        <w:t>].</w:t>
      </w:r>
    </w:p>
    <w:p w:rsidR="00CC3A15" w:rsidRPr="00CC3A15" w:rsidRDefault="00CC3A15" w:rsidP="00CC3A15">
      <w:pPr>
        <w:spacing w:after="0" w:line="360" w:lineRule="auto"/>
        <w:ind w:firstLine="709"/>
        <w:jc w:val="both"/>
        <w:rPr>
          <w:rFonts w:ascii="Times New Roman" w:hAnsi="Times New Roman" w:cs="Times New Roman"/>
          <w:bCs/>
          <w:color w:val="000000" w:themeColor="text1"/>
          <w:sz w:val="28"/>
          <w:szCs w:val="28"/>
        </w:rPr>
      </w:pPr>
      <w:r w:rsidRPr="00DA616B">
        <w:rPr>
          <w:rFonts w:ascii="Times New Roman" w:hAnsi="Times New Roman" w:cs="Times New Roman"/>
          <w:b/>
          <w:sz w:val="28"/>
          <w:szCs w:val="28"/>
        </w:rPr>
        <w:t>Антисептичні лікарські засоби</w:t>
      </w:r>
      <w:r w:rsidRPr="00DA616B">
        <w:rPr>
          <w:rFonts w:ascii="Times New Roman" w:hAnsi="Times New Roman" w:cs="Times New Roman"/>
          <w:sz w:val="28"/>
          <w:szCs w:val="28"/>
        </w:rPr>
        <w:t xml:space="preserve"> застосовують у вигляді різних лікарських форм (розчини, таблетки для розсмоктування, мазі, пасти, плівки, аерозолі, гелі, мила тощо). Антисептики використовують методами зрошування, змащування, промивань, аплікацій, полоскань, ванночок, пов'язок, дрена</w:t>
      </w:r>
      <w:r>
        <w:rPr>
          <w:rFonts w:ascii="Times New Roman" w:hAnsi="Times New Roman" w:cs="Times New Roman"/>
          <w:sz w:val="28"/>
          <w:szCs w:val="28"/>
        </w:rPr>
        <w:t>жів, електрофорезу тощо [</w:t>
      </w:r>
      <w:r w:rsidRPr="00DA616B">
        <w:rPr>
          <w:rFonts w:ascii="Times New Roman" w:hAnsi="Times New Roman" w:cs="Times New Roman"/>
          <w:sz w:val="28"/>
          <w:szCs w:val="28"/>
        </w:rPr>
        <w:t xml:space="preserve">68]. До групи антисептиків належать похідні галогенів, з-поміж яких виокремлюють хлорвмісні та йодовмісні. Хлорвмісні галогени – це антисептики з протимікробною і дезодорувальною дією, що практично не подразнюють тканин, забезпечуючи тривалий антимікробний вплив. Вони діють на некротизовані тканини, розчиняючи та усуваючи їх. До </w:t>
      </w:r>
      <w:r w:rsidRPr="00DA616B">
        <w:rPr>
          <w:rFonts w:ascii="Times New Roman" w:hAnsi="Times New Roman" w:cs="Times New Roman"/>
          <w:sz w:val="28"/>
          <w:szCs w:val="28"/>
        </w:rPr>
        <w:lastRenderedPageBreak/>
        <w:t>таких антисептиків належать 1,5 % розчин хлораміну, 0,5 % розчин хлораміну Б; 0,5-1 % розчин хлориду йоду. Але вони характеризуються певними недоліками: різкий запах</w:t>
      </w:r>
      <w:r>
        <w:rPr>
          <w:rFonts w:ascii="Times New Roman" w:hAnsi="Times New Roman" w:cs="Times New Roman"/>
          <w:sz w:val="28"/>
          <w:szCs w:val="28"/>
        </w:rPr>
        <w:t xml:space="preserve"> </w:t>
      </w:r>
      <w:r w:rsidRPr="00DA616B">
        <w:rPr>
          <w:rFonts w:ascii="Times New Roman" w:hAnsi="Times New Roman" w:cs="Times New Roman"/>
          <w:sz w:val="28"/>
          <w:szCs w:val="28"/>
        </w:rPr>
        <w:t xml:space="preserve">хлору, подразнення (у високих концентраціях) слизової оболонки, взаємодія з металами (корозія) [69]. Йодовмісні препарати: 1 % розчин йодинолу (йодин, йодонат); 5 % спиртовий розчин йоду; розчин Люголю; Йоддицерин. Йод має швидкий і сильний дезінфікувальний ефект, коагулює білки. У концентрації 1:20000 за 1 хв йод знищує більшість патогенних і непатогенних мікроорганізмів, а через 15 хв дії пошкоджує і спороносні форми та кислотостійкі збудники [70]. Із метою місцевої антисептичної дії застосовують також фторвмісні препарати. Фтористі сполуки, адсорбуючись на поверхні зуба, вступають у  хімічний зв’язок з кристалами гідрооксиаматиту. При цьому ущільняється структура емалі, зменшується її проникність, стає більш стійкою до зовнішніх впливів. Окрему групу антисептиків становлять катіонні поверхнево-активні речовини – четвертинні амонієві основи з високою поверхневою активністю, що утворюють багато піни, механічно очищуючи поверхню. Ці сполуки мають позитивний заряд, тому прилипають до негативно заряджених оболонок мікроорганізмів, позбавляючи їх активності й патогенності. Найпоширеніші катіонні ПАР: 0,5 % розчин етонію – виявляє бактеріостатичну, бактерицидну, місцевоанестезувальну дію, стимулює загоєння ран; 0,01–0,05 % розчин мірамістину; димексид у вигляді 0,25–2 % розчину. Вказані препарати діють на антибіотикорезистентні штами мікроорганізмів, призводячи до деструкції і порушення проникності мембран клітин мікроорганізмів та осмотичної рівноваги, знижують поверхневий натяг на межі двох фаз мікробної клітини. Їхня бактерицидна та фунгіцидна дія поєднується з утворенням великої кількості піни, забезпечуючи механічне очищення без подразнювального впливу на тканини пародонту. </w:t>
      </w:r>
    </w:p>
    <w:p w:rsidR="00427C98" w:rsidRDefault="00CC3A15" w:rsidP="00CC3A15">
      <w:pPr>
        <w:spacing w:after="0" w:line="360" w:lineRule="auto"/>
        <w:ind w:firstLine="709"/>
        <w:jc w:val="both"/>
        <w:rPr>
          <w:rFonts w:ascii="Times New Roman" w:hAnsi="Times New Roman" w:cs="Times New Roman"/>
          <w:bCs/>
          <w:color w:val="000000" w:themeColor="text1"/>
          <w:sz w:val="28"/>
          <w:szCs w:val="28"/>
        </w:rPr>
      </w:pPr>
      <w:r w:rsidRPr="00DA616B">
        <w:rPr>
          <w:rFonts w:ascii="Times New Roman" w:hAnsi="Times New Roman" w:cs="Times New Roman"/>
          <w:b/>
          <w:sz w:val="28"/>
          <w:szCs w:val="28"/>
        </w:rPr>
        <w:t>Хлоргекседин</w:t>
      </w:r>
      <w:r w:rsidRPr="00DA616B">
        <w:rPr>
          <w:rFonts w:ascii="Times New Roman" w:hAnsi="Times New Roman" w:cs="Times New Roman"/>
          <w:sz w:val="28"/>
          <w:szCs w:val="28"/>
        </w:rPr>
        <w:t xml:space="preserve"> – антисептик, який належить до похідних бігуанідину та відрізняється високою протимікробною активністю (навіть за великого розведення) й низькою токсичністю. Дія спрямована проти таких </w:t>
      </w:r>
      <w:r w:rsidRPr="00DA616B">
        <w:rPr>
          <w:rFonts w:ascii="Times New Roman" w:hAnsi="Times New Roman" w:cs="Times New Roman"/>
          <w:sz w:val="28"/>
          <w:szCs w:val="28"/>
        </w:rPr>
        <w:lastRenderedPageBreak/>
        <w:t>мікроорганізмів, як стафілококи, стрептококи, Candida albicans, Escherichia coli та низка інших аеробних та анаеробних бактерій [71]. Хлоргекседин залежно від</w:t>
      </w:r>
    </w:p>
    <w:p w:rsidR="00CC3A15" w:rsidRDefault="00CC3A15" w:rsidP="00CC3A15">
      <w:pPr>
        <w:pStyle w:val="a3"/>
        <w:spacing w:after="0" w:line="360" w:lineRule="auto"/>
        <w:ind w:left="0" w:firstLine="709"/>
        <w:jc w:val="both"/>
        <w:rPr>
          <w:rFonts w:ascii="Times New Roman" w:hAnsi="Times New Roman" w:cs="Times New Roman"/>
          <w:sz w:val="28"/>
          <w:szCs w:val="28"/>
        </w:rPr>
      </w:pPr>
      <w:r w:rsidRPr="00DA616B">
        <w:rPr>
          <w:rFonts w:ascii="Times New Roman" w:hAnsi="Times New Roman" w:cs="Times New Roman"/>
          <w:sz w:val="28"/>
          <w:szCs w:val="28"/>
        </w:rPr>
        <w:t xml:space="preserve">використовуваної концентрації виявляє щодо грам-позитивних і грам-негативних бактерій бактеріостатичну або бактерицидну дію. Бактеріостатична дія (як водних, так і спиртових робочих розчинів) виявляється в концентрації 0,01 % і менше; бактерицидна – у концентрації більше 0,01 % за температури 22°С і дії протягом 1 хв; фунгіцидна дія – за концентрації 0,05 %, температури 22 °С. Віруліцидна дія (щодо ліпофільних вірусів) – виявляється за концентрації 0,01–1 %. На спори бактерій діє лише за  підвищеної температури. У стоматологічній практиці використовують 1–2 % розчини [72]. </w:t>
      </w:r>
    </w:p>
    <w:p w:rsidR="00CC3A15" w:rsidRDefault="00CC3A15" w:rsidP="00CC3A15">
      <w:pPr>
        <w:pStyle w:val="a3"/>
        <w:spacing w:after="0" w:line="360" w:lineRule="auto"/>
        <w:ind w:left="0" w:firstLine="709"/>
        <w:jc w:val="both"/>
        <w:rPr>
          <w:rFonts w:ascii="Times New Roman" w:hAnsi="Times New Roman" w:cs="Times New Roman"/>
          <w:sz w:val="28"/>
          <w:szCs w:val="28"/>
        </w:rPr>
      </w:pPr>
      <w:r w:rsidRPr="00DA616B">
        <w:rPr>
          <w:rFonts w:ascii="Times New Roman" w:hAnsi="Times New Roman" w:cs="Times New Roman"/>
          <w:b/>
          <w:sz w:val="28"/>
          <w:szCs w:val="28"/>
        </w:rPr>
        <w:t>Цетилпіридиній хлорид</w:t>
      </w:r>
      <w:r w:rsidRPr="00DA616B">
        <w:rPr>
          <w:rFonts w:ascii="Times New Roman" w:hAnsi="Times New Roman" w:cs="Times New Roman"/>
          <w:sz w:val="28"/>
          <w:szCs w:val="28"/>
        </w:rPr>
        <w:t xml:space="preserve"> – антисептик з групи четвертинних амонієвих сполук, належить до катіонних сурфактантів. Виявляє бактерицидну дію щодо широкого спектра грам-позитивних і, меншою мірою, грам-негативних бактерій. Антимікробна активність цетилпіридинію зумовлена його неспецифічною взаємодією з різними компонентами бактерійної клітки: мембраною, рибосомами, білками і ферментами. Цетилпіридиній пригнічує також деякі групи вірусів і грибів. Неактивний</w:t>
      </w:r>
      <w:r>
        <w:rPr>
          <w:rFonts w:ascii="Times New Roman" w:hAnsi="Times New Roman" w:cs="Times New Roman"/>
          <w:sz w:val="28"/>
          <w:szCs w:val="28"/>
        </w:rPr>
        <w:t xml:space="preserve"> проти бактерійних спор</w:t>
      </w:r>
      <w:r w:rsidRPr="00DA616B">
        <w:rPr>
          <w:rFonts w:ascii="Times New Roman" w:hAnsi="Times New Roman" w:cs="Times New Roman"/>
          <w:sz w:val="28"/>
          <w:szCs w:val="28"/>
        </w:rPr>
        <w:t xml:space="preserve">. </w:t>
      </w:r>
    </w:p>
    <w:p w:rsidR="00CC3A15" w:rsidRPr="00DA616B" w:rsidRDefault="00CC3A15" w:rsidP="00CC3A15">
      <w:pPr>
        <w:pStyle w:val="a3"/>
        <w:spacing w:after="0" w:line="360" w:lineRule="auto"/>
        <w:ind w:left="0" w:firstLine="709"/>
        <w:jc w:val="both"/>
        <w:rPr>
          <w:rFonts w:ascii="Times New Roman" w:hAnsi="Times New Roman" w:cs="Times New Roman"/>
          <w:sz w:val="28"/>
          <w:szCs w:val="28"/>
        </w:rPr>
      </w:pPr>
      <w:r w:rsidRPr="00DA616B">
        <w:rPr>
          <w:rFonts w:ascii="Times New Roman" w:hAnsi="Times New Roman" w:cs="Times New Roman"/>
          <w:b/>
          <w:sz w:val="28"/>
          <w:szCs w:val="28"/>
        </w:rPr>
        <w:t>Мірамістин моногідрат</w:t>
      </w:r>
      <w:r w:rsidRPr="00DA616B">
        <w:rPr>
          <w:rFonts w:ascii="Times New Roman" w:hAnsi="Times New Roman" w:cs="Times New Roman"/>
          <w:sz w:val="28"/>
          <w:szCs w:val="28"/>
        </w:rPr>
        <w:t xml:space="preserve"> – антисептичний препарат, який виявляє широкий спектр дії, його використовують для запобігання та лікування бактеріальних, грибкових і вірусних інфекцій. Сприяє загоєнню ран і знижує стійкість мікроорганізмів до антибіотиків [73]. </w:t>
      </w:r>
    </w:p>
    <w:p w:rsidR="00CC3A15" w:rsidRPr="00DA616B" w:rsidRDefault="00CC3A15" w:rsidP="00CC3A15">
      <w:pPr>
        <w:pStyle w:val="a3"/>
        <w:spacing w:after="0" w:line="360" w:lineRule="auto"/>
        <w:ind w:left="0"/>
        <w:jc w:val="center"/>
        <w:rPr>
          <w:rFonts w:ascii="Times New Roman" w:hAnsi="Times New Roman" w:cs="Times New Roman"/>
          <w:sz w:val="28"/>
          <w:szCs w:val="28"/>
        </w:rPr>
      </w:pPr>
      <w:r w:rsidRPr="00DA616B">
        <w:rPr>
          <w:rFonts w:ascii="Times New Roman" w:hAnsi="Times New Roman" w:cs="Times New Roman"/>
          <w:b/>
          <w:sz w:val="28"/>
          <w:szCs w:val="28"/>
        </w:rPr>
        <w:t>Лікарські засоби із протизапальною дією</w:t>
      </w:r>
    </w:p>
    <w:p w:rsidR="00CC3A15" w:rsidRDefault="00CC3A15" w:rsidP="00CC3A15">
      <w:pPr>
        <w:pStyle w:val="a3"/>
        <w:spacing w:after="0" w:line="360" w:lineRule="auto"/>
        <w:ind w:left="0" w:firstLine="709"/>
        <w:jc w:val="both"/>
        <w:rPr>
          <w:rFonts w:ascii="Times New Roman" w:hAnsi="Times New Roman" w:cs="Times New Roman"/>
          <w:sz w:val="28"/>
          <w:szCs w:val="28"/>
        </w:rPr>
      </w:pPr>
      <w:r w:rsidRPr="00DA616B">
        <w:rPr>
          <w:rFonts w:ascii="Times New Roman" w:hAnsi="Times New Roman" w:cs="Times New Roman"/>
          <w:sz w:val="28"/>
          <w:szCs w:val="28"/>
        </w:rPr>
        <w:t xml:space="preserve">У патогенетичному лікуванні запалення кісткових та м'яких тканин пародонту перевагу надають нестероїдним протизапальним засобам, терапевтичний ефект яких спрямований на різні ланки фармакологічної регуляції гомеостазу. Відносно низька токсичність нестероїдних протизапальних засобів дає можливість широко застосовувати їх у стоматологічній практиці шляхом аплікацій на ясна, інсталяцій у пародонтальні кишені та перорального введення [70]. </w:t>
      </w:r>
    </w:p>
    <w:p w:rsidR="00CC3A15" w:rsidRDefault="00CC3A15" w:rsidP="00741AC5">
      <w:pPr>
        <w:spacing w:after="0" w:line="360" w:lineRule="auto"/>
        <w:ind w:firstLine="709"/>
        <w:jc w:val="both"/>
        <w:rPr>
          <w:rFonts w:ascii="Times New Roman" w:hAnsi="Times New Roman" w:cs="Times New Roman"/>
          <w:sz w:val="28"/>
          <w:szCs w:val="28"/>
        </w:rPr>
      </w:pPr>
      <w:r w:rsidRPr="00DA616B">
        <w:rPr>
          <w:rFonts w:ascii="Times New Roman" w:hAnsi="Times New Roman" w:cs="Times New Roman"/>
          <w:b/>
          <w:sz w:val="28"/>
          <w:szCs w:val="28"/>
        </w:rPr>
        <w:lastRenderedPageBreak/>
        <w:t>Мефенаміну натрієва сіль</w:t>
      </w:r>
      <w:r w:rsidRPr="00DA616B">
        <w:rPr>
          <w:rFonts w:ascii="Times New Roman" w:hAnsi="Times New Roman" w:cs="Times New Roman"/>
          <w:sz w:val="28"/>
          <w:szCs w:val="28"/>
        </w:rPr>
        <w:t xml:space="preserve"> – нестероїдний протизапальний засіб, який блокує циклооксигеназу, тим самим пригнічує синтез простагландинів, які своєю</w:t>
      </w:r>
      <w:r w:rsidR="00741AC5">
        <w:rPr>
          <w:rFonts w:ascii="Times New Roman" w:hAnsi="Times New Roman" w:cs="Times New Roman"/>
          <w:sz w:val="28"/>
          <w:szCs w:val="28"/>
        </w:rPr>
        <w:t xml:space="preserve"> </w:t>
      </w:r>
      <w:r w:rsidRPr="00DA616B">
        <w:rPr>
          <w:rFonts w:ascii="Times New Roman" w:hAnsi="Times New Roman" w:cs="Times New Roman"/>
          <w:sz w:val="28"/>
          <w:szCs w:val="28"/>
        </w:rPr>
        <w:t xml:space="preserve">чергою стимулюють остеокластогенез і резорбцію альвеолярної кістки. Препарат виявляє анальгезувальну, жарознижувальну дію, прискорює загоєння ран і виразкових утворень [68]. </w:t>
      </w:r>
    </w:p>
    <w:p w:rsidR="00CC3A15" w:rsidRDefault="00CC3A15" w:rsidP="00CC3A15">
      <w:pPr>
        <w:pStyle w:val="a3"/>
        <w:spacing w:after="0" w:line="360" w:lineRule="auto"/>
        <w:ind w:left="0" w:firstLine="709"/>
        <w:jc w:val="both"/>
        <w:rPr>
          <w:rFonts w:ascii="Times New Roman" w:hAnsi="Times New Roman" w:cs="Times New Roman"/>
          <w:sz w:val="28"/>
          <w:szCs w:val="28"/>
        </w:rPr>
      </w:pPr>
      <w:r w:rsidRPr="00DA616B">
        <w:rPr>
          <w:rFonts w:ascii="Times New Roman" w:hAnsi="Times New Roman" w:cs="Times New Roman"/>
          <w:b/>
          <w:sz w:val="28"/>
          <w:szCs w:val="28"/>
        </w:rPr>
        <w:t>Диклофенак натрій</w:t>
      </w:r>
      <w:r w:rsidRPr="00DA616B">
        <w:rPr>
          <w:rFonts w:ascii="Times New Roman" w:hAnsi="Times New Roman" w:cs="Times New Roman"/>
          <w:sz w:val="28"/>
          <w:szCs w:val="28"/>
        </w:rPr>
        <w:t xml:space="preserve"> – нестероїдний протизапальний засіб, використовують місцево у вигляді емульгелю або мазі; також у вигляді пародонтальних плівок у комбінації з цефтриаксоном і німесулідом. </w:t>
      </w:r>
    </w:p>
    <w:p w:rsidR="00CC3A15" w:rsidRDefault="00CC3A15" w:rsidP="00CC3A15">
      <w:pPr>
        <w:pStyle w:val="a3"/>
        <w:spacing w:after="0" w:line="360" w:lineRule="auto"/>
        <w:ind w:left="0" w:firstLine="709"/>
        <w:jc w:val="both"/>
        <w:rPr>
          <w:rFonts w:ascii="Times New Roman" w:hAnsi="Times New Roman" w:cs="Times New Roman"/>
          <w:sz w:val="28"/>
          <w:szCs w:val="28"/>
        </w:rPr>
      </w:pPr>
      <w:r w:rsidRPr="00DA616B">
        <w:rPr>
          <w:rFonts w:ascii="Times New Roman" w:hAnsi="Times New Roman" w:cs="Times New Roman"/>
          <w:b/>
          <w:sz w:val="28"/>
          <w:szCs w:val="28"/>
        </w:rPr>
        <w:t>Бензидамін гідрохлорид</w:t>
      </w:r>
      <w:r w:rsidRPr="00DA616B">
        <w:rPr>
          <w:rFonts w:ascii="Times New Roman" w:hAnsi="Times New Roman" w:cs="Times New Roman"/>
          <w:sz w:val="28"/>
          <w:szCs w:val="28"/>
        </w:rPr>
        <w:t xml:space="preserve"> – нестероїдний протизапальний препарат, що викликає стабілізацію клітинних мембран і пригнічення синтезу простагландинів. Проникає в епітеліальний шар і накопичується в ефективній концентрації в запалених тканинах [70]. </w:t>
      </w:r>
    </w:p>
    <w:p w:rsidR="00CC3A15" w:rsidRPr="006B58AC" w:rsidRDefault="00CC3A15" w:rsidP="00CC3A15">
      <w:pPr>
        <w:pStyle w:val="a3"/>
        <w:spacing w:after="0" w:line="360" w:lineRule="auto"/>
        <w:ind w:left="0" w:firstLine="709"/>
        <w:jc w:val="both"/>
        <w:rPr>
          <w:rFonts w:ascii="Times New Roman" w:hAnsi="Times New Roman" w:cs="Times New Roman"/>
          <w:b/>
          <w:sz w:val="28"/>
          <w:szCs w:val="28"/>
        </w:rPr>
      </w:pPr>
      <w:r w:rsidRPr="00DA616B">
        <w:rPr>
          <w:rFonts w:ascii="Times New Roman" w:hAnsi="Times New Roman" w:cs="Times New Roman"/>
          <w:b/>
          <w:sz w:val="28"/>
          <w:szCs w:val="28"/>
        </w:rPr>
        <w:t>Холін саліцилат</w:t>
      </w:r>
      <w:r w:rsidRPr="00DA616B">
        <w:rPr>
          <w:rFonts w:ascii="Times New Roman" w:hAnsi="Times New Roman" w:cs="Times New Roman"/>
          <w:sz w:val="28"/>
          <w:szCs w:val="28"/>
        </w:rPr>
        <w:t xml:space="preserve"> – є похідною кислоти саліцилової, виявляє виражену протизапальну, анальгезувальну, жарознижувальну дії. Основним механізмом є інактивація ферменту циклооксигенази, унаслідок чого порушується синтез простагландинів. Широко застосовують гелі «Пансорал» і «Холісал», які чинять знеболювальну, протизапальну, антисептичну дію [74]. </w:t>
      </w:r>
    </w:p>
    <w:p w:rsidR="00CC3A15" w:rsidRPr="00DA616B" w:rsidRDefault="00CC3A15" w:rsidP="00CC3A15">
      <w:pPr>
        <w:pStyle w:val="a3"/>
        <w:spacing w:after="0" w:line="360" w:lineRule="auto"/>
        <w:ind w:left="0"/>
        <w:jc w:val="center"/>
        <w:rPr>
          <w:rFonts w:ascii="Times New Roman" w:hAnsi="Times New Roman" w:cs="Times New Roman"/>
          <w:sz w:val="28"/>
          <w:szCs w:val="28"/>
        </w:rPr>
      </w:pPr>
      <w:r w:rsidRPr="00DA616B">
        <w:rPr>
          <w:rFonts w:ascii="Times New Roman" w:hAnsi="Times New Roman" w:cs="Times New Roman"/>
          <w:b/>
          <w:sz w:val="28"/>
          <w:szCs w:val="28"/>
        </w:rPr>
        <w:t>Лікарські засоби для місцевого знеболення</w:t>
      </w:r>
    </w:p>
    <w:p w:rsidR="00CC3A15" w:rsidRDefault="00CC3A15" w:rsidP="00CC3A15">
      <w:pPr>
        <w:pStyle w:val="a3"/>
        <w:spacing w:after="0" w:line="360" w:lineRule="auto"/>
        <w:ind w:left="0" w:firstLine="709"/>
        <w:jc w:val="both"/>
        <w:rPr>
          <w:rFonts w:ascii="Times New Roman" w:hAnsi="Times New Roman" w:cs="Times New Roman"/>
          <w:sz w:val="28"/>
          <w:szCs w:val="28"/>
        </w:rPr>
      </w:pPr>
      <w:r w:rsidRPr="00DA616B">
        <w:rPr>
          <w:rFonts w:ascii="Times New Roman" w:hAnsi="Times New Roman" w:cs="Times New Roman"/>
          <w:b/>
          <w:sz w:val="28"/>
          <w:szCs w:val="28"/>
        </w:rPr>
        <w:t>Біклотимол</w:t>
      </w:r>
      <w:r w:rsidRPr="00DA616B">
        <w:rPr>
          <w:rFonts w:ascii="Times New Roman" w:hAnsi="Times New Roman" w:cs="Times New Roman"/>
          <w:sz w:val="28"/>
          <w:szCs w:val="28"/>
        </w:rPr>
        <w:t xml:space="preserve"> – похідна біфенолів, виявляє бактеріостатичну та бактерицидну дію, низької токсичності, антисептик. До біклотимолу чутливі: St. Aureus, Hemophilus, S. Epidermidis, стрептококи, пневмодиплококи, а також штами, стійкі до дії пеніциліну, оксациліну, рифампіцину. Забезпечує місцеву знеболювальну та протизапальну дію. Лізоцим – фактор неспецифічного захисту організму. Володіє противірусною активністю, стимулює неспецифічну реактивність організму, нейтралізує медіатор запалення – гістамін. Виявляє бактеріолітичну дію, має властивість руйнувати полісахариди мікробної оболонки. Знижує розмноження переважно грам-позитивних бактерій, грам-негативні – менш чутливі. </w:t>
      </w:r>
    </w:p>
    <w:p w:rsidR="00CC3A15" w:rsidRDefault="00CC3A15" w:rsidP="00CC3A15">
      <w:pPr>
        <w:pStyle w:val="a3"/>
        <w:spacing w:after="0" w:line="360" w:lineRule="auto"/>
        <w:ind w:left="0" w:firstLine="709"/>
        <w:jc w:val="both"/>
        <w:rPr>
          <w:rFonts w:ascii="Times New Roman" w:hAnsi="Times New Roman" w:cs="Times New Roman"/>
          <w:sz w:val="28"/>
          <w:szCs w:val="28"/>
        </w:rPr>
      </w:pPr>
      <w:r w:rsidRPr="00DA616B">
        <w:rPr>
          <w:rFonts w:ascii="Times New Roman" w:hAnsi="Times New Roman" w:cs="Times New Roman"/>
          <w:b/>
          <w:sz w:val="28"/>
          <w:szCs w:val="28"/>
        </w:rPr>
        <w:t>Аскорбінова кислота</w:t>
      </w:r>
      <w:r w:rsidRPr="00DA616B">
        <w:rPr>
          <w:rFonts w:ascii="Times New Roman" w:hAnsi="Times New Roman" w:cs="Times New Roman"/>
          <w:sz w:val="28"/>
          <w:szCs w:val="28"/>
        </w:rPr>
        <w:t xml:space="preserve"> – належить до групи водорозчинних вітамінів, бере участь в окислювально-відновлювальних реакціях; у процесах обміну, зокрема </w:t>
      </w:r>
      <w:r w:rsidRPr="00DA616B">
        <w:rPr>
          <w:rFonts w:ascii="Times New Roman" w:hAnsi="Times New Roman" w:cs="Times New Roman"/>
          <w:sz w:val="28"/>
          <w:szCs w:val="28"/>
        </w:rPr>
        <w:lastRenderedPageBreak/>
        <w:t>в регуляції вуглеводного обміну, обміну ароматичних амінокислот, тироксину, у</w:t>
      </w:r>
      <w:r>
        <w:rPr>
          <w:rFonts w:ascii="Times New Roman" w:hAnsi="Times New Roman" w:cs="Times New Roman"/>
          <w:sz w:val="28"/>
          <w:szCs w:val="28"/>
        </w:rPr>
        <w:t xml:space="preserve"> </w:t>
      </w:r>
      <w:r w:rsidRPr="00DA616B">
        <w:rPr>
          <w:rFonts w:ascii="Times New Roman" w:hAnsi="Times New Roman" w:cs="Times New Roman"/>
          <w:sz w:val="28"/>
          <w:szCs w:val="28"/>
        </w:rPr>
        <w:t xml:space="preserve">синтезі катехоламінів, стероїдних гормонів, інсуліну; є необхідною складовою в процесі, синтезі колагену, проколагену, регенерації сполучної та кісткової тканини; регулює проникність капілярів (пригнічує гіалуронідазу); бере участь у всмоктуванні заліза та синтезі гемоглобіну [70]. </w:t>
      </w:r>
    </w:p>
    <w:p w:rsidR="00CC3A15" w:rsidRDefault="00CC3A15" w:rsidP="00CC3A15">
      <w:pPr>
        <w:pStyle w:val="a3"/>
        <w:spacing w:after="0" w:line="360" w:lineRule="auto"/>
        <w:ind w:left="0" w:firstLine="709"/>
        <w:jc w:val="both"/>
        <w:rPr>
          <w:rFonts w:ascii="Times New Roman" w:hAnsi="Times New Roman" w:cs="Times New Roman"/>
          <w:sz w:val="28"/>
          <w:szCs w:val="28"/>
        </w:rPr>
      </w:pPr>
      <w:r w:rsidRPr="00DA616B">
        <w:rPr>
          <w:rFonts w:ascii="Times New Roman" w:hAnsi="Times New Roman" w:cs="Times New Roman"/>
          <w:b/>
          <w:sz w:val="28"/>
          <w:szCs w:val="28"/>
        </w:rPr>
        <w:t>Лідокаїн гідрохлорид моногідрат</w:t>
      </w:r>
      <w:r w:rsidRPr="00DA616B">
        <w:rPr>
          <w:rFonts w:ascii="Times New Roman" w:hAnsi="Times New Roman" w:cs="Times New Roman"/>
          <w:sz w:val="28"/>
          <w:szCs w:val="28"/>
        </w:rPr>
        <w:t xml:space="preserve"> – анестетик, що виявляє швидку й довготривалу знеболювальну дію за уражень слизової оболонки порожнини рота, ясен і губ. </w:t>
      </w:r>
    </w:p>
    <w:p w:rsidR="00CC3A15" w:rsidRDefault="00CC3A15" w:rsidP="00CC3A15">
      <w:pPr>
        <w:pStyle w:val="a3"/>
        <w:spacing w:after="0" w:line="360" w:lineRule="auto"/>
        <w:ind w:left="0" w:firstLine="709"/>
        <w:jc w:val="both"/>
        <w:rPr>
          <w:rFonts w:ascii="Times New Roman" w:hAnsi="Times New Roman" w:cs="Times New Roman"/>
          <w:sz w:val="28"/>
          <w:szCs w:val="28"/>
        </w:rPr>
      </w:pPr>
      <w:r w:rsidRPr="00DA616B">
        <w:rPr>
          <w:rFonts w:ascii="Times New Roman" w:hAnsi="Times New Roman" w:cs="Times New Roman"/>
          <w:b/>
          <w:sz w:val="28"/>
          <w:szCs w:val="28"/>
        </w:rPr>
        <w:t>Бензокаїн</w:t>
      </w:r>
      <w:r w:rsidRPr="00DA616B">
        <w:rPr>
          <w:rFonts w:ascii="Times New Roman" w:hAnsi="Times New Roman" w:cs="Times New Roman"/>
          <w:sz w:val="28"/>
          <w:szCs w:val="28"/>
        </w:rPr>
        <w:t xml:space="preserve"> – місцевий анестетик, який блокує провідність нервових імпульсів, знижуючи проникність мембран для іонів натрію, забезпечує повну тимчасову анестезію слизових оболонок і шкіри [73]. </w:t>
      </w:r>
    </w:p>
    <w:p w:rsidR="00CC3A15" w:rsidRPr="00DA616B" w:rsidRDefault="00CC3A15" w:rsidP="00CC3A15">
      <w:pPr>
        <w:pStyle w:val="a3"/>
        <w:spacing w:after="0" w:line="360" w:lineRule="auto"/>
        <w:ind w:left="0" w:firstLine="709"/>
        <w:jc w:val="both"/>
        <w:rPr>
          <w:rFonts w:ascii="Times New Roman" w:hAnsi="Times New Roman" w:cs="Times New Roman"/>
          <w:sz w:val="28"/>
          <w:szCs w:val="28"/>
        </w:rPr>
      </w:pPr>
      <w:r w:rsidRPr="00DA616B">
        <w:rPr>
          <w:rFonts w:ascii="Times New Roman" w:hAnsi="Times New Roman" w:cs="Times New Roman"/>
          <w:b/>
          <w:sz w:val="28"/>
          <w:szCs w:val="28"/>
        </w:rPr>
        <w:t>Гіалуронова кислота</w:t>
      </w:r>
      <w:r w:rsidRPr="00DA616B">
        <w:rPr>
          <w:rFonts w:ascii="Times New Roman" w:hAnsi="Times New Roman" w:cs="Times New Roman"/>
          <w:sz w:val="28"/>
          <w:szCs w:val="28"/>
        </w:rPr>
        <w:t xml:space="preserve"> – базовий компонент міжклітинної речовини. Знижуючи запальну реакцію і стимулюючи загоєння пошкоджених тканин, вона також має величезний потенціал до пригнічення запальної реакції. Для осіб, які схильні до періодонтальної деструкції або мають проблеми, пов'язані з поганим загоєнням після механічного оброблення ротової порожнини, або ж мають високу схильність до рецидиву періодонтального захворювання, цей засіб надає відмінні можливості для кращого лікування проблем періодонтального характеру [75, 76].</w:t>
      </w:r>
    </w:p>
    <w:p w:rsidR="00CC3A15" w:rsidRDefault="00CC3A15" w:rsidP="00CC3A15">
      <w:pPr>
        <w:pStyle w:val="a3"/>
        <w:spacing w:after="0" w:line="360" w:lineRule="auto"/>
        <w:ind w:left="0" w:firstLine="709"/>
        <w:jc w:val="both"/>
        <w:rPr>
          <w:rFonts w:ascii="Times New Roman" w:hAnsi="Times New Roman" w:cs="Times New Roman"/>
          <w:sz w:val="28"/>
          <w:szCs w:val="28"/>
        </w:rPr>
      </w:pPr>
      <w:r w:rsidRPr="00DA616B">
        <w:rPr>
          <w:rFonts w:ascii="Times New Roman" w:hAnsi="Times New Roman" w:cs="Times New Roman"/>
          <w:sz w:val="28"/>
          <w:szCs w:val="28"/>
        </w:rPr>
        <w:t xml:space="preserve">Лікарські засоби для лікування ДЗЗП за міжнародною системою класифікації лікарських засобів (АТС) належать до групи A01A </w:t>
      </w:r>
      <w:r>
        <w:rPr>
          <w:rFonts w:ascii="Times New Roman" w:hAnsi="Times New Roman" w:cs="Times New Roman"/>
          <w:sz w:val="28"/>
          <w:szCs w:val="28"/>
        </w:rPr>
        <w:t>«</w:t>
      </w:r>
      <w:r w:rsidRPr="00DA616B">
        <w:rPr>
          <w:rFonts w:ascii="Times New Roman" w:hAnsi="Times New Roman" w:cs="Times New Roman"/>
          <w:sz w:val="28"/>
          <w:szCs w:val="28"/>
        </w:rPr>
        <w:t>Протимікробні та антисептичні засоби для місцевого перорального застосування</w:t>
      </w:r>
      <w:r>
        <w:rPr>
          <w:rFonts w:ascii="Times New Roman" w:hAnsi="Times New Roman" w:cs="Times New Roman"/>
          <w:sz w:val="28"/>
          <w:szCs w:val="28"/>
        </w:rPr>
        <w:t>»</w:t>
      </w:r>
      <w:r w:rsidRPr="00DA616B">
        <w:rPr>
          <w:rFonts w:ascii="Times New Roman" w:hAnsi="Times New Roman" w:cs="Times New Roman"/>
          <w:sz w:val="28"/>
          <w:szCs w:val="28"/>
        </w:rPr>
        <w:t xml:space="preserve">. </w:t>
      </w:r>
    </w:p>
    <w:p w:rsidR="00CC3A15" w:rsidRPr="00DA616B" w:rsidRDefault="00CC3A15" w:rsidP="00CC3A15">
      <w:pPr>
        <w:pStyle w:val="a3"/>
        <w:spacing w:after="0" w:line="360" w:lineRule="auto"/>
        <w:ind w:left="0" w:firstLine="709"/>
        <w:jc w:val="both"/>
        <w:rPr>
          <w:rFonts w:ascii="Times New Roman" w:hAnsi="Times New Roman" w:cs="Times New Roman"/>
          <w:sz w:val="28"/>
          <w:szCs w:val="28"/>
        </w:rPr>
      </w:pPr>
      <w:r w:rsidRPr="00DA616B">
        <w:rPr>
          <w:rFonts w:ascii="Times New Roman" w:hAnsi="Times New Roman" w:cs="Times New Roman"/>
          <w:sz w:val="28"/>
          <w:szCs w:val="28"/>
        </w:rPr>
        <w:t xml:space="preserve">За даними Державного реєстру лікарських засобів України [77, 78] препарати групи А01А розподіляються таким чином: гелі – 33 %, спреї – 28 %, розчини – 23 %, таблетки – 12 %, льодяники – 2 %, вкладки дентальні – 2 %. Співвідношення обсягу лікарських препаратів вітчизняного та зарубіжного виробництва складає 42% та 58% відповідно. Основними активними інгредієнтами групи A01АВ визначено Хлоргексидин, Міконазол, Гексетидин, Метронідазол, Клотримазол. Найбільш застосованими при терапії ДЗЗП визнані </w:t>
      </w:r>
      <w:r w:rsidRPr="00DA616B">
        <w:rPr>
          <w:rFonts w:ascii="Times New Roman" w:hAnsi="Times New Roman" w:cs="Times New Roman"/>
          <w:sz w:val="28"/>
          <w:szCs w:val="28"/>
        </w:rPr>
        <w:lastRenderedPageBreak/>
        <w:t>препарати хлоргексидину та метронідазолу</w:t>
      </w:r>
      <w:r>
        <w:rPr>
          <w:rFonts w:ascii="Times New Roman" w:hAnsi="Times New Roman" w:cs="Times New Roman"/>
          <w:sz w:val="28"/>
          <w:szCs w:val="28"/>
        </w:rPr>
        <w:t xml:space="preserve"> </w:t>
      </w:r>
      <w:r w:rsidRPr="00DA616B">
        <w:rPr>
          <w:rFonts w:ascii="Times New Roman" w:hAnsi="Times New Roman" w:cs="Times New Roman"/>
          <w:sz w:val="28"/>
          <w:szCs w:val="28"/>
        </w:rPr>
        <w:t>Загалом на сучасному фармацевтичному ринку лікарські засоби, які належать до класифікації АТС до групи «А01А засоби для застосування у стоматології» можна розподілити на 3 групи:</w:t>
      </w:r>
    </w:p>
    <w:p w:rsidR="00CC3A15" w:rsidRPr="00DA616B" w:rsidRDefault="00CC3A15" w:rsidP="00CC3A15">
      <w:pPr>
        <w:pStyle w:val="a3"/>
        <w:spacing w:after="0" w:line="360" w:lineRule="auto"/>
        <w:ind w:left="0"/>
        <w:jc w:val="both"/>
        <w:rPr>
          <w:rFonts w:ascii="Times New Roman" w:hAnsi="Times New Roman" w:cs="Times New Roman"/>
          <w:sz w:val="28"/>
          <w:szCs w:val="28"/>
        </w:rPr>
      </w:pPr>
      <w:r w:rsidRPr="00DA616B">
        <w:rPr>
          <w:rFonts w:ascii="Times New Roman" w:hAnsi="Times New Roman" w:cs="Times New Roman"/>
          <w:sz w:val="28"/>
          <w:szCs w:val="28"/>
        </w:rPr>
        <w:t xml:space="preserve">1. Засоби, що зареєстровані як лікарські препарати з доведеною фармакологічною дією (хлоргекседин, гексетидин, метронідазол, бензидамід); </w:t>
      </w:r>
    </w:p>
    <w:p w:rsidR="00CC3A15" w:rsidRPr="00DA616B" w:rsidRDefault="00CC3A15" w:rsidP="00CC3A15">
      <w:pPr>
        <w:pStyle w:val="a3"/>
        <w:spacing w:after="0" w:line="360" w:lineRule="auto"/>
        <w:ind w:left="0"/>
        <w:jc w:val="both"/>
        <w:rPr>
          <w:rFonts w:ascii="Times New Roman" w:hAnsi="Times New Roman" w:cs="Times New Roman"/>
          <w:sz w:val="28"/>
          <w:szCs w:val="28"/>
        </w:rPr>
      </w:pPr>
      <w:r w:rsidRPr="00DA616B">
        <w:rPr>
          <w:rFonts w:ascii="Times New Roman" w:hAnsi="Times New Roman" w:cs="Times New Roman"/>
          <w:sz w:val="28"/>
          <w:szCs w:val="28"/>
        </w:rPr>
        <w:t xml:space="preserve">2. Засоби на основі ЛРС з обмеженими фармакологічними дослідженням (Стоматофіт розчин, Мараславін розчин, Фітодент розчин); </w:t>
      </w:r>
    </w:p>
    <w:p w:rsidR="00CC3A15" w:rsidRPr="00DA616B" w:rsidRDefault="00CC3A15" w:rsidP="00CC3A15">
      <w:pPr>
        <w:pStyle w:val="a3"/>
        <w:spacing w:after="0" w:line="360" w:lineRule="auto"/>
        <w:ind w:left="0"/>
        <w:jc w:val="both"/>
        <w:rPr>
          <w:rFonts w:ascii="Times New Roman" w:hAnsi="Times New Roman" w:cs="Times New Roman"/>
          <w:sz w:val="28"/>
          <w:szCs w:val="28"/>
        </w:rPr>
      </w:pPr>
      <w:r w:rsidRPr="00DA616B">
        <w:rPr>
          <w:rFonts w:ascii="Times New Roman" w:hAnsi="Times New Roman" w:cs="Times New Roman"/>
          <w:sz w:val="28"/>
          <w:szCs w:val="28"/>
        </w:rPr>
        <w:t>3. Засоби, що містять ЛРС для екстемпорального приготу</w:t>
      </w:r>
      <w:r>
        <w:rPr>
          <w:rFonts w:ascii="Times New Roman" w:hAnsi="Times New Roman" w:cs="Times New Roman"/>
          <w:sz w:val="28"/>
          <w:szCs w:val="28"/>
        </w:rPr>
        <w:t xml:space="preserve">вання, без доказової бази: дуба </w:t>
      </w:r>
      <w:r w:rsidRPr="00DA616B">
        <w:rPr>
          <w:rFonts w:ascii="Times New Roman" w:hAnsi="Times New Roman" w:cs="Times New Roman"/>
          <w:sz w:val="28"/>
          <w:szCs w:val="28"/>
        </w:rPr>
        <w:t>кора, евкаліпту листя, шавлії листя.</w:t>
      </w:r>
    </w:p>
    <w:p w:rsidR="00CC3A15" w:rsidRPr="00DA616B" w:rsidRDefault="00CC3A15" w:rsidP="00CC3A15">
      <w:pPr>
        <w:pStyle w:val="a3"/>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rPr>
        <w:t xml:space="preserve">4. </w:t>
      </w:r>
      <w:r w:rsidRPr="00DA616B">
        <w:rPr>
          <w:rFonts w:ascii="Times New Roman" w:hAnsi="Times New Roman" w:cs="Times New Roman"/>
          <w:sz w:val="28"/>
          <w:szCs w:val="28"/>
        </w:rPr>
        <w:t>Засоби першої групи, що зареєстровані як лікарські препарати з доведеною фармакологічною дією, мають досить обмежений спектр ефектів (антимікробна та антисептична).</w:t>
      </w:r>
    </w:p>
    <w:p w:rsidR="00CC3A15" w:rsidRPr="00DA616B" w:rsidRDefault="00CC3A15" w:rsidP="00CC3A15">
      <w:pPr>
        <w:pStyle w:val="a3"/>
        <w:spacing w:after="0" w:line="360" w:lineRule="auto"/>
        <w:ind w:left="0" w:firstLine="709"/>
        <w:jc w:val="both"/>
        <w:rPr>
          <w:rFonts w:ascii="Times New Roman" w:hAnsi="Times New Roman" w:cs="Times New Roman"/>
          <w:sz w:val="28"/>
          <w:szCs w:val="28"/>
        </w:rPr>
      </w:pPr>
      <w:r w:rsidRPr="00DA616B">
        <w:rPr>
          <w:rFonts w:ascii="Times New Roman" w:hAnsi="Times New Roman" w:cs="Times New Roman"/>
          <w:sz w:val="28"/>
          <w:szCs w:val="28"/>
        </w:rPr>
        <w:t>Таким чином, враховуючи, що ДЗЗП викликають значні проблеми зі здоров’ям, мають соціальні, економічні та медико-санітарні наслідки, потребують індивідуального підходу до кожного пацієнта важливим невирішеним питанням сучасної фармації та медицини є розробка нових лікарських засобів з метою підвищення ефективності терапії.</w:t>
      </w:r>
    </w:p>
    <w:p w:rsidR="00CC3A15" w:rsidRPr="00DA616B" w:rsidRDefault="00CC3A15" w:rsidP="00CC3A15">
      <w:pPr>
        <w:pStyle w:val="a3"/>
        <w:spacing w:after="0" w:line="360" w:lineRule="auto"/>
        <w:ind w:left="0" w:firstLine="709"/>
        <w:jc w:val="both"/>
        <w:rPr>
          <w:rFonts w:ascii="Times New Roman" w:hAnsi="Times New Roman" w:cs="Times New Roman"/>
          <w:sz w:val="28"/>
          <w:szCs w:val="28"/>
        </w:rPr>
      </w:pPr>
      <w:r w:rsidRPr="00DA616B">
        <w:rPr>
          <w:rFonts w:ascii="Times New Roman" w:hAnsi="Times New Roman" w:cs="Times New Roman"/>
          <w:sz w:val="28"/>
          <w:szCs w:val="28"/>
        </w:rPr>
        <w:t xml:space="preserve">За даними Європейської Фармакопеї, у світовій фармацевтичній промисловості кожній третій ЛЗ виробляється з ЛРС. Причиною є їх низька токсичність і можливість тривалого застосування без значних побічних ефектів, м'яка терапевтична дія, здатність до комплексного впливу на різні ділянки патологічного процесу, низька токсичність, можливість тривалого застосування у різних вікових групах. Раціональне поєднання біологічно активних компонентів у фітопрепаратах обумовлює їх клінічну ефективність навіть при використанні у малих дозах [79, 80]. </w:t>
      </w:r>
    </w:p>
    <w:p w:rsidR="00CC3A15" w:rsidRPr="00DA616B" w:rsidRDefault="00CC3A15" w:rsidP="00CC3A15">
      <w:pPr>
        <w:pStyle w:val="a3"/>
        <w:spacing w:after="0" w:line="360" w:lineRule="auto"/>
        <w:ind w:left="0" w:firstLine="709"/>
        <w:jc w:val="both"/>
        <w:rPr>
          <w:rFonts w:ascii="Times New Roman" w:eastAsia="Times New Roman" w:hAnsi="Times New Roman" w:cs="Times New Roman"/>
          <w:sz w:val="28"/>
          <w:szCs w:val="28"/>
          <w:lang w:eastAsia="ru-RU"/>
        </w:rPr>
      </w:pPr>
      <w:r w:rsidRPr="00DA616B">
        <w:rPr>
          <w:rFonts w:ascii="Times New Roman" w:hAnsi="Times New Roman" w:cs="Times New Roman"/>
          <w:sz w:val="28"/>
          <w:szCs w:val="28"/>
        </w:rPr>
        <w:t>Враховуючи усе вищезазначене, зокрема глобальну поширеність ДЗЗП у світі, а також зростаючу резистентність населення до антибіотиків, актуальним залишається питання оптимізації фармакотерапії запальних захворювань пародонту. Оскільки основні етіологічні чинники розвитку ДЗЗП мають</w:t>
      </w:r>
      <w:r>
        <w:rPr>
          <w:rFonts w:ascii="Times New Roman" w:hAnsi="Times New Roman" w:cs="Times New Roman"/>
          <w:sz w:val="28"/>
          <w:szCs w:val="28"/>
        </w:rPr>
        <w:t xml:space="preserve"> </w:t>
      </w:r>
      <w:r w:rsidRPr="00DA616B">
        <w:rPr>
          <w:rFonts w:ascii="Times New Roman" w:hAnsi="Times New Roman" w:cs="Times New Roman"/>
          <w:sz w:val="28"/>
          <w:szCs w:val="28"/>
        </w:rPr>
        <w:lastRenderedPageBreak/>
        <w:t xml:space="preserve">бактеріальну, запальну, зниженну імунну та регенеративну складові, саме рослинні засоби, що містять флавоноїди, дубильні речовини та органічні кислоти, можуть розглядатися як перспективні та ефективні засоби для терапії інфекційного запалення, поліпшення трофіки та регенерації тканин пародонту. Перспективною ЛРС для розробки нової лікарської форми для лікування стоматиту  можно вважати </w:t>
      </w:r>
      <w:r w:rsidRPr="00DA616B">
        <w:rPr>
          <w:rFonts w:ascii="Times New Roman" w:eastAsia="Times New Roman" w:hAnsi="Times New Roman" w:cs="Times New Roman"/>
          <w:sz w:val="28"/>
          <w:szCs w:val="28"/>
          <w:lang w:eastAsia="ru-RU"/>
        </w:rPr>
        <w:t>рослини роду Гірчак зміїний  (</w:t>
      </w:r>
      <w:r w:rsidRPr="00FF296B">
        <w:rPr>
          <w:rFonts w:ascii="Times New Roman" w:eastAsia="Times New Roman" w:hAnsi="Times New Roman" w:cs="Times New Roman"/>
          <w:i/>
          <w:sz w:val="28"/>
          <w:szCs w:val="28"/>
          <w:lang w:eastAsia="ru-RU"/>
        </w:rPr>
        <w:t>Polygonum bistorta</w:t>
      </w:r>
      <w:r w:rsidRPr="00DA616B">
        <w:rPr>
          <w:rFonts w:ascii="Times New Roman" w:eastAsia="Times New Roman" w:hAnsi="Times New Roman" w:cs="Times New Roman"/>
          <w:sz w:val="28"/>
          <w:szCs w:val="28"/>
          <w:lang w:eastAsia="ru-RU"/>
        </w:rPr>
        <w:t xml:space="preserve"> </w:t>
      </w:r>
      <w:r w:rsidRPr="00DA616B">
        <w:rPr>
          <w:rFonts w:ascii="Times New Roman" w:eastAsia="Times New Roman" w:hAnsi="Times New Roman" w:cs="Times New Roman"/>
          <w:sz w:val="28"/>
          <w:szCs w:val="28"/>
          <w:lang w:val="en-US" w:eastAsia="ru-RU"/>
        </w:rPr>
        <w:t>L</w:t>
      </w:r>
      <w:r w:rsidRPr="00DA616B">
        <w:rPr>
          <w:rFonts w:ascii="Times New Roman" w:eastAsia="Times New Roman" w:hAnsi="Times New Roman" w:cs="Times New Roman"/>
          <w:sz w:val="28"/>
          <w:szCs w:val="28"/>
          <w:lang w:eastAsia="ru-RU"/>
        </w:rPr>
        <w:t>.) та Звіробій звичайний (</w:t>
      </w:r>
      <w:r w:rsidRPr="00FF296B">
        <w:rPr>
          <w:rFonts w:ascii="Times New Roman" w:eastAsia="Times New Roman" w:hAnsi="Times New Roman" w:cs="Times New Roman"/>
          <w:i/>
          <w:sz w:val="28"/>
          <w:szCs w:val="28"/>
          <w:lang w:eastAsia="ru-RU"/>
        </w:rPr>
        <w:t>Hypericum perforatum</w:t>
      </w:r>
      <w:r w:rsidRPr="00DA616B">
        <w:rPr>
          <w:rFonts w:ascii="Times New Roman" w:eastAsia="Times New Roman" w:hAnsi="Times New Roman" w:cs="Times New Roman"/>
          <w:sz w:val="28"/>
          <w:szCs w:val="28"/>
          <w:lang w:eastAsia="ru-RU"/>
        </w:rPr>
        <w:t xml:space="preserve"> </w:t>
      </w:r>
      <w:r w:rsidRPr="00DA616B">
        <w:rPr>
          <w:rFonts w:ascii="Times New Roman" w:eastAsia="Times New Roman" w:hAnsi="Times New Roman" w:cs="Times New Roman"/>
          <w:sz w:val="28"/>
          <w:szCs w:val="28"/>
          <w:lang w:val="en-US" w:eastAsia="ru-RU"/>
        </w:rPr>
        <w:t>L</w:t>
      </w:r>
      <w:r w:rsidRPr="00DA616B">
        <w:rPr>
          <w:rFonts w:ascii="Times New Roman" w:eastAsia="Times New Roman" w:hAnsi="Times New Roman" w:cs="Times New Roman"/>
          <w:sz w:val="28"/>
          <w:szCs w:val="28"/>
          <w:lang w:eastAsia="ru-RU"/>
        </w:rPr>
        <w:t>.)</w:t>
      </w:r>
    </w:p>
    <w:p w:rsidR="00CC3A15" w:rsidRDefault="00CC3A15" w:rsidP="00CC3A15">
      <w:pPr>
        <w:pStyle w:val="a3"/>
        <w:spacing w:after="0" w:line="276" w:lineRule="auto"/>
        <w:ind w:left="0"/>
        <w:jc w:val="both"/>
        <w:rPr>
          <w:rFonts w:ascii="Times New Roman" w:hAnsi="Times New Roman" w:cs="Times New Roman"/>
          <w:b/>
          <w:color w:val="000000" w:themeColor="text1"/>
          <w:sz w:val="28"/>
          <w:szCs w:val="28"/>
        </w:rPr>
      </w:pPr>
    </w:p>
    <w:p w:rsidR="00CC3A15" w:rsidRPr="005E220A" w:rsidRDefault="00CC3A15" w:rsidP="008A6575">
      <w:pPr>
        <w:pStyle w:val="a3"/>
        <w:numPr>
          <w:ilvl w:val="1"/>
          <w:numId w:val="5"/>
        </w:numPr>
        <w:tabs>
          <w:tab w:val="left" w:pos="5320"/>
        </w:tabs>
        <w:spacing w:after="0" w:line="360" w:lineRule="auto"/>
        <w:rPr>
          <w:rFonts w:ascii="Times New Roman" w:hAnsi="Times New Roman" w:cs="Times New Roman"/>
          <w:color w:val="000000" w:themeColor="text1"/>
          <w:sz w:val="28"/>
          <w:szCs w:val="28"/>
        </w:rPr>
      </w:pPr>
      <w:r w:rsidRPr="005E220A">
        <w:rPr>
          <w:rFonts w:ascii="Times New Roman" w:hAnsi="Times New Roman" w:cs="Times New Roman"/>
          <w:b/>
          <w:color w:val="000000" w:themeColor="text1"/>
          <w:sz w:val="28"/>
          <w:szCs w:val="28"/>
        </w:rPr>
        <w:t>Висновки до розділу 1</w:t>
      </w:r>
    </w:p>
    <w:p w:rsidR="00CC3A15" w:rsidRPr="00BE32BF" w:rsidRDefault="00CC3A15" w:rsidP="00CC3A15">
      <w:pPr>
        <w:pStyle w:val="a3"/>
        <w:spacing w:after="0" w:line="276" w:lineRule="auto"/>
        <w:ind w:left="0"/>
        <w:jc w:val="both"/>
        <w:rPr>
          <w:rFonts w:ascii="Times New Roman" w:hAnsi="Times New Roman" w:cs="Times New Roman"/>
          <w:b/>
          <w:color w:val="000000" w:themeColor="text1"/>
          <w:sz w:val="28"/>
          <w:szCs w:val="28"/>
        </w:rPr>
      </w:pPr>
    </w:p>
    <w:p w:rsidR="00CC3A15" w:rsidRPr="00A021C6" w:rsidRDefault="00CC3A15" w:rsidP="00CC3A15">
      <w:pPr>
        <w:spacing w:after="0" w:line="360" w:lineRule="auto"/>
        <w:ind w:firstLine="708"/>
        <w:jc w:val="both"/>
        <w:rPr>
          <w:rFonts w:ascii="Times New Roman" w:hAnsi="Times New Roman" w:cs="Times New Roman"/>
          <w:sz w:val="28"/>
          <w:szCs w:val="28"/>
        </w:rPr>
      </w:pPr>
      <w:r w:rsidRPr="00A021C6">
        <w:rPr>
          <w:rFonts w:ascii="Times New Roman" w:hAnsi="Times New Roman" w:cs="Times New Roman"/>
          <w:sz w:val="28"/>
          <w:szCs w:val="28"/>
        </w:rPr>
        <w:t xml:space="preserve">Етіологія й патогенез захворювань пародонта складні й досі недостатньо з'ясовані. У виникненні та розвитку хвороб пародонта основну роль відіграють місцеві та загальні фактори, пов’язані між собою складним і до кінця не з’ясованим зв’язком. </w:t>
      </w:r>
      <w:r w:rsidRPr="008319B4">
        <w:rPr>
          <w:rFonts w:ascii="Times New Roman" w:hAnsi="Times New Roman" w:cs="Times New Roman"/>
          <w:sz w:val="28"/>
          <w:szCs w:val="28"/>
        </w:rPr>
        <w:t>Обмежені запальні, поверхневі та глибокі ураження мож</w:t>
      </w:r>
      <w:r>
        <w:rPr>
          <w:rFonts w:ascii="Times New Roman" w:hAnsi="Times New Roman" w:cs="Times New Roman"/>
          <w:sz w:val="28"/>
          <w:szCs w:val="28"/>
        </w:rPr>
        <w:t>уть розвиватися під впливом</w:t>
      </w:r>
      <w:r w:rsidRPr="008319B4">
        <w:rPr>
          <w:rFonts w:ascii="Times New Roman" w:hAnsi="Times New Roman" w:cs="Times New Roman"/>
          <w:sz w:val="28"/>
          <w:szCs w:val="28"/>
        </w:rPr>
        <w:t xml:space="preserve"> місцевих причин (механічна або хімічна травма, дефекти лікування й протезування, мікроорганізми та ін.). </w:t>
      </w:r>
      <w:r w:rsidRPr="00A021C6">
        <w:rPr>
          <w:rFonts w:ascii="Times New Roman" w:hAnsi="Times New Roman" w:cs="Times New Roman"/>
          <w:sz w:val="28"/>
          <w:szCs w:val="28"/>
        </w:rPr>
        <w:t>До місцевих чинників належать: зубний наліт, зубний камінь, травма тканин пародонта, функціональна недостатність. Зубні відкладення містять велику кількість мікроорганізмів, завдяки ферментативній активності яких можуть спостерігатися дегенеративні зміни дотичних до них клітин епітелію: порушується їх проникність, відбувається деполімеризація міжклітинної речовини епітелію та основної речовини сполучної тканини, підвищується проникність капілярів, змінюється колаген. Мікрофлора порожнини рота відіграє активну роль у розвитку різних форм ураження пародонта, за винятком чисто дистрофічної. Травматичні фактори можуть бути причиною розвитку уражень пародонта</w:t>
      </w:r>
      <w:r>
        <w:rPr>
          <w:rFonts w:ascii="Times New Roman" w:hAnsi="Times New Roman" w:cs="Times New Roman"/>
          <w:sz w:val="28"/>
          <w:szCs w:val="28"/>
        </w:rPr>
        <w:t>.</w:t>
      </w:r>
      <w:r w:rsidRPr="00A021C6">
        <w:rPr>
          <w:rFonts w:ascii="Times New Roman" w:hAnsi="Times New Roman" w:cs="Times New Roman"/>
          <w:sz w:val="28"/>
          <w:szCs w:val="28"/>
        </w:rPr>
        <w:t xml:space="preserve"> Перевантаження тканин пародонта може виникати при глибокому різцевому перекритті, змішаному прикусі, скупченні нижніх фронтальних зубів, ранній втраті молярів і премолярів, після видалення великої кількості зубів (рухомість зубів після видалення сусідніх), при неправильному визначенні показань до мостоподібного</w:t>
      </w:r>
      <w:r>
        <w:rPr>
          <w:rFonts w:ascii="Times New Roman" w:hAnsi="Times New Roman" w:cs="Times New Roman"/>
          <w:sz w:val="28"/>
          <w:szCs w:val="28"/>
        </w:rPr>
        <w:t xml:space="preserve"> </w:t>
      </w:r>
      <w:r w:rsidRPr="00A021C6">
        <w:rPr>
          <w:rFonts w:ascii="Times New Roman" w:hAnsi="Times New Roman" w:cs="Times New Roman"/>
          <w:sz w:val="28"/>
          <w:szCs w:val="28"/>
        </w:rPr>
        <w:t xml:space="preserve">протезування, після хейло- і уранопластики, при бруксизмі та ін. Недолік функції жувального апарату </w:t>
      </w:r>
      <w:r w:rsidRPr="00A021C6">
        <w:rPr>
          <w:rFonts w:ascii="Times New Roman" w:hAnsi="Times New Roman" w:cs="Times New Roman"/>
          <w:sz w:val="28"/>
          <w:szCs w:val="28"/>
        </w:rPr>
        <w:lastRenderedPageBreak/>
        <w:t>знижує резистентність тканин пародонта до різних зовнішніх впливів (мікроорганізми, механіч</w:t>
      </w:r>
      <w:r>
        <w:rPr>
          <w:rFonts w:ascii="Times New Roman" w:hAnsi="Times New Roman" w:cs="Times New Roman"/>
          <w:sz w:val="28"/>
          <w:szCs w:val="28"/>
        </w:rPr>
        <w:t xml:space="preserve">ні фактори), </w:t>
      </w:r>
      <w:r w:rsidRPr="00A021C6">
        <w:rPr>
          <w:rFonts w:ascii="Times New Roman" w:hAnsi="Times New Roman" w:cs="Times New Roman"/>
          <w:sz w:val="28"/>
          <w:szCs w:val="28"/>
        </w:rPr>
        <w:t>сприяє одночасно відкладенню зубного каменя. Тому при функціональній недостатності найчастіше розвиваються запальні форми захворювання. До загальних факторів належать: нестача вітамінів А, групи В, С, Е, що впливає на функцію й структуру сполучнотканинних елементів тканин пародонта, стан його бар'єрної функції. Значна роль у походженні захворювань пародонта відводиться порушенню фосфорно-кальцієвого, білкового, жирового, вуглеводного обмінів в організмі; стану судинної, нервової, ендокринної систем, реактивності організму, спадкової схильності.</w:t>
      </w:r>
    </w:p>
    <w:p w:rsidR="00CC3A15" w:rsidRDefault="00CC3A15" w:rsidP="00CC3A15">
      <w:pPr>
        <w:spacing w:after="0" w:line="360" w:lineRule="auto"/>
        <w:ind w:firstLine="708"/>
        <w:jc w:val="both"/>
        <w:rPr>
          <w:rFonts w:ascii="Times New Roman" w:eastAsia="Times New Roman" w:hAnsi="Times New Roman" w:cs="Times New Roman"/>
          <w:b/>
          <w:sz w:val="28"/>
          <w:szCs w:val="28"/>
          <w:lang w:eastAsia="ru-RU"/>
        </w:rPr>
      </w:pPr>
      <w:r w:rsidRPr="00A021C6">
        <w:rPr>
          <w:rFonts w:ascii="Times New Roman" w:hAnsi="Times New Roman" w:cs="Times New Roman"/>
          <w:sz w:val="28"/>
          <w:szCs w:val="28"/>
        </w:rPr>
        <w:t>Патологічні процеси в тканинах пародонта зумовлені й місцевими факторами (мікроорганізми і продукти їхньої життєдіяльності, травматична оклюзія), і загальними (захворювання органів і систем, вплив екологічно шкідливих факторів, особливості харчування), що зумовлює необхідність ко</w:t>
      </w:r>
      <w:r>
        <w:rPr>
          <w:rFonts w:ascii="Times New Roman" w:hAnsi="Times New Roman" w:cs="Times New Roman"/>
          <w:sz w:val="28"/>
          <w:szCs w:val="28"/>
        </w:rPr>
        <w:t>мплексного лікування стоматиту</w:t>
      </w:r>
      <w:r w:rsidRPr="00A021C6">
        <w:rPr>
          <w:rFonts w:ascii="Times New Roman" w:hAnsi="Times New Roman" w:cs="Times New Roman"/>
          <w:sz w:val="28"/>
          <w:szCs w:val="28"/>
        </w:rPr>
        <w:t xml:space="preserve">. </w:t>
      </w:r>
      <w:r w:rsidRPr="002A5FD2">
        <w:rPr>
          <w:rFonts w:ascii="Times New Roman" w:hAnsi="Times New Roman" w:cs="Times New Roman"/>
          <w:sz w:val="28"/>
          <w:szCs w:val="28"/>
        </w:rPr>
        <w:t>Останніми роками вчені активно проводять пошуки нових методів діагностики, моніторингу й контролю якості лікування захворювань пародонта.</w:t>
      </w:r>
      <w:r w:rsidRPr="008319B4">
        <w:rPr>
          <w:rFonts w:ascii="Times New Roman" w:eastAsia="Times New Roman" w:hAnsi="Times New Roman" w:cs="Times New Roman"/>
          <w:b/>
          <w:sz w:val="28"/>
          <w:szCs w:val="28"/>
          <w:lang w:eastAsia="ru-RU"/>
        </w:rPr>
        <w:t xml:space="preserve"> </w:t>
      </w:r>
    </w:p>
    <w:p w:rsidR="00CC3A15" w:rsidRDefault="00CC3A15" w:rsidP="00CC3A15">
      <w:pPr>
        <w:spacing w:after="0" w:line="360" w:lineRule="auto"/>
        <w:ind w:firstLine="709"/>
        <w:jc w:val="both"/>
        <w:rPr>
          <w:rFonts w:ascii="Times New Roman" w:hAnsi="Times New Roman" w:cs="Times New Roman"/>
          <w:sz w:val="28"/>
          <w:szCs w:val="28"/>
        </w:rPr>
      </w:pPr>
      <w:r w:rsidRPr="00D601DB">
        <w:rPr>
          <w:rFonts w:ascii="Times New Roman" w:hAnsi="Times New Roman" w:cs="Times New Roman"/>
          <w:sz w:val="28"/>
          <w:szCs w:val="28"/>
        </w:rPr>
        <w:t>Лікування пацієнтів із ДЗЗП проводиться комплексно, індивідуалізовано і включає місцеву та загальну фармакотерапію. Обов’язковим компонентом є застосування місцевої медикаментозної терапії, що включає призначення лікарських засобів із протимікробною, антисептичною дією, які впливають на комплекс пародонтопатогенних бактерій. Проте здатність антибіотиків і антисептиків провокувати в організмі людини різноманітні побічні реакції, наявність багатьох протипоказань до призначення антибіотиків, формування резистентної мікрофлори порожнини рота та розвиток дисбіозу порожнини рота, а головне – провокування антибіотикорезистентних інфекцій, ускладнює та обмежує широке застосування вказаних ЛП, вимагає враховувати принципи антибіотикотерапії, постійно контролювати й аналізувати результати</w:t>
      </w:r>
      <w:r>
        <w:rPr>
          <w:rFonts w:ascii="Times New Roman" w:hAnsi="Times New Roman" w:cs="Times New Roman"/>
          <w:sz w:val="28"/>
          <w:szCs w:val="28"/>
        </w:rPr>
        <w:t xml:space="preserve"> </w:t>
      </w:r>
      <w:r w:rsidRPr="00D601DB">
        <w:rPr>
          <w:rFonts w:ascii="Times New Roman" w:hAnsi="Times New Roman" w:cs="Times New Roman"/>
          <w:sz w:val="28"/>
          <w:szCs w:val="28"/>
        </w:rPr>
        <w:t xml:space="preserve">проведеного лікування. Треба звернути увагу, що призначення антибіотиків при  стоматологічних проблемах значною мірою сприяє їх надмірному </w:t>
      </w:r>
      <w:r w:rsidRPr="00D601DB">
        <w:rPr>
          <w:rFonts w:ascii="Times New Roman" w:hAnsi="Times New Roman" w:cs="Times New Roman"/>
          <w:sz w:val="28"/>
          <w:szCs w:val="28"/>
        </w:rPr>
        <w:lastRenderedPageBreak/>
        <w:t xml:space="preserve">використанню. Тому в 2019 році Науковий комітет FDI провів засідання з питання зменшення застосування антибактеріальних препаратів у терапії ДЗЗП </w:t>
      </w:r>
      <w:r w:rsidRPr="00D601DB">
        <w:rPr>
          <w:rFonts w:ascii="Times New Roman" w:hAnsi="Times New Roman" w:cs="Times New Roman"/>
          <w:sz w:val="28"/>
          <w:szCs w:val="28"/>
        </w:rPr>
        <w:sym w:font="Symbol" w:char="F05B"/>
      </w:r>
      <w:r w:rsidRPr="00D601DB">
        <w:rPr>
          <w:rFonts w:ascii="Times New Roman" w:hAnsi="Times New Roman" w:cs="Times New Roman"/>
          <w:sz w:val="28"/>
          <w:szCs w:val="28"/>
        </w:rPr>
        <w:t>123</w:t>
      </w:r>
      <w:r w:rsidRPr="00D601DB">
        <w:rPr>
          <w:rFonts w:ascii="Times New Roman" w:hAnsi="Times New Roman" w:cs="Times New Roman"/>
          <w:sz w:val="28"/>
          <w:szCs w:val="28"/>
        </w:rPr>
        <w:sym w:font="Symbol" w:char="F05D"/>
      </w:r>
      <w:r w:rsidRPr="00D601DB">
        <w:rPr>
          <w:rFonts w:ascii="Times New Roman" w:hAnsi="Times New Roman" w:cs="Times New Roman"/>
          <w:sz w:val="28"/>
          <w:szCs w:val="28"/>
        </w:rPr>
        <w:t>. При виборі стратегії фармакотерапії ДЗЗП мають бути враховані усі чинники та забезпечено досягнення ефективного лікування, а саме: проведення адекватної та обґрунтованої клінічної антибактеріальної терапії, спрямованої на ймовірні етіологічні фактори; ліквідація запалення тканин пародонту; гальмування дистрофічного процесу; відновлення порушеної функції тканин пародонту; стимулювання процесу регенерації [9</w:t>
      </w:r>
      <w:r w:rsidRPr="00D601DB">
        <w:rPr>
          <w:rFonts w:ascii="Times New Roman" w:hAnsi="Times New Roman" w:cs="Times New Roman"/>
          <w:sz w:val="28"/>
          <w:szCs w:val="28"/>
        </w:rPr>
        <w:sym w:font="Symbol" w:char="F05D"/>
      </w:r>
      <w:r w:rsidRPr="00D601DB">
        <w:rPr>
          <w:rFonts w:ascii="Times New Roman" w:hAnsi="Times New Roman" w:cs="Times New Roman"/>
          <w:sz w:val="28"/>
          <w:szCs w:val="28"/>
        </w:rPr>
        <w:t xml:space="preserve">. Місцеві протизапальні засоби можуть використовуватись у вигляді іригації, аплікації, пародонтальних пов’язок, спреїв, льодяників, а також для введення в пародонтальні кишені [124]. </w:t>
      </w:r>
      <w:r w:rsidRPr="00D601DB">
        <w:rPr>
          <w:rFonts w:ascii="Times New Roman" w:eastAsia="Times New Roman" w:hAnsi="Times New Roman" w:cs="Times New Roman"/>
          <w:sz w:val="28"/>
          <w:szCs w:val="28"/>
          <w:lang w:eastAsia="ru-RU"/>
        </w:rPr>
        <w:t xml:space="preserve"> Стан ротової порожнини як окремого орган</w:t>
      </w:r>
      <w:r>
        <w:rPr>
          <w:rFonts w:ascii="Times New Roman" w:eastAsia="Times New Roman" w:hAnsi="Times New Roman" w:cs="Times New Roman"/>
          <w:sz w:val="28"/>
          <w:szCs w:val="28"/>
          <w:lang w:eastAsia="ru-RU"/>
        </w:rPr>
        <w:t>а</w:t>
      </w:r>
      <w:r w:rsidRPr="00D601DB">
        <w:rPr>
          <w:rFonts w:ascii="Times New Roman" w:eastAsia="Times New Roman" w:hAnsi="Times New Roman" w:cs="Times New Roman"/>
          <w:sz w:val="28"/>
          <w:szCs w:val="28"/>
          <w:lang w:eastAsia="ru-RU"/>
        </w:rPr>
        <w:t xml:space="preserve"> може значно впливати на здоров’я і функціональність організму людини загалом. Виникнення запальних захворювань ротової порожнини, зокрема стоматологічного профілю, знижує якість життя. Тому одним із завдань сучасної медицини та фармації є створення й використання ефективних лікарських препаратів і профілактичних засобів на основі біологічно активних речовин для підтримання належного стану ясен, пародонта, слизової оболонки ротової порожнини</w:t>
      </w:r>
      <w:r>
        <w:rPr>
          <w:rFonts w:ascii="Times New Roman" w:eastAsia="Times New Roman" w:hAnsi="Times New Roman" w:cs="Times New Roman"/>
          <w:sz w:val="28"/>
          <w:szCs w:val="28"/>
          <w:lang w:eastAsia="ru-RU"/>
        </w:rPr>
        <w:t>.</w:t>
      </w:r>
    </w:p>
    <w:p w:rsidR="00CC3A15" w:rsidRDefault="00CC3A15" w:rsidP="00CC3A15">
      <w:pPr>
        <w:spacing w:after="0" w:line="360" w:lineRule="auto"/>
        <w:ind w:firstLine="709"/>
        <w:jc w:val="both"/>
        <w:rPr>
          <w:rFonts w:ascii="Times New Roman" w:hAnsi="Times New Roman" w:cs="Times New Roman"/>
          <w:sz w:val="28"/>
          <w:szCs w:val="28"/>
        </w:rPr>
      </w:pPr>
    </w:p>
    <w:p w:rsidR="00CC3A15" w:rsidRDefault="00CC3A15" w:rsidP="00CC3A15">
      <w:pPr>
        <w:spacing w:after="0" w:line="360" w:lineRule="auto"/>
        <w:ind w:firstLine="709"/>
        <w:jc w:val="both"/>
        <w:rPr>
          <w:rFonts w:ascii="Times New Roman" w:hAnsi="Times New Roman" w:cs="Times New Roman"/>
          <w:sz w:val="28"/>
          <w:szCs w:val="28"/>
        </w:rPr>
      </w:pPr>
    </w:p>
    <w:p w:rsidR="00CC3A15" w:rsidRDefault="00CC3A15" w:rsidP="00CC3A15">
      <w:pPr>
        <w:spacing w:after="0" w:line="360" w:lineRule="auto"/>
        <w:ind w:firstLine="709"/>
        <w:jc w:val="both"/>
        <w:rPr>
          <w:rFonts w:ascii="Times New Roman" w:hAnsi="Times New Roman" w:cs="Times New Roman"/>
          <w:bCs/>
          <w:color w:val="000000" w:themeColor="text1"/>
          <w:sz w:val="28"/>
          <w:szCs w:val="28"/>
        </w:rPr>
      </w:pPr>
    </w:p>
    <w:p w:rsidR="00427C98" w:rsidRDefault="00427C98" w:rsidP="00427C98">
      <w:pPr>
        <w:spacing w:after="0" w:line="360" w:lineRule="auto"/>
        <w:ind w:firstLine="709"/>
        <w:jc w:val="both"/>
        <w:rPr>
          <w:rFonts w:ascii="Times New Roman" w:hAnsi="Times New Roman" w:cs="Times New Roman"/>
          <w:bCs/>
          <w:color w:val="000000" w:themeColor="text1"/>
          <w:sz w:val="28"/>
          <w:szCs w:val="28"/>
        </w:rPr>
      </w:pPr>
    </w:p>
    <w:p w:rsidR="00CC3A15" w:rsidRDefault="00CC3A15" w:rsidP="00427C98">
      <w:pPr>
        <w:spacing w:after="0" w:line="360" w:lineRule="auto"/>
        <w:ind w:firstLine="709"/>
        <w:jc w:val="both"/>
        <w:rPr>
          <w:rFonts w:ascii="Times New Roman" w:hAnsi="Times New Roman" w:cs="Times New Roman"/>
          <w:bCs/>
          <w:color w:val="000000" w:themeColor="text1"/>
          <w:sz w:val="28"/>
          <w:szCs w:val="28"/>
        </w:rPr>
      </w:pPr>
    </w:p>
    <w:p w:rsidR="00CC3A15" w:rsidRDefault="00CC3A15" w:rsidP="00427C98">
      <w:pPr>
        <w:spacing w:after="0" w:line="360" w:lineRule="auto"/>
        <w:ind w:firstLine="709"/>
        <w:jc w:val="both"/>
        <w:rPr>
          <w:rFonts w:ascii="Times New Roman" w:hAnsi="Times New Roman" w:cs="Times New Roman"/>
          <w:bCs/>
          <w:color w:val="000000" w:themeColor="text1"/>
          <w:sz w:val="28"/>
          <w:szCs w:val="28"/>
        </w:rPr>
      </w:pPr>
    </w:p>
    <w:p w:rsidR="00CC3A15" w:rsidRDefault="00CC3A15" w:rsidP="00427C98">
      <w:pPr>
        <w:spacing w:after="0" w:line="360" w:lineRule="auto"/>
        <w:ind w:firstLine="709"/>
        <w:jc w:val="both"/>
        <w:rPr>
          <w:rFonts w:ascii="Times New Roman" w:hAnsi="Times New Roman" w:cs="Times New Roman"/>
          <w:bCs/>
          <w:color w:val="000000" w:themeColor="text1"/>
          <w:sz w:val="28"/>
          <w:szCs w:val="28"/>
        </w:rPr>
      </w:pPr>
    </w:p>
    <w:p w:rsidR="00CC3A15" w:rsidRDefault="00CC3A15" w:rsidP="00427C98">
      <w:pPr>
        <w:spacing w:after="0" w:line="360" w:lineRule="auto"/>
        <w:ind w:firstLine="709"/>
        <w:jc w:val="both"/>
        <w:rPr>
          <w:rFonts w:ascii="Times New Roman" w:hAnsi="Times New Roman" w:cs="Times New Roman"/>
          <w:bCs/>
          <w:color w:val="000000" w:themeColor="text1"/>
          <w:sz w:val="28"/>
          <w:szCs w:val="28"/>
        </w:rPr>
      </w:pPr>
    </w:p>
    <w:p w:rsidR="00CC3A15" w:rsidRDefault="00CC3A15" w:rsidP="00427C98">
      <w:pPr>
        <w:spacing w:after="0" w:line="360" w:lineRule="auto"/>
        <w:ind w:firstLine="709"/>
        <w:jc w:val="both"/>
        <w:rPr>
          <w:rFonts w:ascii="Times New Roman" w:hAnsi="Times New Roman" w:cs="Times New Roman"/>
          <w:bCs/>
          <w:color w:val="000000" w:themeColor="text1"/>
          <w:sz w:val="28"/>
          <w:szCs w:val="28"/>
        </w:rPr>
      </w:pPr>
    </w:p>
    <w:p w:rsidR="00CC3A15" w:rsidRDefault="00CC3A15" w:rsidP="00427C98">
      <w:pPr>
        <w:spacing w:after="0" w:line="360" w:lineRule="auto"/>
        <w:ind w:firstLine="709"/>
        <w:jc w:val="both"/>
        <w:rPr>
          <w:rFonts w:ascii="Times New Roman" w:hAnsi="Times New Roman" w:cs="Times New Roman"/>
          <w:bCs/>
          <w:color w:val="000000" w:themeColor="text1"/>
          <w:sz w:val="28"/>
          <w:szCs w:val="28"/>
        </w:rPr>
      </w:pPr>
    </w:p>
    <w:p w:rsidR="00741AC5" w:rsidRDefault="00741AC5">
      <w:pPr>
        <w:spacing w:line="259" w:lineRule="auto"/>
        <w:rPr>
          <w:rFonts w:ascii="Times New Roman" w:hAnsi="Times New Roman" w:cs="Times New Roman"/>
          <w:bCs/>
          <w:color w:val="000000" w:themeColor="text1"/>
          <w:sz w:val="28"/>
          <w:szCs w:val="28"/>
        </w:rPr>
      </w:pPr>
      <w:r>
        <w:rPr>
          <w:rFonts w:ascii="Times New Roman" w:hAnsi="Times New Roman" w:cs="Times New Roman"/>
          <w:bCs/>
          <w:color w:val="000000" w:themeColor="text1"/>
          <w:sz w:val="28"/>
          <w:szCs w:val="28"/>
        </w:rPr>
        <w:br w:type="page"/>
      </w:r>
    </w:p>
    <w:p w:rsidR="00741AC5" w:rsidRDefault="00CC3A15" w:rsidP="00926F85">
      <w:pPr>
        <w:spacing w:after="0" w:line="360" w:lineRule="auto"/>
        <w:jc w:val="center"/>
        <w:rPr>
          <w:rFonts w:ascii="Times New Roman" w:hAnsi="Times New Roman"/>
          <w:color w:val="000000" w:themeColor="text1"/>
          <w:sz w:val="28"/>
          <w:szCs w:val="28"/>
        </w:rPr>
      </w:pPr>
      <w:r w:rsidRPr="00926F85">
        <w:rPr>
          <w:rFonts w:ascii="Times New Roman" w:hAnsi="Times New Roman" w:cs="Times New Roman"/>
          <w:b/>
          <w:color w:val="000000" w:themeColor="text1"/>
          <w:sz w:val="28"/>
          <w:szCs w:val="28"/>
        </w:rPr>
        <w:lastRenderedPageBreak/>
        <w:t xml:space="preserve">РОЗДІЛ </w:t>
      </w:r>
      <w:r w:rsidRPr="00926F85">
        <w:rPr>
          <w:rFonts w:ascii="Times New Roman" w:hAnsi="Times New Roman" w:cs="Times New Roman"/>
          <w:b/>
          <w:bCs/>
          <w:color w:val="000000" w:themeColor="text1"/>
          <w:sz w:val="28"/>
          <w:szCs w:val="28"/>
        </w:rPr>
        <w:t>ІІ</w:t>
      </w:r>
      <w:r w:rsidRPr="00926F85">
        <w:rPr>
          <w:rFonts w:ascii="Times New Roman" w:hAnsi="Times New Roman" w:cs="Times New Roman"/>
          <w:b/>
          <w:color w:val="000000" w:themeColor="text1"/>
          <w:sz w:val="28"/>
          <w:szCs w:val="28"/>
        </w:rPr>
        <w:t xml:space="preserve">. </w:t>
      </w:r>
      <w:r w:rsidRPr="00EE2AF5">
        <w:rPr>
          <w:rFonts w:ascii="Times New Roman" w:hAnsi="Times New Roman"/>
          <w:b/>
          <w:color w:val="000000" w:themeColor="text1"/>
          <w:sz w:val="28"/>
          <w:szCs w:val="28"/>
        </w:rPr>
        <w:t>ВИВЧЕННЯ ПЕРСПЕКТИВНОЇ ЛРС – ДЖЕРЕЛ ОДЕРЖАННЯ СПОЛУК З ЦІННИМИ ПРОТИМІКРОБНИМИ ВЛАСТИВОТЯМИ</w:t>
      </w:r>
      <w:r>
        <w:rPr>
          <w:rFonts w:ascii="Times New Roman" w:hAnsi="Times New Roman"/>
          <w:color w:val="000000" w:themeColor="text1"/>
          <w:sz w:val="28"/>
          <w:szCs w:val="28"/>
        </w:rPr>
        <w:t xml:space="preserve"> </w:t>
      </w:r>
      <w:r w:rsidRPr="00EE2AF5">
        <w:rPr>
          <w:rFonts w:ascii="Times New Roman" w:hAnsi="Times New Roman"/>
          <w:b/>
          <w:color w:val="000000" w:themeColor="text1"/>
          <w:sz w:val="28"/>
          <w:szCs w:val="28"/>
        </w:rPr>
        <w:t>ДЛЯ ЛІКУВАННЯ СТОМАТИТУ</w:t>
      </w:r>
      <w:r w:rsidR="00CB178E">
        <w:rPr>
          <w:rFonts w:ascii="Times New Roman" w:hAnsi="Times New Roman"/>
          <w:color w:val="000000" w:themeColor="text1"/>
          <w:sz w:val="28"/>
          <w:szCs w:val="28"/>
        </w:rPr>
        <w:t xml:space="preserve">   </w:t>
      </w:r>
    </w:p>
    <w:p w:rsidR="00E464FE" w:rsidRPr="006166AF" w:rsidRDefault="00CB178E" w:rsidP="00926F85">
      <w:pPr>
        <w:spacing w:after="0" w:line="360" w:lineRule="auto"/>
        <w:jc w:val="center"/>
        <w:rPr>
          <w:rFonts w:ascii="Times New Roman" w:hAnsi="Times New Roman" w:cs="Times New Roman"/>
          <w:color w:val="000000" w:themeColor="text1"/>
          <w:sz w:val="28"/>
          <w:szCs w:val="28"/>
        </w:rPr>
      </w:pPr>
      <w:r>
        <w:rPr>
          <w:rFonts w:ascii="Times New Roman" w:hAnsi="Times New Roman"/>
          <w:color w:val="000000" w:themeColor="text1"/>
          <w:sz w:val="28"/>
          <w:szCs w:val="28"/>
        </w:rPr>
        <w:t xml:space="preserve">                         </w:t>
      </w:r>
    </w:p>
    <w:p w:rsidR="00CC3A15" w:rsidRDefault="00CC3A15" w:rsidP="00CC3A15">
      <w:pPr>
        <w:spacing w:after="0" w:line="360" w:lineRule="auto"/>
        <w:jc w:val="both"/>
        <w:rPr>
          <w:rFonts w:ascii="Times New Roman" w:eastAsia="Times New Roman" w:hAnsi="Times New Roman" w:cs="Times New Roman"/>
          <w:b/>
          <w:sz w:val="28"/>
          <w:szCs w:val="28"/>
          <w:lang w:eastAsia="ru-RU"/>
        </w:rPr>
      </w:pPr>
      <w:r w:rsidRPr="006166AF">
        <w:rPr>
          <w:rFonts w:ascii="Times New Roman" w:hAnsi="Times New Roman"/>
          <w:b/>
          <w:color w:val="000000" w:themeColor="text1"/>
          <w:sz w:val="28"/>
          <w:szCs w:val="28"/>
        </w:rPr>
        <w:t xml:space="preserve">2.1. </w:t>
      </w:r>
      <w:r w:rsidRPr="005A63E7">
        <w:rPr>
          <w:rFonts w:ascii="Times New Roman" w:hAnsi="Times New Roman" w:cs="Times New Roman"/>
          <w:b/>
          <w:sz w:val="28"/>
          <w:szCs w:val="28"/>
        </w:rPr>
        <w:t xml:space="preserve">Джерела біологічно активних речовин </w:t>
      </w:r>
      <w:r w:rsidRPr="005A63E7">
        <w:rPr>
          <w:rFonts w:ascii="Times New Roman" w:eastAsia="Times New Roman" w:hAnsi="Times New Roman" w:cs="Times New Roman"/>
          <w:b/>
          <w:sz w:val="28"/>
          <w:szCs w:val="28"/>
          <w:lang w:eastAsia="ru-RU"/>
        </w:rPr>
        <w:t>- рослини роду Гірчак зміїний  (</w:t>
      </w:r>
      <w:r w:rsidRPr="005A63E7">
        <w:rPr>
          <w:rFonts w:ascii="Times New Roman" w:hAnsi="Times New Roman" w:cs="Times New Roman"/>
          <w:b/>
          <w:i/>
          <w:color w:val="202124"/>
          <w:sz w:val="28"/>
          <w:szCs w:val="28"/>
          <w:shd w:val="clear" w:color="auto" w:fill="FFFFFF"/>
          <w:lang w:val="en-US"/>
        </w:rPr>
        <w:t>Persicaria</w:t>
      </w:r>
      <w:r w:rsidRPr="005A63E7">
        <w:rPr>
          <w:rFonts w:ascii="Times New Roman" w:eastAsia="Times New Roman" w:hAnsi="Times New Roman" w:cs="Times New Roman"/>
          <w:b/>
          <w:i/>
          <w:sz w:val="28"/>
          <w:szCs w:val="28"/>
          <w:lang w:eastAsia="ru-RU"/>
        </w:rPr>
        <w:t xml:space="preserve"> bistorta</w:t>
      </w:r>
      <w:r w:rsidRPr="005A63E7">
        <w:rPr>
          <w:rFonts w:ascii="Times New Roman" w:eastAsia="Times New Roman" w:hAnsi="Times New Roman" w:cs="Times New Roman"/>
          <w:b/>
          <w:sz w:val="28"/>
          <w:szCs w:val="28"/>
          <w:lang w:eastAsia="ru-RU"/>
        </w:rPr>
        <w:t xml:space="preserve"> </w:t>
      </w:r>
      <w:r w:rsidRPr="005A63E7">
        <w:rPr>
          <w:rFonts w:ascii="Times New Roman" w:eastAsia="Times New Roman" w:hAnsi="Times New Roman" w:cs="Times New Roman"/>
          <w:b/>
          <w:sz w:val="28"/>
          <w:szCs w:val="28"/>
          <w:lang w:val="en-US" w:eastAsia="ru-RU"/>
        </w:rPr>
        <w:t>L</w:t>
      </w:r>
      <w:r w:rsidRPr="005A63E7">
        <w:rPr>
          <w:rFonts w:ascii="Times New Roman" w:eastAsia="Times New Roman" w:hAnsi="Times New Roman" w:cs="Times New Roman"/>
          <w:b/>
          <w:sz w:val="28"/>
          <w:szCs w:val="28"/>
          <w:lang w:eastAsia="ru-RU"/>
        </w:rPr>
        <w:t>.) та Звіроб</w:t>
      </w:r>
      <w:r w:rsidR="00540897">
        <w:rPr>
          <w:rFonts w:ascii="Times New Roman" w:eastAsia="Times New Roman" w:hAnsi="Times New Roman" w:cs="Times New Roman"/>
          <w:b/>
          <w:sz w:val="28"/>
          <w:szCs w:val="28"/>
          <w:lang w:eastAsia="ru-RU"/>
        </w:rPr>
        <w:t>ій</w:t>
      </w:r>
      <w:r w:rsidRPr="005A63E7">
        <w:rPr>
          <w:rFonts w:ascii="Times New Roman" w:eastAsia="Times New Roman" w:hAnsi="Times New Roman" w:cs="Times New Roman"/>
          <w:b/>
          <w:sz w:val="28"/>
          <w:szCs w:val="28"/>
          <w:lang w:eastAsia="ru-RU"/>
        </w:rPr>
        <w:t xml:space="preserve"> звичайн</w:t>
      </w:r>
      <w:r w:rsidR="00540897">
        <w:rPr>
          <w:rFonts w:ascii="Times New Roman" w:eastAsia="Times New Roman" w:hAnsi="Times New Roman" w:cs="Times New Roman"/>
          <w:b/>
          <w:sz w:val="28"/>
          <w:szCs w:val="28"/>
          <w:lang w:eastAsia="ru-RU"/>
        </w:rPr>
        <w:t>ий</w:t>
      </w:r>
      <w:r w:rsidRPr="005A63E7">
        <w:rPr>
          <w:rFonts w:ascii="Times New Roman" w:eastAsia="Times New Roman" w:hAnsi="Times New Roman" w:cs="Times New Roman"/>
          <w:b/>
          <w:sz w:val="28"/>
          <w:szCs w:val="28"/>
          <w:lang w:eastAsia="ru-RU"/>
        </w:rPr>
        <w:t>(</w:t>
      </w:r>
      <w:r w:rsidRPr="005A63E7">
        <w:rPr>
          <w:rFonts w:ascii="Times New Roman" w:eastAsia="Times New Roman" w:hAnsi="Times New Roman" w:cs="Times New Roman"/>
          <w:b/>
          <w:i/>
          <w:sz w:val="28"/>
          <w:szCs w:val="28"/>
          <w:lang w:eastAsia="ru-RU"/>
        </w:rPr>
        <w:t>Hypericum perforatum</w:t>
      </w:r>
      <w:r w:rsidRPr="005A63E7">
        <w:rPr>
          <w:rFonts w:ascii="Times New Roman" w:eastAsia="Times New Roman" w:hAnsi="Times New Roman" w:cs="Times New Roman"/>
          <w:b/>
          <w:sz w:val="28"/>
          <w:szCs w:val="28"/>
          <w:lang w:eastAsia="ru-RU"/>
        </w:rPr>
        <w:t xml:space="preserve"> </w:t>
      </w:r>
      <w:r w:rsidRPr="005A63E7">
        <w:rPr>
          <w:rFonts w:ascii="Times New Roman" w:eastAsia="Times New Roman" w:hAnsi="Times New Roman" w:cs="Times New Roman"/>
          <w:b/>
          <w:sz w:val="28"/>
          <w:szCs w:val="28"/>
          <w:lang w:val="en-US" w:eastAsia="ru-RU"/>
        </w:rPr>
        <w:t>L</w:t>
      </w:r>
      <w:r w:rsidRPr="005A63E7">
        <w:rPr>
          <w:rFonts w:ascii="Times New Roman" w:eastAsia="Times New Roman" w:hAnsi="Times New Roman" w:cs="Times New Roman"/>
          <w:b/>
          <w:sz w:val="28"/>
          <w:szCs w:val="28"/>
          <w:lang w:eastAsia="ru-RU"/>
        </w:rPr>
        <w:t>.)</w:t>
      </w:r>
    </w:p>
    <w:p w:rsidR="00741AC5" w:rsidRPr="005A63E7" w:rsidRDefault="00741AC5" w:rsidP="00CC3A15">
      <w:pPr>
        <w:spacing w:after="0" w:line="360" w:lineRule="auto"/>
        <w:jc w:val="both"/>
        <w:rPr>
          <w:rFonts w:ascii="Times New Roman" w:hAnsi="Times New Roman"/>
          <w:b/>
          <w:color w:val="000000" w:themeColor="text1"/>
          <w:sz w:val="28"/>
          <w:szCs w:val="28"/>
        </w:rPr>
      </w:pPr>
    </w:p>
    <w:p w:rsidR="00CC3A15" w:rsidRPr="00153F64" w:rsidRDefault="00CC3A15" w:rsidP="00CC3A15">
      <w:pPr>
        <w:spacing w:after="0" w:line="360" w:lineRule="auto"/>
        <w:ind w:firstLine="708"/>
        <w:jc w:val="both"/>
        <w:rPr>
          <w:rFonts w:ascii="Times New Roman" w:hAnsi="Times New Roman" w:cs="Times New Roman"/>
          <w:sz w:val="28"/>
          <w:szCs w:val="28"/>
        </w:rPr>
      </w:pPr>
      <w:r w:rsidRPr="00153F64">
        <w:rPr>
          <w:rFonts w:ascii="Times New Roman" w:hAnsi="Times New Roman" w:cs="Times New Roman"/>
          <w:sz w:val="28"/>
          <w:szCs w:val="28"/>
        </w:rPr>
        <w:t>Перспективним джерелом одержання сполук з цінними протимікробними властивостями є лікарські рослини. Їх біологічно активні речовини характеризуються високим рівнем біодоступності, а природні співвідношення сприяють оптимальному впливу на організм людини. Ряд компонентів рослинних екстрактів за хімічною структурою проявляють схожість із фізіологічно активними метаболітами організму (гормонами, вітамінами та ін.). Тому такі природні ліки більш активно включаються в біохімічні процеси організму людини, ніж ліки синтетичні, що за своєю природою є ксенобіотиками і вимагають певного напруження систем біотрансформації і детоксикації. Наявність у рослинних екстрактах комплексу діючих речовин з різноманітними проявами фармакологічної активності сприяє ефективному лікуванню захворювань і майже не дає побічної дії на організм. Лікарські рослини рідше спричиняють ускладнення, особливо алергічні реакції. На відміну від традиційних антибактеріальних препаратів, більшість антибіотиків рослинного походження, крім протимікробної дії, спричиняють додаткові позитивні впливи</w:t>
      </w:r>
      <w:r w:rsidR="004B7F21">
        <w:rPr>
          <w:rFonts w:ascii="Times New Roman" w:hAnsi="Times New Roman" w:cs="Times New Roman"/>
          <w:sz w:val="28"/>
          <w:szCs w:val="28"/>
        </w:rPr>
        <w:t xml:space="preserve"> </w:t>
      </w:r>
      <w:r w:rsidRPr="00153F64">
        <w:rPr>
          <w:rFonts w:ascii="Times New Roman" w:hAnsi="Times New Roman" w:cs="Times New Roman"/>
          <w:sz w:val="28"/>
          <w:szCs w:val="28"/>
        </w:rPr>
        <w:t>на макроорганізм, проявляючи властивості адаптогенів та м’яких імуномодуляторів [81-86].</w:t>
      </w:r>
    </w:p>
    <w:p w:rsidR="00CC3A15" w:rsidRPr="00153F64" w:rsidRDefault="00CC3A15" w:rsidP="00CC3A15">
      <w:pPr>
        <w:spacing w:after="0" w:line="360" w:lineRule="auto"/>
        <w:ind w:firstLine="708"/>
        <w:jc w:val="both"/>
        <w:rPr>
          <w:rFonts w:ascii="Times New Roman" w:eastAsia="Times New Roman" w:hAnsi="Times New Roman" w:cs="Times New Roman"/>
          <w:sz w:val="28"/>
          <w:szCs w:val="28"/>
          <w:lang w:eastAsia="ru-RU"/>
        </w:rPr>
      </w:pPr>
      <w:r w:rsidRPr="00153F64">
        <w:rPr>
          <w:rFonts w:ascii="Times New Roman" w:eastAsia="Times New Roman" w:hAnsi="Times New Roman" w:cs="Times New Roman"/>
          <w:sz w:val="28"/>
          <w:szCs w:val="28"/>
          <w:lang w:eastAsia="ru-RU"/>
        </w:rPr>
        <w:t>Нами обрані для подальшого вивчення Гірчак зміїний –</w:t>
      </w:r>
      <w:r w:rsidRPr="00986EC5">
        <w:rPr>
          <w:rFonts w:ascii="Times New Roman" w:hAnsi="Times New Roman" w:cs="Times New Roman"/>
          <w:color w:val="202124"/>
          <w:sz w:val="28"/>
          <w:szCs w:val="28"/>
          <w:shd w:val="clear" w:color="auto" w:fill="FFFFFF"/>
        </w:rPr>
        <w:t xml:space="preserve"> </w:t>
      </w:r>
      <w:r w:rsidRPr="003A2DB0">
        <w:rPr>
          <w:rFonts w:ascii="Times New Roman" w:hAnsi="Times New Roman" w:cs="Times New Roman"/>
          <w:i/>
          <w:color w:val="202124"/>
          <w:sz w:val="28"/>
          <w:szCs w:val="28"/>
          <w:shd w:val="clear" w:color="auto" w:fill="FFFFFF"/>
          <w:lang w:val="en-US"/>
        </w:rPr>
        <w:t>Persicaria</w:t>
      </w:r>
      <w:r w:rsidRPr="003A2DB0">
        <w:rPr>
          <w:rFonts w:ascii="Times New Roman" w:eastAsia="Times New Roman" w:hAnsi="Times New Roman" w:cs="Times New Roman"/>
          <w:i/>
          <w:sz w:val="28"/>
          <w:szCs w:val="28"/>
          <w:lang w:eastAsia="ru-RU"/>
        </w:rPr>
        <w:t xml:space="preserve"> </w:t>
      </w:r>
      <w:r w:rsidRPr="003A2DB0">
        <w:rPr>
          <w:rFonts w:ascii="Times New Roman" w:eastAsia="Times New Roman" w:hAnsi="Times New Roman" w:cs="Times New Roman"/>
          <w:i/>
          <w:sz w:val="28"/>
          <w:szCs w:val="28"/>
          <w:lang w:eastAsia="ru-RU"/>
        </w:rPr>
        <w:br/>
      </w:r>
      <w:r w:rsidRPr="003A2DB0">
        <w:rPr>
          <w:rFonts w:ascii="Times New Roman" w:eastAsia="Times New Roman" w:hAnsi="Times New Roman" w:cs="Times New Roman"/>
          <w:i/>
          <w:sz w:val="28"/>
          <w:szCs w:val="28"/>
          <w:lang w:val="en-US" w:eastAsia="ru-RU"/>
        </w:rPr>
        <w:t>bistorta</w:t>
      </w:r>
      <w:r w:rsidRPr="00153F64">
        <w:rPr>
          <w:rFonts w:ascii="Times New Roman" w:hAnsi="Times New Roman" w:cs="Times New Roman"/>
          <w:color w:val="000000"/>
          <w:sz w:val="28"/>
          <w:szCs w:val="28"/>
        </w:rPr>
        <w:t xml:space="preserve"> </w:t>
      </w:r>
      <w:r w:rsidRPr="00153F64">
        <w:rPr>
          <w:rFonts w:ascii="Times New Roman" w:hAnsi="Times New Roman" w:cs="Times New Roman"/>
          <w:color w:val="000000"/>
          <w:sz w:val="28"/>
          <w:szCs w:val="28"/>
          <w:lang w:val="en-US"/>
        </w:rPr>
        <w:t>L</w:t>
      </w:r>
      <w:r w:rsidRPr="00153F64">
        <w:rPr>
          <w:rFonts w:ascii="Times New Roman" w:hAnsi="Times New Roman" w:cs="Times New Roman"/>
          <w:color w:val="000000"/>
          <w:sz w:val="28"/>
          <w:szCs w:val="28"/>
        </w:rPr>
        <w:t xml:space="preserve">. </w:t>
      </w:r>
      <w:r w:rsidRPr="00153F64">
        <w:rPr>
          <w:rFonts w:ascii="Times New Roman" w:eastAsia="Times New Roman" w:hAnsi="Times New Roman" w:cs="Times New Roman"/>
          <w:sz w:val="28"/>
          <w:szCs w:val="28"/>
          <w:lang w:eastAsia="ru-RU"/>
        </w:rPr>
        <w:t xml:space="preserve">та Звіробій звичайний – </w:t>
      </w:r>
      <w:r w:rsidRPr="003A2DB0">
        <w:rPr>
          <w:rFonts w:ascii="Times New Roman" w:eastAsia="Times New Roman" w:hAnsi="Times New Roman" w:cs="Times New Roman"/>
          <w:i/>
          <w:sz w:val="28"/>
          <w:szCs w:val="28"/>
          <w:lang w:val="en-US" w:eastAsia="ru-RU"/>
        </w:rPr>
        <w:t>Hypericum</w:t>
      </w:r>
      <w:r w:rsidRPr="003A2DB0">
        <w:rPr>
          <w:rFonts w:ascii="Times New Roman" w:eastAsia="Times New Roman" w:hAnsi="Times New Roman" w:cs="Times New Roman"/>
          <w:i/>
          <w:sz w:val="28"/>
          <w:szCs w:val="28"/>
          <w:lang w:eastAsia="ru-RU"/>
        </w:rPr>
        <w:t xml:space="preserve"> </w:t>
      </w:r>
      <w:r w:rsidRPr="003A2DB0">
        <w:rPr>
          <w:rFonts w:ascii="Times New Roman" w:eastAsia="Times New Roman" w:hAnsi="Times New Roman" w:cs="Times New Roman"/>
          <w:i/>
          <w:sz w:val="28"/>
          <w:szCs w:val="28"/>
          <w:lang w:val="en-US" w:eastAsia="ru-RU"/>
        </w:rPr>
        <w:t>perforatum</w:t>
      </w:r>
      <w:r w:rsidRPr="00153F64">
        <w:rPr>
          <w:rFonts w:ascii="Times New Roman" w:hAnsi="Times New Roman" w:cs="Times New Roman"/>
          <w:color w:val="000000"/>
          <w:sz w:val="28"/>
          <w:szCs w:val="28"/>
        </w:rPr>
        <w:t xml:space="preserve"> L</w:t>
      </w:r>
      <w:r w:rsidRPr="00153F64">
        <w:rPr>
          <w:rFonts w:ascii="Times New Roman" w:eastAsia="Times New Roman" w:hAnsi="Times New Roman" w:cs="Times New Roman"/>
          <w:sz w:val="28"/>
          <w:szCs w:val="28"/>
          <w:lang w:eastAsia="ru-RU"/>
        </w:rPr>
        <w:t xml:space="preserve">., які здавна використовують у медицині багатьох країн. </w:t>
      </w:r>
    </w:p>
    <w:p w:rsidR="00CC3A15" w:rsidRDefault="00CC3A15" w:rsidP="00CC3A15">
      <w:pPr>
        <w:spacing w:after="0" w:line="360" w:lineRule="auto"/>
        <w:rPr>
          <w:rFonts w:ascii="Times New Roman" w:hAnsi="Times New Roman" w:cs="Times New Roman"/>
          <w:color w:val="000000" w:themeColor="text1"/>
          <w:sz w:val="28"/>
          <w:szCs w:val="28"/>
          <w:lang w:eastAsia="zh-CN"/>
        </w:rPr>
      </w:pPr>
    </w:p>
    <w:tbl>
      <w:tblPr>
        <w:tblStyle w:val="a8"/>
        <w:tblW w:w="9639"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29"/>
        <w:gridCol w:w="5510"/>
      </w:tblGrid>
      <w:tr w:rsidR="00CC3A15" w:rsidRPr="001343C1" w:rsidTr="001928A3">
        <w:trPr>
          <w:trHeight w:val="5933"/>
        </w:trPr>
        <w:tc>
          <w:tcPr>
            <w:tcW w:w="3558" w:type="dxa"/>
          </w:tcPr>
          <w:p w:rsidR="00CC3A15" w:rsidRPr="0058357E" w:rsidRDefault="00CC3A15" w:rsidP="001928A3">
            <w:pPr>
              <w:spacing w:line="276" w:lineRule="auto"/>
              <w:rPr>
                <w:rFonts w:ascii="Times New Roman" w:hAnsi="Times New Roman" w:cs="Times New Roman"/>
                <w:color w:val="000000" w:themeColor="text1"/>
                <w:sz w:val="28"/>
                <w:szCs w:val="28"/>
                <w:lang w:eastAsia="zh-CN"/>
              </w:rPr>
            </w:pPr>
            <w:r>
              <w:rPr>
                <w:noProof/>
                <w:lang w:val="ru-RU" w:eastAsia="ru-RU"/>
              </w:rPr>
              <w:lastRenderedPageBreak/>
              <w:drawing>
                <wp:inline distT="0" distB="0" distL="0" distR="0" wp14:anchorId="72C8FD86" wp14:editId="23B2F1D2">
                  <wp:extent cx="2485293" cy="3141016"/>
                  <wp:effectExtent l="0" t="0" r="0" b="254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492580" cy="3150225"/>
                          </a:xfrm>
                          <a:prstGeom prst="rect">
                            <a:avLst/>
                          </a:prstGeom>
                        </pic:spPr>
                      </pic:pic>
                    </a:graphicData>
                  </a:graphic>
                </wp:inline>
              </w:drawing>
            </w:r>
            <w:r w:rsidRPr="006C5F4A">
              <w:rPr>
                <w:rFonts w:ascii="Times New Roman" w:hAnsi="Times New Roman" w:cs="Times New Roman"/>
                <w:color w:val="000000" w:themeColor="text1"/>
                <w:sz w:val="28"/>
                <w:szCs w:val="28"/>
                <w:lang w:eastAsia="zh-CN"/>
              </w:rPr>
              <w:t xml:space="preserve"> </w:t>
            </w:r>
            <w:r w:rsidRPr="00B31726">
              <w:rPr>
                <w:rFonts w:ascii="Times New Roman" w:hAnsi="Times New Roman" w:cs="Times New Roman"/>
                <w:color w:val="000000" w:themeColor="text1"/>
                <w:sz w:val="28"/>
                <w:szCs w:val="28"/>
                <w:lang w:eastAsia="zh-CN"/>
              </w:rPr>
              <w:t xml:space="preserve">Вид: </w:t>
            </w:r>
            <w:r w:rsidRPr="00B31726">
              <w:rPr>
                <w:rFonts w:ascii="Times New Roman" w:hAnsi="Times New Roman" w:cs="Times New Roman"/>
                <w:bCs/>
                <w:color w:val="000000"/>
                <w:sz w:val="28"/>
                <w:szCs w:val="28"/>
              </w:rPr>
              <w:t>Гірчак зміїний</w:t>
            </w:r>
            <w:r>
              <w:rPr>
                <w:rFonts w:ascii="Arial" w:hAnsi="Arial" w:cs="Arial"/>
                <w:b/>
                <w:bCs/>
                <w:color w:val="000000"/>
                <w:sz w:val="21"/>
                <w:szCs w:val="21"/>
              </w:rPr>
              <w:t> </w:t>
            </w:r>
          </w:p>
          <w:p w:rsidR="00CC3A15" w:rsidRPr="006C5F4A" w:rsidRDefault="00CC3A15" w:rsidP="001928A3">
            <w:pPr>
              <w:spacing w:line="276" w:lineRule="auto"/>
              <w:rPr>
                <w:rFonts w:ascii="Times New Roman" w:hAnsi="Times New Roman" w:cs="Times New Roman"/>
                <w:color w:val="000000" w:themeColor="text1"/>
                <w:sz w:val="28"/>
                <w:szCs w:val="28"/>
                <w:lang w:eastAsia="zh-CN"/>
              </w:rPr>
            </w:pPr>
            <w:r w:rsidRPr="006C5F4A">
              <w:rPr>
                <w:rFonts w:ascii="Times New Roman" w:hAnsi="Times New Roman" w:cs="Times New Roman"/>
                <w:color w:val="000000" w:themeColor="text1"/>
                <w:sz w:val="28"/>
                <w:szCs w:val="28"/>
                <w:lang w:eastAsia="zh-CN"/>
              </w:rPr>
              <w:t>(</w:t>
            </w:r>
            <w:r w:rsidRPr="00B31726">
              <w:rPr>
                <w:rFonts w:ascii="Times New Roman" w:hAnsi="Times New Roman" w:cs="Times New Roman"/>
                <w:i/>
                <w:sz w:val="28"/>
                <w:szCs w:val="28"/>
                <w:shd w:val="clear" w:color="auto" w:fill="FFFFFF"/>
                <w:lang w:val="en-US"/>
              </w:rPr>
              <w:t>Persicaria</w:t>
            </w:r>
            <w:r w:rsidRPr="00B31726">
              <w:rPr>
                <w:rFonts w:ascii="Times New Roman" w:hAnsi="Times New Roman" w:cs="Times New Roman"/>
                <w:i/>
                <w:sz w:val="28"/>
                <w:szCs w:val="28"/>
                <w:shd w:val="clear" w:color="auto" w:fill="FFFFFF"/>
              </w:rPr>
              <w:t xml:space="preserve"> </w:t>
            </w:r>
            <w:r w:rsidRPr="00B31726">
              <w:rPr>
                <w:rFonts w:ascii="Times New Roman" w:hAnsi="Times New Roman" w:cs="Times New Roman"/>
                <w:i/>
                <w:sz w:val="28"/>
                <w:szCs w:val="28"/>
                <w:shd w:val="clear" w:color="auto" w:fill="FFFFFF"/>
                <w:lang w:val="en-US"/>
              </w:rPr>
              <w:t>bistorta</w:t>
            </w:r>
            <w:r w:rsidRPr="00F71905">
              <w:rPr>
                <w:rFonts w:ascii="Times New Roman" w:hAnsi="Times New Roman" w:cs="Times New Roman"/>
                <w:sz w:val="28"/>
                <w:szCs w:val="28"/>
                <w:shd w:val="clear" w:color="auto" w:fill="FFFFFF"/>
              </w:rPr>
              <w:t xml:space="preserve"> </w:t>
            </w:r>
            <w:r w:rsidRPr="00F71905">
              <w:rPr>
                <w:rFonts w:ascii="Times New Roman" w:hAnsi="Times New Roman" w:cs="Times New Roman"/>
                <w:sz w:val="28"/>
                <w:szCs w:val="28"/>
                <w:shd w:val="clear" w:color="auto" w:fill="FFFFFF"/>
                <w:lang w:val="en-US"/>
              </w:rPr>
              <w:t>L</w:t>
            </w:r>
            <w:r w:rsidRPr="006C5F4A">
              <w:rPr>
                <w:rFonts w:ascii="Times New Roman" w:hAnsi="Times New Roman" w:cs="Times New Roman"/>
                <w:i/>
                <w:iCs/>
                <w:color w:val="000000" w:themeColor="text1"/>
                <w:sz w:val="28"/>
                <w:szCs w:val="28"/>
                <w:lang w:eastAsia="zh-CN"/>
              </w:rPr>
              <w:t>.</w:t>
            </w:r>
            <w:r w:rsidRPr="006C5F4A">
              <w:rPr>
                <w:rFonts w:ascii="Times New Roman" w:hAnsi="Times New Roman" w:cs="Times New Roman"/>
                <w:color w:val="000000" w:themeColor="text1"/>
                <w:sz w:val="28"/>
                <w:szCs w:val="28"/>
                <w:lang w:eastAsia="zh-CN"/>
              </w:rPr>
              <w:t>)</w:t>
            </w:r>
          </w:p>
          <w:p w:rsidR="00CC3A15" w:rsidRPr="00501CF6" w:rsidRDefault="00CC3A15" w:rsidP="001928A3">
            <w:pPr>
              <w:spacing w:line="276" w:lineRule="auto"/>
              <w:rPr>
                <w:rFonts w:ascii="Times New Roman" w:hAnsi="Times New Roman" w:cs="Times New Roman"/>
                <w:i/>
                <w:iCs/>
                <w:color w:val="000000" w:themeColor="text1"/>
                <w:sz w:val="28"/>
                <w:szCs w:val="28"/>
                <w:lang w:eastAsia="zh-CN"/>
              </w:rPr>
            </w:pPr>
            <w:r w:rsidRPr="006C5F4A">
              <w:rPr>
                <w:rFonts w:ascii="Times New Roman" w:hAnsi="Times New Roman" w:cs="Times New Roman"/>
                <w:color w:val="000000" w:themeColor="text1"/>
                <w:sz w:val="28"/>
                <w:szCs w:val="28"/>
                <w:lang w:eastAsia="zh-CN"/>
              </w:rPr>
              <w:t xml:space="preserve">Рід: </w:t>
            </w:r>
            <w:r>
              <w:rPr>
                <w:rFonts w:ascii="Times New Roman" w:hAnsi="Times New Roman" w:cs="Times New Roman"/>
                <w:color w:val="000000" w:themeColor="text1"/>
                <w:sz w:val="28"/>
                <w:szCs w:val="28"/>
                <w:lang w:eastAsia="zh-CN"/>
              </w:rPr>
              <w:t xml:space="preserve">Гірчаник </w:t>
            </w:r>
            <w:r w:rsidRPr="00B31726">
              <w:rPr>
                <w:rFonts w:ascii="Times New Roman" w:hAnsi="Times New Roman" w:cs="Times New Roman"/>
                <w:i/>
                <w:sz w:val="28"/>
                <w:szCs w:val="28"/>
                <w:shd w:val="clear" w:color="auto" w:fill="FFFFFF"/>
                <w:lang w:val="en-US"/>
              </w:rPr>
              <w:t>Persicaria</w:t>
            </w:r>
            <w:r w:rsidRPr="006C5F4A">
              <w:rPr>
                <w:rFonts w:ascii="Times New Roman" w:hAnsi="Times New Roman" w:cs="Times New Roman"/>
                <w:i/>
                <w:iCs/>
                <w:color w:val="000000" w:themeColor="text1"/>
                <w:sz w:val="28"/>
                <w:szCs w:val="28"/>
                <w:lang w:eastAsia="zh-CN"/>
              </w:rPr>
              <w:t xml:space="preserve"> </w:t>
            </w:r>
            <w:r w:rsidRPr="006C5F4A">
              <w:rPr>
                <w:rFonts w:ascii="Times New Roman" w:hAnsi="Times New Roman" w:cs="Times New Roman"/>
                <w:color w:val="000000" w:themeColor="text1"/>
                <w:sz w:val="28"/>
                <w:szCs w:val="28"/>
                <w:lang w:eastAsia="zh-CN"/>
              </w:rPr>
              <w:t>Родина:</w:t>
            </w:r>
            <w:r w:rsidRPr="006C5F4A">
              <w:rPr>
                <w:rFonts w:ascii="Times New Roman" w:hAnsi="Times New Roman" w:cs="Times New Roman"/>
                <w:bCs/>
                <w:color w:val="000000" w:themeColor="text1"/>
                <w:sz w:val="28"/>
                <w:szCs w:val="28"/>
                <w:lang w:eastAsia="zh-CN"/>
              </w:rPr>
              <w:t xml:space="preserve"> </w:t>
            </w:r>
            <w:r w:rsidRPr="0085239A">
              <w:rPr>
                <w:rFonts w:ascii="Times New Roman" w:hAnsi="Times New Roman" w:cs="Times New Roman"/>
                <w:sz w:val="28"/>
                <w:szCs w:val="28"/>
              </w:rPr>
              <w:t>Polygonaceae</w:t>
            </w:r>
          </w:p>
        </w:tc>
        <w:tc>
          <w:tcPr>
            <w:tcW w:w="6081" w:type="dxa"/>
          </w:tcPr>
          <w:p w:rsidR="00CC3A15" w:rsidRPr="00F71905" w:rsidRDefault="00CC3A15" w:rsidP="001928A3">
            <w:pPr>
              <w:spacing w:line="360" w:lineRule="auto"/>
              <w:ind w:firstLine="709"/>
              <w:jc w:val="both"/>
              <w:rPr>
                <w:rFonts w:ascii="Times New Roman" w:hAnsi="Times New Roman" w:cs="Times New Roman"/>
                <w:sz w:val="28"/>
                <w:szCs w:val="28"/>
                <w:shd w:val="clear" w:color="auto" w:fill="FFFFFF"/>
              </w:rPr>
            </w:pPr>
            <w:r w:rsidRPr="00F71905">
              <w:rPr>
                <w:rFonts w:ascii="Times New Roman" w:eastAsia="Times New Roman" w:hAnsi="Times New Roman" w:cs="Times New Roman"/>
                <w:sz w:val="28"/>
                <w:szCs w:val="28"/>
                <w:lang w:eastAsia="ru-RU"/>
              </w:rPr>
              <w:t>Гірчак зміїний –</w:t>
            </w:r>
            <w:r w:rsidRPr="00F71905">
              <w:rPr>
                <w:rFonts w:ascii="Times New Roman" w:hAnsi="Times New Roman" w:cs="Times New Roman"/>
                <w:sz w:val="28"/>
                <w:szCs w:val="28"/>
                <w:shd w:val="clear" w:color="auto" w:fill="FFFFFF"/>
              </w:rPr>
              <w:t xml:space="preserve"> (</w:t>
            </w:r>
            <w:r w:rsidRPr="00B31726">
              <w:rPr>
                <w:rFonts w:ascii="Times New Roman" w:hAnsi="Times New Roman" w:cs="Times New Roman"/>
                <w:i/>
                <w:sz w:val="28"/>
                <w:szCs w:val="28"/>
                <w:shd w:val="clear" w:color="auto" w:fill="FFFFFF"/>
                <w:lang w:val="en-US"/>
              </w:rPr>
              <w:t>Persicaria</w:t>
            </w:r>
            <w:r w:rsidRPr="00B31726">
              <w:rPr>
                <w:rFonts w:ascii="Times New Roman" w:hAnsi="Times New Roman" w:cs="Times New Roman"/>
                <w:i/>
                <w:sz w:val="28"/>
                <w:szCs w:val="28"/>
                <w:shd w:val="clear" w:color="auto" w:fill="FFFFFF"/>
              </w:rPr>
              <w:t xml:space="preserve"> </w:t>
            </w:r>
            <w:r w:rsidRPr="00B31726">
              <w:rPr>
                <w:rFonts w:ascii="Times New Roman" w:hAnsi="Times New Roman" w:cs="Times New Roman"/>
                <w:i/>
                <w:sz w:val="28"/>
                <w:szCs w:val="28"/>
                <w:shd w:val="clear" w:color="auto" w:fill="FFFFFF"/>
                <w:lang w:val="en-US"/>
              </w:rPr>
              <w:t>bistorta</w:t>
            </w:r>
            <w:r w:rsidRPr="00F71905">
              <w:rPr>
                <w:rFonts w:ascii="Times New Roman" w:hAnsi="Times New Roman" w:cs="Times New Roman"/>
                <w:sz w:val="28"/>
                <w:szCs w:val="28"/>
                <w:shd w:val="clear" w:color="auto" w:fill="FFFFFF"/>
              </w:rPr>
              <w:t xml:space="preserve"> </w:t>
            </w:r>
            <w:r w:rsidRPr="00F71905">
              <w:rPr>
                <w:rFonts w:ascii="Times New Roman" w:hAnsi="Times New Roman" w:cs="Times New Roman"/>
                <w:sz w:val="28"/>
                <w:szCs w:val="28"/>
                <w:shd w:val="clear" w:color="auto" w:fill="FFFFFF"/>
                <w:lang w:val="en-US"/>
              </w:rPr>
              <w:t>L</w:t>
            </w:r>
            <w:r w:rsidRPr="00F71905">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lang w:val="en-US"/>
              </w:rPr>
              <w:t xml:space="preserve">  </w:t>
            </w:r>
            <w:r w:rsidR="009F322B">
              <w:fldChar w:fldCharType="begin"/>
            </w:r>
            <w:r w:rsidR="009F322B">
              <w:instrText xml:space="preserve"> HYPERLINK "https://uk.wikipedia.org/wiki/%D0%91%D0%B0%D0%B3%D0%B0%D1%82%D0%BE%D1%80%D1%96%D1%87%D0%BD%D1%96_%D1%80%D0%BE%D1%81%D0%BB%D0%B8%D0%BD%D0%B8" \o "Багаторічні рослини" </w:instrText>
            </w:r>
            <w:r w:rsidR="009F322B">
              <w:fldChar w:fldCharType="separate"/>
            </w:r>
            <w:r w:rsidRPr="00F71905">
              <w:rPr>
                <w:rFonts w:ascii="Times New Roman" w:hAnsi="Times New Roman" w:cs="Times New Roman"/>
                <w:sz w:val="28"/>
                <w:szCs w:val="28"/>
                <w:shd w:val="clear" w:color="auto" w:fill="FFFFFF"/>
              </w:rPr>
              <w:t>багаторічна рослина</w:t>
            </w:r>
            <w:r w:rsidR="009F322B">
              <w:rPr>
                <w:rFonts w:ascii="Times New Roman" w:hAnsi="Times New Roman" w:cs="Times New Roman"/>
                <w:sz w:val="28"/>
                <w:szCs w:val="28"/>
                <w:shd w:val="clear" w:color="auto" w:fill="FFFFFF"/>
              </w:rPr>
              <w:fldChar w:fldCharType="end"/>
            </w:r>
            <w:r>
              <w:rPr>
                <w:rFonts w:ascii="Times New Roman" w:hAnsi="Times New Roman" w:cs="Times New Roman"/>
                <w:sz w:val="28"/>
                <w:szCs w:val="28"/>
                <w:shd w:val="clear" w:color="auto" w:fill="FFFFFF"/>
              </w:rPr>
              <w:t xml:space="preserve"> родини </w:t>
            </w:r>
            <w:hyperlink r:id="rId17" w:tooltip="Гречкові" w:history="1">
              <w:r w:rsidRPr="00F71905">
                <w:rPr>
                  <w:rFonts w:ascii="Times New Roman" w:hAnsi="Times New Roman" w:cs="Times New Roman"/>
                  <w:sz w:val="28"/>
                  <w:szCs w:val="28"/>
                  <w:shd w:val="clear" w:color="auto" w:fill="FFFFFF"/>
                </w:rPr>
                <w:t>гречкових</w:t>
              </w:r>
            </w:hyperlink>
            <w:r w:rsidRPr="00F71905">
              <w:rPr>
                <w:rFonts w:ascii="Times New Roman" w:hAnsi="Times New Roman" w:cs="Times New Roman"/>
                <w:sz w:val="28"/>
                <w:szCs w:val="28"/>
                <w:shd w:val="clear" w:color="auto" w:fill="FFFFFF"/>
              </w:rPr>
              <w:t xml:space="preserve">, </w:t>
            </w:r>
            <w:r>
              <w:rPr>
                <w:rFonts w:ascii="Times New Roman" w:hAnsi="Times New Roman" w:cs="Times New Roman"/>
                <w:sz w:val="28"/>
                <w:szCs w:val="28"/>
                <w:shd w:val="clear" w:color="auto" w:fill="FFFFFF"/>
              </w:rPr>
              <w:t xml:space="preserve">яку донедавна відносили до роду </w:t>
            </w:r>
            <w:hyperlink r:id="rId18" w:tooltip="Гірчак (рослина)" w:history="1">
              <w:r w:rsidRPr="00F71905">
                <w:rPr>
                  <w:rFonts w:ascii="Times New Roman" w:hAnsi="Times New Roman" w:cs="Times New Roman"/>
                  <w:sz w:val="28"/>
                  <w:szCs w:val="28"/>
                  <w:shd w:val="clear" w:color="auto" w:fill="FFFFFF"/>
                </w:rPr>
                <w:t>гірчак</w:t>
              </w:r>
            </w:hyperlink>
            <w:r>
              <w:rPr>
                <w:rFonts w:ascii="Times New Roman" w:hAnsi="Times New Roman" w:cs="Times New Roman"/>
                <w:sz w:val="28"/>
                <w:szCs w:val="28"/>
                <w:shd w:val="clear" w:color="auto" w:fill="FFFFFF"/>
              </w:rPr>
              <w:t xml:space="preserve">, а тепер - до роду </w:t>
            </w:r>
            <w:hyperlink r:id="rId19" w:tooltip="Persicaria (ще не написана)" w:history="1">
              <w:r w:rsidRPr="00F71905">
                <w:rPr>
                  <w:rFonts w:ascii="Times New Roman" w:hAnsi="Times New Roman" w:cs="Times New Roman"/>
                  <w:i/>
                  <w:iCs/>
                  <w:sz w:val="28"/>
                  <w:szCs w:val="28"/>
                  <w:shd w:val="clear" w:color="auto" w:fill="FFFFFF"/>
                </w:rPr>
                <w:t>Persicaria</w:t>
              </w:r>
            </w:hyperlink>
            <w:r>
              <w:rPr>
                <w:rFonts w:ascii="Times New Roman" w:hAnsi="Times New Roman" w:cs="Times New Roman"/>
                <w:sz w:val="28"/>
                <w:szCs w:val="28"/>
                <w:shd w:val="clear" w:color="auto" w:fill="FFFFFF"/>
              </w:rPr>
              <w:t xml:space="preserve">, а інколи й до роду </w:t>
            </w:r>
            <w:hyperlink r:id="rId20" w:tooltip="Bistorta (ще не написана)" w:history="1">
              <w:r w:rsidRPr="00F71905">
                <w:rPr>
                  <w:rFonts w:ascii="Times New Roman" w:hAnsi="Times New Roman" w:cs="Times New Roman"/>
                  <w:i/>
                  <w:iCs/>
                  <w:sz w:val="28"/>
                  <w:szCs w:val="28"/>
                  <w:shd w:val="clear" w:color="auto" w:fill="FFFFFF"/>
                </w:rPr>
                <w:t>Bistorta</w:t>
              </w:r>
            </w:hyperlink>
            <w:r>
              <w:rPr>
                <w:rFonts w:ascii="Times New Roman" w:hAnsi="Times New Roman" w:cs="Times New Roman"/>
                <w:sz w:val="28"/>
                <w:szCs w:val="28"/>
                <w:shd w:val="clear" w:color="auto" w:fill="FFFFFF"/>
              </w:rPr>
              <w:t xml:space="preserve"> під назвою </w:t>
            </w:r>
            <w:r w:rsidRPr="00F71905">
              <w:rPr>
                <w:rFonts w:ascii="Times New Roman" w:hAnsi="Times New Roman" w:cs="Times New Roman"/>
                <w:i/>
                <w:iCs/>
                <w:sz w:val="28"/>
                <w:szCs w:val="28"/>
                <w:shd w:val="clear" w:color="auto" w:fill="FFFFFF"/>
              </w:rPr>
              <w:t>Bistorta officinalis</w:t>
            </w:r>
            <w:r>
              <w:rPr>
                <w:rFonts w:ascii="Times New Roman" w:hAnsi="Times New Roman" w:cs="Times New Roman"/>
                <w:sz w:val="28"/>
                <w:szCs w:val="28"/>
                <w:shd w:val="clear" w:color="auto" w:fill="FFFFFF"/>
              </w:rPr>
              <w:t xml:space="preserve"> </w:t>
            </w:r>
            <w:r w:rsidRPr="00F71905">
              <w:rPr>
                <w:rFonts w:ascii="Times New Roman" w:hAnsi="Times New Roman" w:cs="Times New Roman"/>
                <w:sz w:val="28"/>
                <w:szCs w:val="28"/>
                <w:shd w:val="clear" w:color="auto" w:fill="FFFFFF"/>
              </w:rPr>
              <w:t>(</w:t>
            </w:r>
            <w:hyperlink r:id="rId21" w:tooltip="Raf. (ще не написана)" w:history="1">
              <w:r w:rsidRPr="00F71905">
                <w:rPr>
                  <w:rFonts w:ascii="Times New Roman" w:hAnsi="Times New Roman" w:cs="Times New Roman"/>
                  <w:sz w:val="28"/>
                  <w:szCs w:val="28"/>
                  <w:shd w:val="clear" w:color="auto" w:fill="FFFFFF"/>
                </w:rPr>
                <w:t>Raf.</w:t>
              </w:r>
            </w:hyperlink>
            <w:r w:rsidRPr="00F71905">
              <w:rPr>
                <w:rFonts w:ascii="Times New Roman" w:hAnsi="Times New Roman" w:cs="Times New Roman"/>
                <w:sz w:val="28"/>
                <w:szCs w:val="28"/>
                <w:shd w:val="clear" w:color="auto" w:fill="FFFFFF"/>
              </w:rPr>
              <w:t>). Так</w:t>
            </w:r>
            <w:r>
              <w:rPr>
                <w:rFonts w:ascii="Times New Roman" w:hAnsi="Times New Roman" w:cs="Times New Roman"/>
                <w:sz w:val="28"/>
                <w:szCs w:val="28"/>
                <w:shd w:val="clear" w:color="auto" w:fill="FFFFFF"/>
              </w:rPr>
              <w:t xml:space="preserve">ож відома під народними назвами </w:t>
            </w:r>
            <w:r>
              <w:rPr>
                <w:rFonts w:ascii="Times New Roman" w:hAnsi="Times New Roman" w:cs="Times New Roman"/>
                <w:bCs/>
                <w:sz w:val="28"/>
                <w:szCs w:val="28"/>
                <w:shd w:val="clear" w:color="auto" w:fill="FFFFFF"/>
              </w:rPr>
              <w:t>ра</w:t>
            </w:r>
            <w:r w:rsidRPr="00F71905">
              <w:rPr>
                <w:rFonts w:ascii="Times New Roman" w:hAnsi="Times New Roman" w:cs="Times New Roman"/>
                <w:bCs/>
                <w:sz w:val="28"/>
                <w:szCs w:val="28"/>
                <w:shd w:val="clear" w:color="auto" w:fill="FFFFFF"/>
              </w:rPr>
              <w:t xml:space="preserve">кові </w:t>
            </w:r>
            <w:r>
              <w:rPr>
                <w:rFonts w:ascii="Times New Roman" w:hAnsi="Times New Roman" w:cs="Times New Roman"/>
                <w:bCs/>
                <w:sz w:val="28"/>
                <w:szCs w:val="28"/>
                <w:shd w:val="clear" w:color="auto" w:fill="FFFFFF"/>
              </w:rPr>
              <w:t>шийки, змійовик, криве́ зі</w:t>
            </w:r>
            <w:r w:rsidRPr="00F71905">
              <w:rPr>
                <w:rFonts w:ascii="Times New Roman" w:hAnsi="Times New Roman" w:cs="Times New Roman"/>
                <w:bCs/>
                <w:sz w:val="28"/>
                <w:szCs w:val="28"/>
                <w:shd w:val="clear" w:color="auto" w:fill="FFFFFF"/>
              </w:rPr>
              <w:t>лля</w:t>
            </w:r>
            <w:r>
              <w:rPr>
                <w:rFonts w:ascii="Times New Roman" w:hAnsi="Times New Roman" w:cs="Times New Roman"/>
                <w:bCs/>
                <w:sz w:val="28"/>
                <w:szCs w:val="28"/>
                <w:shd w:val="clear" w:color="auto" w:fill="FFFFFF"/>
              </w:rPr>
              <w:t>, черевна́ трава, бляшечки, горлець, дикуша, левурда</w:t>
            </w:r>
            <w:r w:rsidRPr="00F71905">
              <w:rPr>
                <w:rFonts w:ascii="Times New Roman" w:hAnsi="Times New Roman" w:cs="Times New Roman"/>
                <w:bCs/>
                <w:sz w:val="28"/>
                <w:szCs w:val="28"/>
                <w:shd w:val="clear" w:color="auto" w:fill="FFFFFF"/>
              </w:rPr>
              <w:t>, рачинець, рачки, ужовник</w:t>
            </w:r>
            <w:r>
              <w:rPr>
                <w:rFonts w:ascii="Times New Roman" w:hAnsi="Times New Roman" w:cs="Times New Roman"/>
                <w:bCs/>
                <w:sz w:val="28"/>
                <w:szCs w:val="28"/>
                <w:shd w:val="clear" w:color="auto" w:fill="FFFFFF"/>
              </w:rPr>
              <w:t>.</w:t>
            </w:r>
            <w:r>
              <w:rPr>
                <w:rFonts w:ascii="Times New Roman" w:hAnsi="Times New Roman" w:cs="Times New Roman"/>
                <w:sz w:val="28"/>
                <w:szCs w:val="28"/>
                <w:shd w:val="clear" w:color="auto" w:fill="FFFFFF"/>
              </w:rPr>
              <w:t xml:space="preserve"> </w:t>
            </w:r>
            <w:r w:rsidRPr="00F71905">
              <w:rPr>
                <w:rFonts w:ascii="Times New Roman" w:hAnsi="Times New Roman" w:cs="Times New Roman"/>
                <w:sz w:val="28"/>
                <w:szCs w:val="28"/>
                <w:shd w:val="clear" w:color="auto" w:fill="FFFFFF"/>
              </w:rPr>
              <w:t>В англійській назві також обігрується</w:t>
            </w:r>
            <w:r>
              <w:rPr>
                <w:rFonts w:ascii="Times New Roman" w:hAnsi="Times New Roman" w:cs="Times New Roman"/>
                <w:sz w:val="28"/>
                <w:szCs w:val="28"/>
                <w:shd w:val="clear" w:color="auto" w:fill="FFFFFF"/>
              </w:rPr>
              <w:t xml:space="preserve"> семантичний зв'язок зі зміями: </w:t>
            </w:r>
            <w:r w:rsidRPr="00F71905">
              <w:rPr>
                <w:rFonts w:ascii="Times New Roman" w:hAnsi="Times New Roman" w:cs="Times New Roman"/>
                <w:i/>
                <w:iCs/>
                <w:sz w:val="28"/>
                <w:szCs w:val="28"/>
                <w:shd w:val="clear" w:color="auto" w:fill="FFFFFF"/>
              </w:rPr>
              <w:t>snakeroot, snake-root, snakeweed</w:t>
            </w:r>
            <w:r w:rsidRPr="00F71905">
              <w:rPr>
                <w:rFonts w:ascii="Times New Roman" w:hAnsi="Times New Roman" w:cs="Times New Roman"/>
                <w:sz w:val="28"/>
                <w:szCs w:val="28"/>
                <w:shd w:val="clear" w:color="auto" w:fill="FFFFFF"/>
              </w:rPr>
              <w:t>.</w:t>
            </w:r>
          </w:p>
          <w:p w:rsidR="00CC3A15" w:rsidRPr="001343C1" w:rsidRDefault="00CC3A15" w:rsidP="001928A3">
            <w:pPr>
              <w:spacing w:line="360" w:lineRule="auto"/>
              <w:ind w:firstLine="557"/>
              <w:jc w:val="both"/>
              <w:rPr>
                <w:rFonts w:ascii="Times New Roman" w:hAnsi="Times New Roman" w:cs="Times New Roman"/>
                <w:sz w:val="28"/>
                <w:szCs w:val="28"/>
              </w:rPr>
            </w:pPr>
          </w:p>
        </w:tc>
      </w:tr>
    </w:tbl>
    <w:p w:rsidR="00CC3A15" w:rsidRDefault="00CC3A15" w:rsidP="00CC3A15">
      <w:pPr>
        <w:spacing w:after="0" w:line="360" w:lineRule="auto"/>
        <w:ind w:firstLine="709"/>
        <w:jc w:val="both"/>
        <w:rPr>
          <w:rFonts w:ascii="Times New Roman" w:eastAsia="Times New Roman" w:hAnsi="Times New Roman" w:cs="Times New Roman"/>
          <w:sz w:val="28"/>
          <w:szCs w:val="28"/>
          <w:lang w:eastAsia="ru-RU"/>
        </w:rPr>
      </w:pPr>
    </w:p>
    <w:p w:rsidR="00CC3A15" w:rsidRPr="00153F64" w:rsidRDefault="00CC3A15" w:rsidP="00CC3A15">
      <w:pPr>
        <w:spacing w:after="0" w:line="360" w:lineRule="auto"/>
        <w:ind w:firstLine="709"/>
        <w:jc w:val="both"/>
        <w:rPr>
          <w:rFonts w:ascii="Times New Roman" w:hAnsi="Times New Roman" w:cs="Times New Roman"/>
          <w:color w:val="000000"/>
          <w:sz w:val="28"/>
          <w:szCs w:val="28"/>
        </w:rPr>
      </w:pPr>
      <w:r w:rsidRPr="00153F64">
        <w:rPr>
          <w:rFonts w:ascii="Times New Roman" w:eastAsia="Times New Roman" w:hAnsi="Times New Roman" w:cs="Times New Roman"/>
          <w:color w:val="000000"/>
          <w:sz w:val="28"/>
          <w:szCs w:val="28"/>
          <w:lang w:eastAsia="ru-RU"/>
        </w:rPr>
        <w:t>Гірчак зміїний - багаторічна трав'яниста рослина висотою до 30-100 см з товстим змієподібним кореневищем. Кореневище в зламі червонувате, дерев'яніють, на ньому залишки листя і стебел утворюють численні рубці, зовні темно-червоні з бурим відтінком. Від кореневища відход</w:t>
      </w:r>
      <w:r>
        <w:rPr>
          <w:rFonts w:ascii="Times New Roman" w:eastAsia="Times New Roman" w:hAnsi="Times New Roman" w:cs="Times New Roman"/>
          <w:color w:val="000000"/>
          <w:sz w:val="28"/>
          <w:szCs w:val="28"/>
          <w:lang w:eastAsia="ru-RU"/>
        </w:rPr>
        <w:t xml:space="preserve">ять тонкі ниткоподібні коріння. </w:t>
      </w:r>
      <w:r w:rsidR="009F322B">
        <w:fldChar w:fldCharType="begin"/>
      </w:r>
      <w:r w:rsidR="009F322B">
        <w:instrText xml:space="preserve"> HYPERLINK "https://ua-referat.com/%D0%A1%D1%82%D0%B5%D0%B1%D0%BB%D0%BE" \o "Стебло" </w:instrText>
      </w:r>
      <w:r w:rsidR="009F322B">
        <w:fldChar w:fldCharType="separate"/>
      </w:r>
      <w:r w:rsidRPr="00B31726">
        <w:rPr>
          <w:rFonts w:ascii="Times New Roman" w:eastAsia="Times New Roman" w:hAnsi="Times New Roman" w:cs="Times New Roman"/>
          <w:color w:val="000000" w:themeColor="text1"/>
          <w:sz w:val="28"/>
          <w:szCs w:val="28"/>
          <w:lang w:eastAsia="ru-RU"/>
        </w:rPr>
        <w:t>Стебло</w:t>
      </w:r>
      <w:r w:rsidR="009F322B">
        <w:rPr>
          <w:rFonts w:ascii="Times New Roman" w:eastAsia="Times New Roman" w:hAnsi="Times New Roman" w:cs="Times New Roman"/>
          <w:color w:val="000000" w:themeColor="text1"/>
          <w:sz w:val="28"/>
          <w:szCs w:val="28"/>
          <w:lang w:eastAsia="ru-RU"/>
        </w:rPr>
        <w:fldChar w:fldCharType="end"/>
      </w:r>
      <w:r>
        <w:rPr>
          <w:rFonts w:ascii="Times New Roman" w:eastAsia="Times New Roman" w:hAnsi="Times New Roman" w:cs="Times New Roman"/>
          <w:color w:val="000000"/>
          <w:sz w:val="28"/>
          <w:szCs w:val="28"/>
          <w:lang w:eastAsia="ru-RU"/>
        </w:rPr>
        <w:t xml:space="preserve"> </w:t>
      </w:r>
      <w:r w:rsidRPr="00153F64">
        <w:rPr>
          <w:rFonts w:ascii="Times New Roman" w:eastAsia="Times New Roman" w:hAnsi="Times New Roman" w:cs="Times New Roman"/>
          <w:color w:val="000000"/>
          <w:sz w:val="28"/>
          <w:szCs w:val="28"/>
          <w:lang w:eastAsia="ru-RU"/>
        </w:rPr>
        <w:t>один (рідше кілька), вузлуватий, голий, неветвістий, з розтрубами в місцях розташування листя, несе кілька великих прикореневих і нижніх стеблових листків з довгими крилатими черешками, довжиною 4-30 см і шириною 1 - 7,5 см. Листки че</w:t>
      </w:r>
      <w:r w:rsidRPr="00B31726">
        <w:rPr>
          <w:rFonts w:ascii="Times New Roman" w:eastAsia="Times New Roman" w:hAnsi="Times New Roman" w:cs="Times New Roman"/>
          <w:color w:val="000000" w:themeColor="text1"/>
          <w:sz w:val="28"/>
          <w:szCs w:val="28"/>
          <w:lang w:eastAsia="ru-RU"/>
        </w:rPr>
        <w:t>ргові, довгасті або довгасто-ланцетні з плоски</w:t>
      </w:r>
      <w:r>
        <w:rPr>
          <w:rFonts w:ascii="Times New Roman" w:eastAsia="Times New Roman" w:hAnsi="Times New Roman" w:cs="Times New Roman"/>
          <w:color w:val="000000" w:themeColor="text1"/>
          <w:sz w:val="28"/>
          <w:szCs w:val="28"/>
          <w:lang w:eastAsia="ru-RU"/>
        </w:rPr>
        <w:t xml:space="preserve">ми або трохи хвилястими краями; </w:t>
      </w:r>
      <w:hyperlink r:id="rId22" w:tooltip="Стебло" w:history="1">
        <w:r w:rsidRPr="00B31726">
          <w:rPr>
            <w:rFonts w:ascii="Times New Roman" w:eastAsia="Times New Roman" w:hAnsi="Times New Roman" w:cs="Times New Roman"/>
            <w:color w:val="000000" w:themeColor="text1"/>
            <w:sz w:val="28"/>
            <w:szCs w:val="28"/>
            <w:lang w:eastAsia="ru-RU"/>
          </w:rPr>
          <w:t>стеблові</w:t>
        </w:r>
      </w:hyperlink>
      <w:r>
        <w:rPr>
          <w:rFonts w:ascii="Times New Roman" w:eastAsia="Times New Roman" w:hAnsi="Times New Roman" w:cs="Times New Roman"/>
          <w:color w:val="000000"/>
          <w:sz w:val="28"/>
          <w:szCs w:val="28"/>
          <w:lang w:eastAsia="ru-RU"/>
        </w:rPr>
        <w:t xml:space="preserve"> </w:t>
      </w:r>
      <w:r w:rsidRPr="00153F64">
        <w:rPr>
          <w:rFonts w:ascii="Times New Roman" w:eastAsia="Times New Roman" w:hAnsi="Times New Roman" w:cs="Times New Roman"/>
          <w:color w:val="000000"/>
          <w:sz w:val="28"/>
          <w:szCs w:val="28"/>
          <w:lang w:eastAsia="ru-RU"/>
        </w:rPr>
        <w:t>листя дрібніше, ніж прикореневі, вузькі, сидячі. Знизу листи сизі, короткоопушенние, зверху голі або злегка опушені кучерявим волосками. Квітки правильні, довжиною близько 3,5 мм з простим п'ятичленних блідо-рожевим оцвітиною, що залишається при плодах, зібрані в щільну колосовидну кисть довжиною 1,5-5 см і шириною 10-15 мм. Тичинок 8, видатних з оцвітини. Плід - тригранний гладкий блискучий коричневий горішок довжиною 3-4,5 мм.</w:t>
      </w:r>
      <w:r w:rsidRPr="00153F64">
        <w:rPr>
          <w:rFonts w:ascii="Times New Roman" w:hAnsi="Times New Roman" w:cs="Times New Roman"/>
          <w:color w:val="000000"/>
          <w:sz w:val="28"/>
          <w:szCs w:val="28"/>
        </w:rPr>
        <w:t xml:space="preserve"> </w:t>
      </w:r>
      <w:r w:rsidRPr="00153F64">
        <w:rPr>
          <w:rFonts w:ascii="Times New Roman" w:eastAsia="Times New Roman" w:hAnsi="Times New Roman" w:cs="Times New Roman"/>
          <w:color w:val="000000"/>
          <w:sz w:val="28"/>
          <w:szCs w:val="28"/>
          <w:lang w:eastAsia="ru-RU"/>
        </w:rPr>
        <w:t>Цвіте в травні - червні, плодоносить у червні - липні.</w:t>
      </w:r>
    </w:p>
    <w:p w:rsidR="00CC3A15" w:rsidRPr="00D81A8F" w:rsidRDefault="00CC3A15" w:rsidP="00CC3A15">
      <w:pPr>
        <w:spacing w:after="0" w:line="360" w:lineRule="auto"/>
        <w:ind w:firstLine="708"/>
        <w:jc w:val="both"/>
        <w:rPr>
          <w:rFonts w:ascii="Times New Roman" w:eastAsia="Times New Roman" w:hAnsi="Times New Roman" w:cs="Times New Roman"/>
          <w:sz w:val="28"/>
          <w:szCs w:val="28"/>
          <w:lang w:eastAsia="ru-RU"/>
        </w:rPr>
      </w:pPr>
      <w:r w:rsidRPr="00153F64">
        <w:rPr>
          <w:rFonts w:ascii="Times New Roman" w:eastAsia="Times New Roman" w:hAnsi="Times New Roman" w:cs="Times New Roman"/>
          <w:color w:val="000000"/>
          <w:sz w:val="28"/>
          <w:szCs w:val="28"/>
          <w:lang w:eastAsia="ru-RU"/>
        </w:rPr>
        <w:lastRenderedPageBreak/>
        <w:t xml:space="preserve">Заготовляють кореневища восени після відмирання підземних частин (вересень - жовтень) або рано навесні до відростання надземних частин. Викопують кореневища лопатами, обтрушують землю, обрізають ножами надземні частини і численні короткі корінці, після чого миють у холодній воді. Потім зрізують гнилі частини кореневищ. Після того як сировина обсохне на повітрі, її сушать на горищах під залізним дахом або під навісами з </w:t>
      </w:r>
      <w:r>
        <w:rPr>
          <w:rFonts w:ascii="Times New Roman" w:eastAsia="Times New Roman" w:hAnsi="Times New Roman" w:cs="Times New Roman"/>
          <w:sz w:val="28"/>
          <w:szCs w:val="28"/>
          <w:lang w:eastAsia="ru-RU"/>
        </w:rPr>
        <w:t xml:space="preserve">гарною </w:t>
      </w:r>
      <w:hyperlink r:id="rId23" w:tooltip="Вентиляція" w:history="1">
        <w:r w:rsidRPr="00D81A8F">
          <w:rPr>
            <w:rFonts w:ascii="Times New Roman" w:eastAsia="Times New Roman" w:hAnsi="Times New Roman" w:cs="Times New Roman"/>
            <w:sz w:val="28"/>
            <w:szCs w:val="28"/>
            <w:lang w:eastAsia="ru-RU"/>
          </w:rPr>
          <w:t>вентиляцією</w:t>
        </w:r>
      </w:hyperlink>
      <w:r w:rsidRPr="00D81A8F">
        <w:rPr>
          <w:rFonts w:ascii="Times New Roman" w:eastAsia="Times New Roman" w:hAnsi="Times New Roman" w:cs="Times New Roman"/>
          <w:sz w:val="28"/>
          <w:szCs w:val="28"/>
          <w:lang w:eastAsia="ru-RU"/>
        </w:rPr>
        <w:t>, а також у сушарках при температурі 50-60 ° С, розстилаючи в 1-2 шари на папері, тканині або решетах. Термін зберігання до 6 років.</w:t>
      </w:r>
    </w:p>
    <w:p w:rsidR="00CC3A15" w:rsidRPr="00153F64" w:rsidRDefault="00CC3A15" w:rsidP="00CC3A15">
      <w:pPr>
        <w:spacing w:after="0" w:line="360" w:lineRule="auto"/>
        <w:ind w:firstLine="708"/>
        <w:jc w:val="both"/>
        <w:rPr>
          <w:rFonts w:ascii="Times New Roman" w:eastAsia="Times New Roman" w:hAnsi="Times New Roman" w:cs="Times New Roman"/>
          <w:color w:val="000000"/>
          <w:sz w:val="28"/>
          <w:szCs w:val="28"/>
          <w:lang w:eastAsia="ru-RU"/>
        </w:rPr>
      </w:pPr>
      <w:r w:rsidRPr="00D81A8F">
        <w:rPr>
          <w:rFonts w:ascii="Times New Roman" w:hAnsi="Times New Roman" w:cs="Times New Roman"/>
          <w:sz w:val="28"/>
          <w:szCs w:val="28"/>
        </w:rPr>
        <w:t xml:space="preserve">Хімічний склад. </w:t>
      </w:r>
      <w:r w:rsidRPr="00D81A8F">
        <w:rPr>
          <w:rFonts w:ascii="Times New Roman" w:eastAsia="Times New Roman" w:hAnsi="Times New Roman" w:cs="Times New Roman"/>
          <w:sz w:val="28"/>
          <w:szCs w:val="28"/>
          <w:lang w:eastAsia="ru-RU"/>
        </w:rPr>
        <w:t>Сировина містить</w:t>
      </w:r>
      <w:r>
        <w:rPr>
          <w:rFonts w:ascii="Times New Roman" w:eastAsia="Times New Roman" w:hAnsi="Times New Roman" w:cs="Times New Roman"/>
          <w:sz w:val="28"/>
          <w:szCs w:val="28"/>
          <w:lang w:eastAsia="ru-RU"/>
        </w:rPr>
        <w:t xml:space="preserve"> </w:t>
      </w:r>
      <w:hyperlink r:id="rId24" w:tooltip="До 250-річчя від дня народження А Н Радищева" w:history="1">
        <w:r w:rsidRPr="00D81A8F">
          <w:rPr>
            <w:rFonts w:ascii="Times New Roman" w:eastAsia="Times New Roman" w:hAnsi="Times New Roman" w:cs="Times New Roman"/>
            <w:sz w:val="28"/>
            <w:szCs w:val="28"/>
            <w:lang w:eastAsia="ru-RU"/>
          </w:rPr>
          <w:t>до 25%</w:t>
        </w:r>
      </w:hyperlink>
      <w:r>
        <w:rPr>
          <w:rFonts w:ascii="Times New Roman" w:eastAsia="Times New Roman" w:hAnsi="Times New Roman" w:cs="Times New Roman"/>
          <w:sz w:val="28"/>
          <w:szCs w:val="28"/>
          <w:lang w:eastAsia="ru-RU"/>
        </w:rPr>
        <w:t xml:space="preserve"> </w:t>
      </w:r>
      <w:r w:rsidRPr="00D81A8F">
        <w:rPr>
          <w:rFonts w:ascii="Times New Roman" w:eastAsia="Times New Roman" w:hAnsi="Times New Roman" w:cs="Times New Roman"/>
          <w:sz w:val="28"/>
          <w:szCs w:val="28"/>
          <w:lang w:eastAsia="ru-RU"/>
        </w:rPr>
        <w:t xml:space="preserve">дубильних </w:t>
      </w:r>
      <w:r w:rsidRPr="00153F64">
        <w:rPr>
          <w:rFonts w:ascii="Times New Roman" w:eastAsia="Times New Roman" w:hAnsi="Times New Roman" w:cs="Times New Roman"/>
          <w:color w:val="000000"/>
          <w:sz w:val="28"/>
          <w:szCs w:val="28"/>
          <w:lang w:eastAsia="ru-RU"/>
        </w:rPr>
        <w:t>речовин пирогалловой групи (танінів), вільні галловую кислоту (до 0,5%), еллаговую кислоту, катехіни (0,5%), оксіметілантрахінони, крохмаль (26%), оксолат кальцію. Аскорбінова кислота міститься в коренях, листках і квітках.</w:t>
      </w:r>
    </w:p>
    <w:p w:rsidR="00CC3A15" w:rsidRPr="006A0D61" w:rsidRDefault="00CC3A15" w:rsidP="00CC3A15">
      <w:pPr>
        <w:spacing w:after="0" w:line="360" w:lineRule="auto"/>
        <w:ind w:firstLine="708"/>
        <w:jc w:val="both"/>
        <w:rPr>
          <w:rFonts w:ascii="Times New Roman" w:eastAsia="Times New Roman" w:hAnsi="Times New Roman" w:cs="Times New Roman"/>
          <w:color w:val="000000"/>
          <w:sz w:val="28"/>
          <w:szCs w:val="28"/>
          <w:lang w:eastAsia="ru-RU"/>
        </w:rPr>
      </w:pPr>
      <w:r w:rsidRPr="00153F64">
        <w:rPr>
          <w:rFonts w:ascii="Times New Roman" w:eastAsia="Times New Roman" w:hAnsi="Times New Roman" w:cs="Times New Roman"/>
          <w:color w:val="000000"/>
          <w:sz w:val="28"/>
          <w:szCs w:val="28"/>
          <w:lang w:eastAsia="ru-RU"/>
        </w:rPr>
        <w:t xml:space="preserve">Кореневище змійовика використовують з глибокої давнини як в'яжучий засіб при розладі діяльності шлунково-кишкового тракту. В даний час встановлено також протизапальну, протимікробну, кровоспинний, заспокійливу, дезодоруючу властивості препаратів горця. Препарати змійовика володіють терпкими властивостями, які виявляються повільно, в міру розщеплення діючих речовин рослини травними ферментами. </w:t>
      </w:r>
      <w:r w:rsidRPr="006A0D61">
        <w:rPr>
          <w:rFonts w:ascii="Times New Roman" w:eastAsia="Times New Roman" w:hAnsi="Times New Roman" w:cs="Times New Roman"/>
          <w:color w:val="000000"/>
          <w:sz w:val="28"/>
          <w:szCs w:val="28"/>
          <w:lang w:eastAsia="ru-RU"/>
        </w:rPr>
        <w:t>Препарати змійовика малотоксичні.</w:t>
      </w:r>
    </w:p>
    <w:p w:rsidR="00CC3A15" w:rsidRPr="00153F64" w:rsidRDefault="00CC3A15" w:rsidP="00CC3A15">
      <w:pPr>
        <w:shd w:val="clear" w:color="auto" w:fill="FFFFFF"/>
        <w:spacing w:after="0" w:line="360" w:lineRule="auto"/>
        <w:ind w:firstLine="708"/>
        <w:jc w:val="both"/>
        <w:textAlignment w:val="baseline"/>
        <w:rPr>
          <w:rFonts w:ascii="Times New Roman" w:eastAsia="Times New Roman" w:hAnsi="Times New Roman" w:cs="Times New Roman"/>
          <w:color w:val="222222"/>
          <w:sz w:val="28"/>
          <w:szCs w:val="28"/>
          <w:lang w:eastAsia="ru-RU"/>
        </w:rPr>
      </w:pPr>
      <w:r w:rsidRPr="006A0D61">
        <w:rPr>
          <w:rFonts w:ascii="Times New Roman" w:eastAsia="Times New Roman" w:hAnsi="Times New Roman" w:cs="Times New Roman"/>
          <w:color w:val="000000"/>
          <w:sz w:val="28"/>
          <w:szCs w:val="28"/>
          <w:lang w:eastAsia="ru-RU"/>
        </w:rPr>
        <w:t>Препарати г</w:t>
      </w:r>
      <w:r>
        <w:rPr>
          <w:rFonts w:ascii="Times New Roman" w:eastAsia="Times New Roman" w:hAnsi="Times New Roman" w:cs="Times New Roman"/>
          <w:color w:val="000000"/>
          <w:sz w:val="28"/>
          <w:szCs w:val="28"/>
          <w:lang w:eastAsia="ru-RU"/>
        </w:rPr>
        <w:t>ірчака</w:t>
      </w:r>
      <w:r w:rsidRPr="006A0D61">
        <w:rPr>
          <w:rFonts w:ascii="Times New Roman" w:eastAsia="Times New Roman" w:hAnsi="Times New Roman" w:cs="Times New Roman"/>
          <w:color w:val="000000"/>
          <w:sz w:val="28"/>
          <w:szCs w:val="28"/>
          <w:lang w:eastAsia="ru-RU"/>
        </w:rPr>
        <w:t xml:space="preserve"> зміїного вживають для полоскання і зрошення слизової оболонки ротової порожнини і горла, особливо при запаленні, стоматитах, гінгівітах, а також для промивання ран та виразок. </w:t>
      </w:r>
      <w:r w:rsidRPr="00153F64">
        <w:rPr>
          <w:rFonts w:ascii="Times New Roman" w:eastAsia="Times New Roman" w:hAnsi="Times New Roman" w:cs="Times New Roman"/>
          <w:color w:val="000000"/>
          <w:sz w:val="28"/>
          <w:szCs w:val="28"/>
          <w:lang w:eastAsia="ru-RU"/>
        </w:rPr>
        <w:t>Для полоскання при</w:t>
      </w:r>
      <w:r>
        <w:rPr>
          <w:rFonts w:ascii="Times New Roman" w:eastAsia="Times New Roman" w:hAnsi="Times New Roman" w:cs="Times New Roman"/>
          <w:color w:val="000000"/>
          <w:sz w:val="28"/>
          <w:szCs w:val="28"/>
          <w:lang w:eastAsia="ru-RU"/>
        </w:rPr>
        <w:t xml:space="preserve"> </w:t>
      </w:r>
      <w:r w:rsidRPr="00153F64">
        <w:rPr>
          <w:rFonts w:ascii="Times New Roman" w:eastAsia="Times New Roman" w:hAnsi="Times New Roman" w:cs="Times New Roman"/>
          <w:color w:val="000000"/>
          <w:sz w:val="28"/>
          <w:szCs w:val="28"/>
          <w:lang w:eastAsia="ru-RU"/>
        </w:rPr>
        <w:t xml:space="preserve">стоматитах і гінгівітах вживають настій (1:5) і відвар (1:10) </w:t>
      </w:r>
      <w:r w:rsidRPr="00153F64">
        <w:rPr>
          <w:rFonts w:ascii="Times New Roman" w:eastAsia="Times New Roman" w:hAnsi="Times New Roman" w:cs="Times New Roman"/>
          <w:color w:val="222222"/>
          <w:sz w:val="28"/>
          <w:szCs w:val="28"/>
          <w:lang w:eastAsia="ru-RU"/>
        </w:rPr>
        <w:t>для полоскань при запальних процесах у ротовій порожнині.</w:t>
      </w:r>
    </w:p>
    <w:p w:rsidR="00CC3A15" w:rsidRPr="0085239A" w:rsidRDefault="00CC3A15" w:rsidP="00CC3A15">
      <w:pPr>
        <w:spacing w:after="0" w:line="360" w:lineRule="auto"/>
        <w:ind w:firstLine="709"/>
        <w:jc w:val="both"/>
        <w:rPr>
          <w:rFonts w:ascii="Times New Roman" w:hAnsi="Times New Roman" w:cs="Times New Roman"/>
          <w:sz w:val="28"/>
          <w:szCs w:val="28"/>
        </w:rPr>
      </w:pPr>
      <w:r w:rsidRPr="0085239A">
        <w:rPr>
          <w:rFonts w:ascii="Times New Roman" w:hAnsi="Times New Roman" w:cs="Times New Roman"/>
          <w:sz w:val="28"/>
          <w:szCs w:val="28"/>
        </w:rPr>
        <w:t xml:space="preserve">Згідно з вимогами Державної фармакопеї України в якості сировини використовують зібрані після відцвітання кореневища гірчака зміїного, очищені від коренів, залишків листя і стебел, відмиті від землі і висушені. Довжина в середньому 3 - 5 см, товщина 1,5 - 2см. Колір пробки темний, червонувато-бурий; Колір зламу рожевий або буро-рожевий, злам рівний. Запах відсутня; смак сильно в'яжучий. Вологи має бути не більше 13%; золи загальної не </w:t>
      </w:r>
      <w:r w:rsidRPr="0085239A">
        <w:rPr>
          <w:rFonts w:ascii="Times New Roman" w:hAnsi="Times New Roman" w:cs="Times New Roman"/>
          <w:sz w:val="28"/>
          <w:szCs w:val="28"/>
        </w:rPr>
        <w:lastRenderedPageBreak/>
        <w:t xml:space="preserve">більше 10%; кореневищ, почорнілих на зламі, не більше 10%; кореневищ, погано очищених від коренів, залишків листя і стебел, не більше 5%; органічної домішки не більше 0,5 %; мінеральної не більше 1%. Вміст дубильних речовин повинно бути не менше 15%. Подрібнене сировина складається з шматочків кореневищ різної форми розміром 1-8 мм. Частинок, що перевищують 8 мм, повинно бути не більше 10%; часток, що проходять крізь сито з розміром отворів 0,5 мм, не більше 10%. Кореневища горця зміїного зберігають в аптеках у ящиках; на складах - у мішках </w:t>
      </w:r>
      <w:r w:rsidRPr="00153F64">
        <w:rPr>
          <w:rFonts w:ascii="Times New Roman" w:hAnsi="Times New Roman" w:cs="Times New Roman"/>
          <w:sz w:val="28"/>
          <w:szCs w:val="28"/>
        </w:rPr>
        <w:t>[</w:t>
      </w:r>
      <w:r>
        <w:rPr>
          <w:rFonts w:ascii="Times New Roman" w:hAnsi="Times New Roman" w:cs="Times New Roman"/>
          <w:sz w:val="28"/>
          <w:szCs w:val="28"/>
        </w:rPr>
        <w:t>87</w:t>
      </w:r>
      <w:r w:rsidRPr="00153F64">
        <w:rPr>
          <w:rFonts w:ascii="Times New Roman" w:hAnsi="Times New Roman" w:cs="Times New Roman"/>
          <w:sz w:val="28"/>
          <w:szCs w:val="28"/>
        </w:rPr>
        <w:t>].</w:t>
      </w:r>
    </w:p>
    <w:p w:rsidR="00CC3A15" w:rsidRDefault="00CC3A15" w:rsidP="00CC3A15">
      <w:pPr>
        <w:spacing w:after="0" w:line="360" w:lineRule="auto"/>
        <w:ind w:firstLine="601"/>
        <w:jc w:val="both"/>
        <w:rPr>
          <w:rFonts w:ascii="Times New Roman" w:hAnsi="Times New Roman" w:cs="Times New Roman"/>
          <w:sz w:val="28"/>
          <w:szCs w:val="28"/>
        </w:rPr>
      </w:pPr>
      <w:r w:rsidRPr="00153F64">
        <w:rPr>
          <w:rFonts w:ascii="Times New Roman" w:eastAsia="Times New Roman" w:hAnsi="Times New Roman" w:cs="Times New Roman"/>
          <w:sz w:val="28"/>
          <w:szCs w:val="28"/>
          <w:lang w:eastAsia="ru-RU"/>
        </w:rPr>
        <w:t>У медичній та фармацевтичній практиках широке застосування має звіробій продірявлений або звіробій звичайний (Hypericum perforatum).</w:t>
      </w:r>
    </w:p>
    <w:tbl>
      <w:tblPr>
        <w:tblStyle w:val="a8"/>
        <w:tblW w:w="9786"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6"/>
        <w:gridCol w:w="5670"/>
      </w:tblGrid>
      <w:tr w:rsidR="00CC3A15" w:rsidRPr="00916544" w:rsidTr="006C7559">
        <w:trPr>
          <w:trHeight w:val="5933"/>
        </w:trPr>
        <w:tc>
          <w:tcPr>
            <w:tcW w:w="4116" w:type="dxa"/>
          </w:tcPr>
          <w:p w:rsidR="00CC3A15" w:rsidRDefault="00CC3A15" w:rsidP="001928A3">
            <w:pPr>
              <w:spacing w:line="276" w:lineRule="auto"/>
              <w:rPr>
                <w:rFonts w:ascii="Times New Roman" w:hAnsi="Times New Roman" w:cs="Times New Roman"/>
                <w:color w:val="000000" w:themeColor="text1"/>
                <w:sz w:val="28"/>
                <w:szCs w:val="28"/>
                <w:lang w:eastAsia="zh-CN"/>
              </w:rPr>
            </w:pPr>
          </w:p>
          <w:p w:rsidR="00CC3A15" w:rsidRDefault="00CC3A15" w:rsidP="001928A3">
            <w:pPr>
              <w:spacing w:line="276" w:lineRule="auto"/>
              <w:rPr>
                <w:rFonts w:ascii="Times New Roman" w:hAnsi="Times New Roman" w:cs="Times New Roman"/>
                <w:color w:val="000000" w:themeColor="text1"/>
                <w:sz w:val="28"/>
                <w:szCs w:val="28"/>
                <w:lang w:eastAsia="zh-CN"/>
              </w:rPr>
            </w:pPr>
            <w:r w:rsidRPr="00916544">
              <w:rPr>
                <w:noProof/>
                <w:color w:val="000000" w:themeColor="text1"/>
                <w:lang w:val="ru-RU" w:eastAsia="ru-RU"/>
              </w:rPr>
              <w:drawing>
                <wp:inline distT="0" distB="0" distL="0" distR="0" wp14:anchorId="6DF411AB" wp14:editId="4756CADA">
                  <wp:extent cx="2379785" cy="3369280"/>
                  <wp:effectExtent l="0" t="0" r="1905" b="3175"/>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388253" cy="3381268"/>
                          </a:xfrm>
                          <a:prstGeom prst="rect">
                            <a:avLst/>
                          </a:prstGeom>
                        </pic:spPr>
                      </pic:pic>
                    </a:graphicData>
                  </a:graphic>
                </wp:inline>
              </w:drawing>
            </w:r>
          </w:p>
          <w:p w:rsidR="00CC3A15" w:rsidRDefault="00CC3A15" w:rsidP="001928A3">
            <w:pPr>
              <w:spacing w:line="276" w:lineRule="auto"/>
              <w:rPr>
                <w:rFonts w:ascii="Times New Roman" w:hAnsi="Times New Roman" w:cs="Times New Roman"/>
                <w:color w:val="000000" w:themeColor="text1"/>
                <w:sz w:val="28"/>
                <w:szCs w:val="28"/>
                <w:lang w:eastAsia="zh-CN"/>
              </w:rPr>
            </w:pPr>
          </w:p>
          <w:p w:rsidR="00CC3A15" w:rsidRPr="00916544" w:rsidRDefault="00CC3A15" w:rsidP="001928A3">
            <w:pPr>
              <w:spacing w:line="276" w:lineRule="auto"/>
              <w:rPr>
                <w:rFonts w:ascii="Times New Roman" w:hAnsi="Times New Roman" w:cs="Times New Roman"/>
                <w:color w:val="000000" w:themeColor="text1"/>
                <w:sz w:val="28"/>
                <w:szCs w:val="28"/>
                <w:lang w:eastAsia="zh-CN"/>
              </w:rPr>
            </w:pPr>
            <w:r w:rsidRPr="00916544">
              <w:rPr>
                <w:rFonts w:ascii="Times New Roman" w:hAnsi="Times New Roman" w:cs="Times New Roman"/>
                <w:color w:val="000000" w:themeColor="text1"/>
                <w:sz w:val="28"/>
                <w:szCs w:val="28"/>
                <w:lang w:eastAsia="zh-CN"/>
              </w:rPr>
              <w:t>Вид: Звіробій звичайний</w:t>
            </w:r>
          </w:p>
          <w:p w:rsidR="00CC3A15" w:rsidRPr="00916544" w:rsidRDefault="00CC3A15" w:rsidP="001928A3">
            <w:pPr>
              <w:spacing w:line="276" w:lineRule="auto"/>
              <w:rPr>
                <w:rFonts w:ascii="Times New Roman" w:hAnsi="Times New Roman" w:cs="Times New Roman"/>
                <w:color w:val="000000" w:themeColor="text1"/>
                <w:sz w:val="28"/>
                <w:szCs w:val="28"/>
                <w:lang w:eastAsia="zh-CN"/>
              </w:rPr>
            </w:pPr>
            <w:r w:rsidRPr="00916544">
              <w:rPr>
                <w:rFonts w:ascii="Times New Roman" w:hAnsi="Times New Roman" w:cs="Times New Roman"/>
                <w:color w:val="000000" w:themeColor="text1"/>
                <w:sz w:val="28"/>
                <w:szCs w:val="28"/>
                <w:lang w:eastAsia="zh-CN"/>
              </w:rPr>
              <w:t>(</w:t>
            </w:r>
            <w:r w:rsidRPr="00916544">
              <w:rPr>
                <w:rFonts w:ascii="Times New Roman" w:hAnsi="Times New Roman" w:cs="Times New Roman"/>
                <w:bCs/>
                <w:i/>
                <w:iCs/>
                <w:color w:val="000000" w:themeColor="text1"/>
                <w:sz w:val="28"/>
                <w:szCs w:val="28"/>
                <w:lang w:eastAsia="zh-CN"/>
              </w:rPr>
              <w:t xml:space="preserve">Нуреrісі perforati </w:t>
            </w:r>
            <w:r w:rsidRPr="00916544">
              <w:rPr>
                <w:rFonts w:ascii="Times New Roman" w:hAnsi="Times New Roman" w:cs="Times New Roman"/>
                <w:bCs/>
                <w:color w:val="000000" w:themeColor="text1"/>
                <w:sz w:val="28"/>
                <w:szCs w:val="28"/>
                <w:lang w:val="en-US" w:eastAsia="zh-CN"/>
              </w:rPr>
              <w:t>L</w:t>
            </w:r>
            <w:r w:rsidRPr="00916544">
              <w:rPr>
                <w:rFonts w:ascii="Times New Roman" w:hAnsi="Times New Roman" w:cs="Times New Roman"/>
                <w:i/>
                <w:iCs/>
                <w:color w:val="000000" w:themeColor="text1"/>
                <w:sz w:val="28"/>
                <w:szCs w:val="28"/>
                <w:lang w:eastAsia="zh-CN"/>
              </w:rPr>
              <w:t>.</w:t>
            </w:r>
            <w:r w:rsidRPr="00916544">
              <w:rPr>
                <w:rFonts w:ascii="Times New Roman" w:hAnsi="Times New Roman" w:cs="Times New Roman"/>
                <w:color w:val="000000" w:themeColor="text1"/>
                <w:sz w:val="28"/>
                <w:szCs w:val="28"/>
                <w:lang w:eastAsia="zh-CN"/>
              </w:rPr>
              <w:t>)</w:t>
            </w:r>
          </w:p>
          <w:p w:rsidR="00CC3A15" w:rsidRPr="00916544" w:rsidRDefault="00CC3A15" w:rsidP="001928A3">
            <w:pPr>
              <w:spacing w:line="276" w:lineRule="auto"/>
              <w:rPr>
                <w:rFonts w:ascii="Times New Roman" w:hAnsi="Times New Roman" w:cs="Times New Roman"/>
                <w:color w:val="000000" w:themeColor="text1"/>
                <w:sz w:val="28"/>
                <w:szCs w:val="28"/>
                <w:lang w:eastAsia="zh-CN"/>
              </w:rPr>
            </w:pPr>
            <w:r w:rsidRPr="00916544">
              <w:rPr>
                <w:rFonts w:ascii="Times New Roman" w:hAnsi="Times New Roman" w:cs="Times New Roman"/>
                <w:color w:val="000000" w:themeColor="text1"/>
                <w:sz w:val="28"/>
                <w:szCs w:val="28"/>
                <w:lang w:eastAsia="zh-CN"/>
              </w:rPr>
              <w:t xml:space="preserve">Рід: Звіробой </w:t>
            </w:r>
            <w:r w:rsidRPr="00916544">
              <w:rPr>
                <w:rFonts w:ascii="Times New Roman" w:hAnsi="Times New Roman" w:cs="Times New Roman"/>
                <w:i/>
                <w:iCs/>
                <w:color w:val="000000" w:themeColor="text1"/>
                <w:sz w:val="28"/>
                <w:szCs w:val="28"/>
                <w:lang w:eastAsia="zh-CN"/>
              </w:rPr>
              <w:t>Нуреrіс</w:t>
            </w:r>
            <w:r w:rsidRPr="00916544">
              <w:rPr>
                <w:rFonts w:ascii="Times New Roman" w:hAnsi="Times New Roman" w:cs="Times New Roman"/>
                <w:i/>
                <w:iCs/>
                <w:color w:val="000000" w:themeColor="text1"/>
                <w:sz w:val="28"/>
                <w:szCs w:val="28"/>
                <w:lang w:val="en-US" w:eastAsia="zh-CN"/>
              </w:rPr>
              <w:t>um</w:t>
            </w:r>
            <w:r w:rsidRPr="00916544">
              <w:rPr>
                <w:rFonts w:ascii="Times New Roman" w:hAnsi="Times New Roman" w:cs="Times New Roman"/>
                <w:i/>
                <w:iCs/>
                <w:color w:val="000000" w:themeColor="text1"/>
                <w:sz w:val="28"/>
                <w:szCs w:val="28"/>
                <w:lang w:eastAsia="zh-CN"/>
              </w:rPr>
              <w:t xml:space="preserve"> </w:t>
            </w:r>
            <w:r w:rsidRPr="00916544">
              <w:rPr>
                <w:rFonts w:ascii="Times New Roman" w:hAnsi="Times New Roman" w:cs="Times New Roman"/>
                <w:color w:val="000000" w:themeColor="text1"/>
                <w:sz w:val="28"/>
                <w:szCs w:val="28"/>
                <w:lang w:eastAsia="zh-CN"/>
              </w:rPr>
              <w:t>Родина:</w:t>
            </w:r>
            <w:r w:rsidRPr="00916544">
              <w:rPr>
                <w:rFonts w:ascii="Times New Roman" w:hAnsi="Times New Roman" w:cs="Times New Roman"/>
                <w:bCs/>
                <w:color w:val="000000" w:themeColor="text1"/>
                <w:sz w:val="28"/>
                <w:szCs w:val="28"/>
                <w:lang w:eastAsia="zh-CN"/>
              </w:rPr>
              <w:t xml:space="preserve"> </w:t>
            </w:r>
            <w:r w:rsidRPr="00916544">
              <w:rPr>
                <w:rFonts w:ascii="Times New Roman" w:hAnsi="Times New Roman" w:cs="Times New Roman"/>
                <w:i/>
                <w:iCs/>
                <w:color w:val="000000" w:themeColor="text1"/>
                <w:sz w:val="28"/>
                <w:szCs w:val="28"/>
                <w:lang w:eastAsia="zh-CN"/>
              </w:rPr>
              <w:t>Нуреrіс</w:t>
            </w:r>
            <w:r w:rsidRPr="00916544">
              <w:rPr>
                <w:rFonts w:ascii="Times New Roman" w:hAnsi="Times New Roman" w:cs="Times New Roman"/>
                <w:i/>
                <w:iCs/>
                <w:color w:val="000000" w:themeColor="text1"/>
                <w:sz w:val="28"/>
                <w:szCs w:val="28"/>
                <w:lang w:val="en-US" w:eastAsia="zh-CN"/>
              </w:rPr>
              <w:t>eae</w:t>
            </w:r>
          </w:p>
        </w:tc>
        <w:tc>
          <w:tcPr>
            <w:tcW w:w="5670" w:type="dxa"/>
          </w:tcPr>
          <w:p w:rsidR="00CC3A15" w:rsidRPr="00916544" w:rsidRDefault="00CC3A15" w:rsidP="001928A3">
            <w:pPr>
              <w:spacing w:line="360" w:lineRule="auto"/>
              <w:ind w:firstLine="708"/>
              <w:jc w:val="both"/>
              <w:textAlignment w:val="baseline"/>
              <w:rPr>
                <w:rFonts w:ascii="Times New Roman" w:eastAsia="Times New Roman" w:hAnsi="Times New Roman" w:cs="Times New Roman"/>
                <w:color w:val="000000" w:themeColor="text1"/>
                <w:sz w:val="28"/>
                <w:szCs w:val="28"/>
                <w:lang w:eastAsia="ru-RU"/>
              </w:rPr>
            </w:pPr>
            <w:r w:rsidRPr="00916544">
              <w:rPr>
                <w:rFonts w:ascii="Times New Roman" w:eastAsia="Times New Roman" w:hAnsi="Times New Roman" w:cs="Times New Roman"/>
                <w:i/>
                <w:color w:val="000000" w:themeColor="text1"/>
                <w:sz w:val="28"/>
                <w:szCs w:val="28"/>
                <w:lang w:eastAsia="ru-RU"/>
              </w:rPr>
              <w:t xml:space="preserve">Hyperіcum </w:t>
            </w:r>
            <w:r w:rsidRPr="00916544">
              <w:rPr>
                <w:rFonts w:ascii="Times New Roman" w:eastAsia="Times New Roman" w:hAnsi="Times New Roman" w:cs="Times New Roman"/>
                <w:color w:val="000000" w:themeColor="text1"/>
                <w:sz w:val="28"/>
                <w:szCs w:val="28"/>
                <w:lang w:eastAsia="ru-RU"/>
              </w:rPr>
              <w:t xml:space="preserve">L. (грец. </w:t>
            </w:r>
            <w:r w:rsidRPr="00916544">
              <w:rPr>
                <w:rFonts w:ascii="Times New Roman" w:eastAsia="Times New Roman" w:hAnsi="Times New Roman" w:cs="Times New Roman"/>
                <w:i/>
                <w:iCs/>
                <w:color w:val="000000" w:themeColor="text1"/>
                <w:sz w:val="28"/>
                <w:szCs w:val="28"/>
                <w:lang w:eastAsia="ru-RU"/>
              </w:rPr>
              <w:t>Hypo</w:t>
            </w:r>
            <w:r w:rsidRPr="00916544">
              <w:rPr>
                <w:rFonts w:ascii="Times New Roman" w:eastAsia="Times New Roman" w:hAnsi="Times New Roman" w:cs="Times New Roman"/>
                <w:color w:val="000000" w:themeColor="text1"/>
                <w:sz w:val="28"/>
                <w:szCs w:val="28"/>
                <w:lang w:eastAsia="ru-RU"/>
              </w:rPr>
              <w:t xml:space="preserve"> - під, серед + </w:t>
            </w:r>
            <w:r w:rsidRPr="00916544">
              <w:rPr>
                <w:rFonts w:ascii="Times New Roman" w:eastAsia="Times New Roman" w:hAnsi="Times New Roman" w:cs="Times New Roman"/>
                <w:i/>
                <w:iCs/>
                <w:color w:val="000000" w:themeColor="text1"/>
                <w:sz w:val="28"/>
                <w:szCs w:val="28"/>
                <w:lang w:eastAsia="ru-RU"/>
              </w:rPr>
              <w:t>ereіke</w:t>
            </w:r>
            <w:r w:rsidRPr="00916544">
              <w:rPr>
                <w:rFonts w:ascii="Times New Roman" w:eastAsia="Times New Roman" w:hAnsi="Times New Roman" w:cs="Times New Roman"/>
                <w:color w:val="000000" w:themeColor="text1"/>
                <w:sz w:val="28"/>
                <w:szCs w:val="28"/>
                <w:lang w:eastAsia="ru-RU"/>
              </w:rPr>
              <w:t xml:space="preserve"> - верес, тобто той, що росте серед вересу - за місцем зростання перших виявлених видів) - рід одно- та багаторічних трав’янистих рослин, напівкущів та кущів родини клузієвих (</w:t>
            </w:r>
            <w:r w:rsidRPr="00916544">
              <w:rPr>
                <w:rFonts w:ascii="Times New Roman" w:eastAsia="Times New Roman" w:hAnsi="Times New Roman" w:cs="Times New Roman"/>
                <w:i/>
                <w:color w:val="000000" w:themeColor="text1"/>
                <w:sz w:val="28"/>
                <w:szCs w:val="28"/>
                <w:lang w:eastAsia="ru-RU"/>
              </w:rPr>
              <w:t>Clusiaceae</w:t>
            </w:r>
            <w:r w:rsidRPr="00916544">
              <w:rPr>
                <w:rFonts w:ascii="Times New Roman" w:eastAsia="Times New Roman" w:hAnsi="Times New Roman" w:cs="Times New Roman"/>
                <w:color w:val="000000" w:themeColor="text1"/>
                <w:sz w:val="28"/>
                <w:szCs w:val="28"/>
                <w:lang w:eastAsia="ru-RU"/>
              </w:rPr>
              <w:t>), який частіше належить до звіробійних (</w:t>
            </w:r>
            <w:r w:rsidRPr="00916544">
              <w:rPr>
                <w:rFonts w:ascii="Times New Roman" w:eastAsia="Times New Roman" w:hAnsi="Times New Roman" w:cs="Times New Roman"/>
                <w:i/>
                <w:color w:val="000000" w:themeColor="text1"/>
                <w:sz w:val="28"/>
                <w:szCs w:val="28"/>
                <w:lang w:eastAsia="ru-RU"/>
              </w:rPr>
              <w:t>Hyperіcaceae</w:t>
            </w:r>
            <w:r w:rsidRPr="00916544">
              <w:rPr>
                <w:rFonts w:ascii="Times New Roman" w:eastAsia="Times New Roman" w:hAnsi="Times New Roman" w:cs="Times New Roman"/>
                <w:color w:val="000000" w:themeColor="text1"/>
                <w:sz w:val="28"/>
                <w:szCs w:val="28"/>
                <w:lang w:eastAsia="ru-RU"/>
              </w:rPr>
              <w:t xml:space="preserve">). Відомо близько 360 видів роду, поширені у тропічному і помірному поясі обох півкуль. У країнах СНД росте близько 60 видів. Найбільш поширеним є Звіробій звичайний - </w:t>
            </w:r>
            <w:r w:rsidRPr="00916544">
              <w:rPr>
                <w:rFonts w:ascii="Times New Roman" w:eastAsia="Times New Roman" w:hAnsi="Times New Roman" w:cs="Times New Roman"/>
                <w:i/>
                <w:color w:val="000000" w:themeColor="text1"/>
                <w:sz w:val="28"/>
                <w:szCs w:val="28"/>
                <w:lang w:eastAsia="ru-RU"/>
              </w:rPr>
              <w:t>Hyperіcum perforatum</w:t>
            </w:r>
            <w:r w:rsidRPr="00916544">
              <w:rPr>
                <w:rFonts w:ascii="Times New Roman" w:eastAsia="Times New Roman" w:hAnsi="Times New Roman" w:cs="Times New Roman"/>
                <w:color w:val="000000" w:themeColor="text1"/>
                <w:sz w:val="28"/>
                <w:szCs w:val="28"/>
                <w:lang w:eastAsia="ru-RU"/>
              </w:rPr>
              <w:t xml:space="preserve"> L. (лат. </w:t>
            </w:r>
            <w:r w:rsidRPr="00916544">
              <w:rPr>
                <w:rFonts w:ascii="Times New Roman" w:eastAsia="Times New Roman" w:hAnsi="Times New Roman" w:cs="Times New Roman"/>
                <w:i/>
                <w:iCs/>
                <w:color w:val="000000" w:themeColor="text1"/>
                <w:sz w:val="28"/>
                <w:szCs w:val="28"/>
                <w:lang w:eastAsia="ru-RU"/>
              </w:rPr>
              <w:t>Perforatum</w:t>
            </w:r>
            <w:r w:rsidRPr="00916544">
              <w:rPr>
                <w:rFonts w:ascii="Times New Roman" w:eastAsia="Times New Roman" w:hAnsi="Times New Roman" w:cs="Times New Roman"/>
                <w:color w:val="000000" w:themeColor="text1"/>
                <w:sz w:val="28"/>
                <w:szCs w:val="28"/>
                <w:lang w:eastAsia="ru-RU"/>
              </w:rPr>
              <w:t xml:space="preserve"> - продірявлений); народні назви: божа крівця, бождеревок, заяча крівця, іванок-провірник, кравник, кривавник, криштальки, кров св. Івана, святоіванське зілля, стокрiвця. З.з. поширений у лісовій і лісостеповій зонах Східної Європи, на Кавказі, у Західному і Східному Сибіру, в Центральній Азії.</w:t>
            </w:r>
          </w:p>
        </w:tc>
      </w:tr>
    </w:tbl>
    <w:p w:rsidR="00CC3A15" w:rsidRDefault="00CC3A15" w:rsidP="00CC3A15">
      <w:pPr>
        <w:spacing w:before="105"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916544">
        <w:rPr>
          <w:rFonts w:ascii="Times New Roman" w:eastAsia="Times New Roman" w:hAnsi="Times New Roman" w:cs="Times New Roman"/>
          <w:color w:val="000000" w:themeColor="text1"/>
          <w:sz w:val="28"/>
          <w:szCs w:val="28"/>
          <w:lang w:eastAsia="ru-RU"/>
        </w:rPr>
        <w:lastRenderedPageBreak/>
        <w:t xml:space="preserve">Багаторічна трав’яниста рослина. Кореневище тонке, розгалужене, від якого щорічно виростає кілька гладких круглих або з двома ребрами, прямостоячих голих, вгорі розгалужених, 30–60 см заввишки стебел. Листки супротивні, сидячі, з цілими краями, довгасто-овальні, тупі, з просвітчастими крапчастими залозками. Квітки правильні, двостатеві, п’ятипелюсткові, зібрані в щитоподібну волоть або нещільну китицю; пелюстки золотаво-жовті, довгасто-овальні, з чорними крапками. Плід </w:t>
      </w:r>
      <w:r>
        <w:rPr>
          <w:rFonts w:ascii="Times New Roman" w:eastAsia="Times New Roman" w:hAnsi="Times New Roman" w:cs="Times New Roman"/>
          <w:color w:val="000000" w:themeColor="text1"/>
          <w:sz w:val="28"/>
          <w:szCs w:val="28"/>
          <w:lang w:eastAsia="ru-RU"/>
        </w:rPr>
        <w:t>-</w:t>
      </w:r>
      <w:r w:rsidRPr="00916544">
        <w:rPr>
          <w:rFonts w:ascii="Times New Roman" w:eastAsia="Times New Roman" w:hAnsi="Times New Roman" w:cs="Times New Roman"/>
          <w:color w:val="000000" w:themeColor="text1"/>
          <w:sz w:val="28"/>
          <w:szCs w:val="28"/>
          <w:lang w:eastAsia="ru-RU"/>
        </w:rPr>
        <w:t xml:space="preserve"> тригранна коробочка. Цвіте з червня по вересень. Росте по всій Україні на відкритих сухих місцях, схилах, у чагарниках.</w:t>
      </w:r>
    </w:p>
    <w:p w:rsidR="00CC3A15" w:rsidRPr="00916544" w:rsidRDefault="00CC3A15" w:rsidP="00CC3A15">
      <w:pPr>
        <w:spacing w:before="105" w:after="0" w:line="360" w:lineRule="auto"/>
        <w:ind w:firstLine="709"/>
        <w:jc w:val="both"/>
        <w:textAlignment w:val="baseline"/>
        <w:rPr>
          <w:rFonts w:ascii="Times New Roman" w:eastAsia="Times New Roman" w:hAnsi="Times New Roman" w:cs="Times New Roman"/>
          <w:color w:val="000000" w:themeColor="text1"/>
          <w:sz w:val="28"/>
          <w:szCs w:val="28"/>
          <w:lang w:eastAsia="ru-RU"/>
        </w:rPr>
      </w:pPr>
      <w:r w:rsidRPr="00916544">
        <w:rPr>
          <w:rFonts w:ascii="Times New Roman" w:eastAsia="Times New Roman" w:hAnsi="Times New Roman" w:cs="Times New Roman"/>
          <w:color w:val="000000" w:themeColor="text1"/>
          <w:sz w:val="28"/>
          <w:szCs w:val="28"/>
          <w:lang w:eastAsia="ru-RU"/>
        </w:rPr>
        <w:t xml:space="preserve">Офіцинальною сировиною є трава </w:t>
      </w:r>
      <w:r>
        <w:rPr>
          <w:rFonts w:ascii="Times New Roman" w:eastAsia="Times New Roman" w:hAnsi="Times New Roman" w:cs="Times New Roman"/>
          <w:color w:val="000000" w:themeColor="text1"/>
          <w:sz w:val="28"/>
          <w:szCs w:val="28"/>
          <w:lang w:eastAsia="ru-RU"/>
        </w:rPr>
        <w:t>-</w:t>
      </w:r>
      <w:r w:rsidRPr="00916544">
        <w:rPr>
          <w:rFonts w:ascii="Times New Roman" w:eastAsia="Times New Roman" w:hAnsi="Times New Roman" w:cs="Times New Roman"/>
          <w:color w:val="000000" w:themeColor="text1"/>
          <w:sz w:val="28"/>
          <w:szCs w:val="28"/>
          <w:lang w:eastAsia="ru-RU"/>
        </w:rPr>
        <w:t xml:space="preserve"> Herba Hyperіcі. Це зібрані на початку цвітіння верхівки стебел із суцвіттями до 30 см завд</w:t>
      </w:r>
      <w:r>
        <w:rPr>
          <w:rFonts w:ascii="Times New Roman" w:eastAsia="Times New Roman" w:hAnsi="Times New Roman" w:cs="Times New Roman"/>
          <w:color w:val="000000" w:themeColor="text1"/>
          <w:sz w:val="28"/>
          <w:szCs w:val="28"/>
          <w:lang w:eastAsia="ru-RU"/>
        </w:rPr>
        <w:t>овшки</w:t>
      </w:r>
      <w:r w:rsidRPr="00916544">
        <w:rPr>
          <w:rFonts w:ascii="Times New Roman" w:eastAsia="Times New Roman" w:hAnsi="Times New Roman" w:cs="Times New Roman"/>
          <w:color w:val="000000" w:themeColor="text1"/>
          <w:sz w:val="28"/>
          <w:szCs w:val="28"/>
          <w:lang w:eastAsia="ru-RU"/>
        </w:rPr>
        <w:t>. Сушать пі</w:t>
      </w:r>
      <w:r>
        <w:rPr>
          <w:rFonts w:ascii="Times New Roman" w:eastAsia="Times New Roman" w:hAnsi="Times New Roman" w:cs="Times New Roman"/>
          <w:color w:val="000000" w:themeColor="text1"/>
          <w:sz w:val="28"/>
          <w:szCs w:val="28"/>
          <w:lang w:eastAsia="ru-RU"/>
        </w:rPr>
        <w:t>д</w:t>
      </w:r>
      <w:r w:rsidRPr="00CC3A15">
        <w:rPr>
          <w:rFonts w:ascii="Times New Roman" w:eastAsia="Times New Roman" w:hAnsi="Times New Roman" w:cs="Times New Roman"/>
          <w:color w:val="000000" w:themeColor="text1"/>
          <w:sz w:val="28"/>
          <w:szCs w:val="28"/>
          <w:lang w:eastAsia="ru-RU"/>
        </w:rPr>
        <w:t xml:space="preserve"> </w:t>
      </w:r>
      <w:r w:rsidRPr="00916544">
        <w:rPr>
          <w:rFonts w:ascii="Times New Roman" w:eastAsia="Times New Roman" w:hAnsi="Times New Roman" w:cs="Times New Roman"/>
          <w:color w:val="000000" w:themeColor="text1"/>
          <w:sz w:val="28"/>
          <w:szCs w:val="28"/>
          <w:lang w:eastAsia="ru-RU"/>
        </w:rPr>
        <w:t xml:space="preserve">накриттям або в сушарках при температурі не вище 40 °С. В Україні запаси сировини великі, щорічно можна заготовляти не менше 500 т трави </w:t>
      </w:r>
      <w:r>
        <w:rPr>
          <w:rFonts w:ascii="Times New Roman" w:eastAsia="Times New Roman" w:hAnsi="Times New Roman" w:cs="Times New Roman"/>
          <w:color w:val="000000" w:themeColor="text1"/>
          <w:sz w:val="28"/>
          <w:szCs w:val="28"/>
          <w:lang w:eastAsia="ru-RU"/>
        </w:rPr>
        <w:t>звіробою звичайного.</w:t>
      </w:r>
    </w:p>
    <w:p w:rsidR="00CC3A15" w:rsidRPr="00916544" w:rsidRDefault="00CC3A15" w:rsidP="00CC3A15">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916544">
        <w:rPr>
          <w:rFonts w:ascii="Times New Roman" w:eastAsia="Times New Roman" w:hAnsi="Times New Roman" w:cs="Times New Roman"/>
          <w:color w:val="000000" w:themeColor="text1"/>
          <w:sz w:val="28"/>
          <w:szCs w:val="28"/>
          <w:lang w:eastAsia="ru-RU"/>
        </w:rPr>
        <w:t xml:space="preserve">Звіробою траву (Hyperici herba) використовують як антидепресивний, судинорозширювальний, протизапальний, протимікробний, в’яжучий, жовчо- та сечогінний засіб. Звіробій застосовують при гастриті, ентериті, коліті, холециститі, дискінезії жовчовивідних шляхів, гепатиті, жовчнокам’яній хворобі, метеоризмі. Проявляє спазмолітичну дію на гладку мускулатуру всього організму і кровоносні судини, стимулює регенераційні процеси. Настій використовують для полоскання при гінгівіті та стоматиті, а також для лікування ангін, тонзилітів та інших запальних захворювань горла та верхніх дихальних шляхів. Широкий спектр фармакологічних властивостей зумовлений різноманітним діапазоном біологічно активних речовин (БАР). До складу трави звіробою входять: гіперфорин, гіперицин, псевдогіперицин, дубильні речовини, тритерпенові сапоніни, флавоноїди (рутин, кверцетин, гіперозид, мірицетин, лейкоантоціани), смолисті речовини, алкалоїди, ефірні олії, ас корбінова кислота, каротин, вітаміни Р, Е, холін, гіперин, антраценові похідні, мінеральні речовини та ін. Лікарські засоби на основі лікарської рослинної сировини (ЛРС) </w:t>
      </w:r>
      <w:r w:rsidRPr="00916544">
        <w:rPr>
          <w:rFonts w:ascii="Times New Roman" w:eastAsia="Times New Roman" w:hAnsi="Times New Roman" w:cs="Times New Roman"/>
          <w:color w:val="000000" w:themeColor="text1"/>
          <w:sz w:val="28"/>
          <w:szCs w:val="28"/>
          <w:lang w:eastAsia="ru-RU"/>
        </w:rPr>
        <w:lastRenderedPageBreak/>
        <w:t xml:space="preserve">звіробою представлені в широкому асортименті та різних лікарських формах: таблетки, настої, трава тощо [88-90]. </w:t>
      </w:r>
    </w:p>
    <w:p w:rsidR="00CC3A15" w:rsidRPr="00916544" w:rsidRDefault="00CC3A15" w:rsidP="00CC3A15">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916544">
        <w:rPr>
          <w:rFonts w:ascii="Times New Roman" w:eastAsia="Times New Roman" w:hAnsi="Times New Roman" w:cs="Times New Roman"/>
          <w:color w:val="000000" w:themeColor="text1"/>
          <w:sz w:val="28"/>
          <w:szCs w:val="28"/>
          <w:lang w:eastAsia="ru-RU"/>
        </w:rPr>
        <w:t xml:space="preserve">Хімічний склад. Основними діючими речовинами трави є антрахінони: емодин тощо; конденсовані похідні антрацену: гіперицин (0,1–0,4%), псевдогіперицин, протогіперицин, протопсевдогіперицин; флавоноїди (2–5%): рутин, гіперозид, кверцитрин; антоціани </w:t>
      </w:r>
      <w:r>
        <w:rPr>
          <w:rFonts w:ascii="Times New Roman" w:eastAsia="Times New Roman" w:hAnsi="Times New Roman" w:cs="Times New Roman"/>
          <w:color w:val="000000" w:themeColor="text1"/>
          <w:sz w:val="28"/>
          <w:szCs w:val="28"/>
          <w:lang w:eastAsia="ru-RU"/>
        </w:rPr>
        <w:t>-</w:t>
      </w:r>
      <w:r w:rsidRPr="00916544">
        <w:rPr>
          <w:rFonts w:ascii="Times New Roman" w:eastAsia="Times New Roman" w:hAnsi="Times New Roman" w:cs="Times New Roman"/>
          <w:color w:val="000000" w:themeColor="text1"/>
          <w:sz w:val="28"/>
          <w:szCs w:val="28"/>
          <w:lang w:eastAsia="ru-RU"/>
        </w:rPr>
        <w:t xml:space="preserve"> 5,7% та лейкоантоціанідини; катехіни; кумарини; фенолкарбонові кислоти; ксантони; дубильні речовини 2,8–12,38%. У траві також є ефірна олія — до 1,25%; сапоніни; вітаміни: С, Е, РР, каротиноїди; стероїди; алкалоїди; холін. Як мінорні компоненти описані антибіотичні сполуки </w:t>
      </w:r>
      <w:r>
        <w:rPr>
          <w:rFonts w:ascii="Times New Roman" w:eastAsia="Times New Roman" w:hAnsi="Times New Roman" w:cs="Times New Roman"/>
          <w:color w:val="000000" w:themeColor="text1"/>
          <w:sz w:val="28"/>
          <w:szCs w:val="28"/>
          <w:lang w:eastAsia="ru-RU"/>
        </w:rPr>
        <w:t>-</w:t>
      </w:r>
      <w:r w:rsidRPr="00916544">
        <w:rPr>
          <w:rFonts w:ascii="Times New Roman" w:eastAsia="Times New Roman" w:hAnsi="Times New Roman" w:cs="Times New Roman"/>
          <w:color w:val="000000" w:themeColor="text1"/>
          <w:sz w:val="28"/>
          <w:szCs w:val="28"/>
          <w:lang w:eastAsia="ru-RU"/>
        </w:rPr>
        <w:t xml:space="preserve"> гіперфарин, саротрален, саротралеїн. Препарати з трави чинять протизапальну, ранозагоювальну, в’яжучу, антибіотичну, капілярозміцнювальну, психотропну,</w:t>
      </w:r>
      <w:r>
        <w:rPr>
          <w:rFonts w:ascii="Times New Roman" w:eastAsia="Times New Roman" w:hAnsi="Times New Roman" w:cs="Times New Roman"/>
          <w:color w:val="000000" w:themeColor="text1"/>
          <w:sz w:val="28"/>
          <w:szCs w:val="28"/>
          <w:lang w:eastAsia="ru-RU"/>
        </w:rPr>
        <w:t xml:space="preserve"> </w:t>
      </w:r>
      <w:r w:rsidRPr="00916544">
        <w:rPr>
          <w:rFonts w:ascii="Times New Roman" w:eastAsia="Times New Roman" w:hAnsi="Times New Roman" w:cs="Times New Roman"/>
          <w:color w:val="000000" w:themeColor="text1"/>
          <w:sz w:val="28"/>
          <w:szCs w:val="28"/>
          <w:lang w:eastAsia="ru-RU"/>
        </w:rPr>
        <w:t xml:space="preserve">імуномодулювальну дію. Серед речовин, що входять до складу трави звіробою, активними фармацевтичними інгредієнтами (АФІ) вважаються флавоноїди (рутин, кверцетин, гіперозид), гіперицин, гіперфорин та дубильні речовини [6]. Рутин – це флавоноїд, що зменшує проникність і ламкість судин. Входить до групи вітаміну P. Кверцетин – флавоноїд, що володіє сечогінною, спазмолітичною, антигістамінною, протизапальною властивостями, антиоксидант. Гіперозид – флавоноїд, що має кардіотонічний, гіпотонічний заспокійливий та седативний ефекти. Поліпшує кровообіг. Гіперицин – антраценова похідна, яку використовують в терапії депресій. Показаний при безсонні, відчутті страху, тривоги. Гіперфорин призначають при депресії, психоневротичних розладах (апатія, пригнічення, відчуття тривоги, занепокоєння, дратівливість, порушення емоційного стану, нервове перенапруження, астеноневротичний синдром). Дубильні речовини мають в’яжучу, кровоспинну, протизапальну властивості. Згідно з Державною фармакопеєю України (ДФУ), контроль якості звіробою проводять за показником вмісту суми гіперицинів у перерахунку на гіперицин та суху сировину [91-105]. </w:t>
      </w:r>
    </w:p>
    <w:p w:rsidR="00CC3A15" w:rsidRPr="00916544" w:rsidRDefault="00CC3A15" w:rsidP="00CC3A15">
      <w:pPr>
        <w:shd w:val="clear" w:color="auto" w:fill="FFFFFF"/>
        <w:spacing w:after="0" w:line="360" w:lineRule="auto"/>
        <w:ind w:firstLine="709"/>
        <w:jc w:val="both"/>
        <w:rPr>
          <w:rFonts w:ascii="Times New Roman" w:eastAsia="Times New Roman" w:hAnsi="Times New Roman" w:cs="Times New Roman"/>
          <w:color w:val="000000" w:themeColor="text1"/>
          <w:sz w:val="28"/>
          <w:szCs w:val="28"/>
          <w:lang w:eastAsia="ru-RU"/>
        </w:rPr>
      </w:pPr>
      <w:r w:rsidRPr="00916544">
        <w:rPr>
          <w:rFonts w:ascii="Times New Roman" w:eastAsia="Times New Roman" w:hAnsi="Times New Roman" w:cs="Times New Roman"/>
          <w:color w:val="000000" w:themeColor="text1"/>
          <w:sz w:val="28"/>
          <w:szCs w:val="28"/>
          <w:lang w:eastAsia="ru-RU"/>
        </w:rPr>
        <w:t xml:space="preserve">Так, вченими України було встановлено що, найвищою здатністю гальмувати проліферативну фазу запалення (з вивчаємого переліку лікарських </w:t>
      </w:r>
      <w:r w:rsidRPr="00916544">
        <w:rPr>
          <w:rFonts w:ascii="Times New Roman" w:eastAsia="Times New Roman" w:hAnsi="Times New Roman" w:cs="Times New Roman"/>
          <w:color w:val="000000" w:themeColor="text1"/>
          <w:sz w:val="28"/>
          <w:szCs w:val="28"/>
          <w:lang w:eastAsia="ru-RU"/>
        </w:rPr>
        <w:lastRenderedPageBreak/>
        <w:t xml:space="preserve">рослин), володів екстракт з кореневищ гірчака зміїного, який зменшував масу гранульоми на 40,0 % порівняно з контролем </w:t>
      </w:r>
      <w:r>
        <w:rPr>
          <w:rFonts w:ascii="Times New Roman" w:eastAsia="Times New Roman" w:hAnsi="Times New Roman" w:cs="Times New Roman"/>
          <w:color w:val="000000" w:themeColor="text1"/>
          <w:sz w:val="28"/>
          <w:szCs w:val="28"/>
          <w:lang w:eastAsia="ru-RU"/>
        </w:rPr>
        <w:t>[106]</w:t>
      </w:r>
      <w:r w:rsidRPr="00916544">
        <w:rPr>
          <w:rFonts w:ascii="Times New Roman" w:eastAsia="Times New Roman" w:hAnsi="Times New Roman" w:cs="Times New Roman"/>
          <w:color w:val="000000" w:themeColor="text1"/>
          <w:sz w:val="28"/>
          <w:szCs w:val="28"/>
          <w:lang w:eastAsia="ru-RU"/>
        </w:rPr>
        <w:t xml:space="preserve">. </w:t>
      </w:r>
    </w:p>
    <w:p w:rsidR="00CC3A15" w:rsidRPr="00153F64" w:rsidRDefault="00CC3A15" w:rsidP="00CC3A15">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916544">
        <w:rPr>
          <w:rFonts w:ascii="Times New Roman" w:eastAsia="Times New Roman" w:hAnsi="Times New Roman" w:cs="Times New Roman"/>
          <w:color w:val="000000" w:themeColor="text1"/>
          <w:sz w:val="28"/>
          <w:szCs w:val="28"/>
          <w:lang w:eastAsia="ru-RU"/>
        </w:rPr>
        <w:t xml:space="preserve">Існують різноманітні способи отримання біологічно-активних речовин з рослин, серед яких найбільш поширеним є екстракція. Екстрагентами найчастіше виступають етиловий спирт, метанол, ацетон, бутанол, </w:t>
      </w:r>
      <w:r w:rsidRPr="00153F64">
        <w:rPr>
          <w:rFonts w:ascii="Times New Roman" w:eastAsia="Times New Roman" w:hAnsi="Times New Roman" w:cs="Times New Roman"/>
          <w:sz w:val="28"/>
          <w:szCs w:val="28"/>
          <w:lang w:eastAsia="ru-RU"/>
        </w:rPr>
        <w:t>етилацетат, хлороформ [107]. Одержані екстракти містять комплекси біологічноактивних речовин і використовуються для вивчення і первинної оцінки протимікробної активності рослини.</w:t>
      </w:r>
    </w:p>
    <w:p w:rsidR="00CC3A15" w:rsidRPr="00153F64" w:rsidRDefault="00CC3A15" w:rsidP="00CC3A15">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153F64">
        <w:rPr>
          <w:rFonts w:ascii="Times New Roman" w:eastAsia="Times New Roman" w:hAnsi="Times New Roman" w:cs="Times New Roman"/>
          <w:sz w:val="28"/>
          <w:szCs w:val="28"/>
          <w:lang w:eastAsia="ru-RU"/>
        </w:rPr>
        <w:t>Вивчення імуномодулюючої дії екстрактів лікарських рослин вчені приділяють увагу у своїх дослідах. Серед екстрактів, які проявили</w:t>
      </w:r>
      <w:r>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eastAsia="ru-RU"/>
        </w:rPr>
        <w:t>протимікробну активність при скринінговому дослідженні, одним з найбільш перспективних є екстракт гірчака зміїного. Він здавна використовується в народній медицині як в'яжучий засіб при лікуванні ран, кровотеч, при захворюванні сечового міхура, при проносах, дизентерії, жовчнокам'яній і сечокам'яній хворобах, зовнішньо настої та відвари застосовують при запальних процесах у ротовій порожнині й горлі (гінгівіті, стоматиті, пародонтозі) [108].</w:t>
      </w:r>
    </w:p>
    <w:p w:rsidR="00CC3A15" w:rsidRDefault="00CC3A15" w:rsidP="00CC3A15">
      <w:pPr>
        <w:spacing w:after="0" w:line="360" w:lineRule="auto"/>
        <w:ind w:firstLine="601"/>
        <w:jc w:val="both"/>
        <w:rPr>
          <w:rFonts w:ascii="Times New Roman" w:hAnsi="Times New Roman" w:cs="Times New Roman"/>
          <w:sz w:val="28"/>
          <w:szCs w:val="28"/>
        </w:rPr>
      </w:pPr>
      <w:r w:rsidRPr="00153F64">
        <w:rPr>
          <w:rFonts w:ascii="Times New Roman" w:eastAsia="Times New Roman" w:hAnsi="Times New Roman" w:cs="Times New Roman"/>
          <w:sz w:val="28"/>
          <w:szCs w:val="28"/>
          <w:lang w:eastAsia="ru-RU"/>
        </w:rPr>
        <w:t>З метою поглибленого вивчення гірчака зміїного, а також вибору оптимального методу екстракції вченими було проведено скринінгове тестування екстрактів гірчака зміїного виготовлених з різних частин рослини та з використанням різних екстрагентів. Встановлено, що екстракти з надземної частини рослини, суцвіть, листя та стебел в своїй більшості були неактивними відносно клінічних штамів мікроорганізмів В той же час екстракти з кореневищ гірчака, незалежно від виду екстрагента, проявляли активність відносно більшості досліджуваних тест штамів [</w:t>
      </w:r>
      <w:r>
        <w:rPr>
          <w:rFonts w:ascii="Times New Roman" w:eastAsia="Times New Roman" w:hAnsi="Times New Roman" w:cs="Times New Roman"/>
          <w:sz w:val="28"/>
          <w:szCs w:val="28"/>
          <w:lang w:eastAsia="ru-RU"/>
        </w:rPr>
        <w:t>109</w:t>
      </w:r>
      <w:r w:rsidRPr="00153F64">
        <w:rPr>
          <w:rFonts w:ascii="Times New Roman" w:eastAsia="Times New Roman" w:hAnsi="Times New Roman" w:cs="Times New Roman"/>
          <w:sz w:val="28"/>
          <w:szCs w:val="28"/>
          <w:lang w:eastAsia="ru-RU"/>
        </w:rPr>
        <w:t>].</w:t>
      </w:r>
    </w:p>
    <w:p w:rsidR="00CC3A15" w:rsidRDefault="00CC3A15" w:rsidP="00CC3A15">
      <w:pPr>
        <w:spacing w:after="0" w:line="360" w:lineRule="auto"/>
        <w:ind w:firstLine="601"/>
        <w:jc w:val="both"/>
        <w:rPr>
          <w:rFonts w:ascii="Times New Roman" w:hAnsi="Times New Roman" w:cs="Times New Roman"/>
          <w:sz w:val="28"/>
          <w:szCs w:val="28"/>
        </w:rPr>
      </w:pPr>
    </w:p>
    <w:p w:rsidR="00CC3A15" w:rsidRDefault="00CC3A15" w:rsidP="00CC3A15">
      <w:pPr>
        <w:spacing w:after="0" w:line="276" w:lineRule="auto"/>
        <w:rPr>
          <w:rFonts w:ascii="Times New Roman" w:hAnsi="Times New Roman"/>
          <w:b/>
          <w:color w:val="000000" w:themeColor="text1"/>
          <w:sz w:val="28"/>
          <w:szCs w:val="28"/>
        </w:rPr>
      </w:pPr>
      <w:r>
        <w:rPr>
          <w:rFonts w:ascii="Times New Roman" w:hAnsi="Times New Roman"/>
          <w:b/>
          <w:color w:val="000000" w:themeColor="text1"/>
          <w:sz w:val="28"/>
          <w:szCs w:val="28"/>
        </w:rPr>
        <w:t>2.</w:t>
      </w:r>
      <w:r w:rsidR="00137E1D">
        <w:rPr>
          <w:rFonts w:ascii="Times New Roman" w:hAnsi="Times New Roman"/>
          <w:b/>
          <w:color w:val="000000" w:themeColor="text1"/>
          <w:sz w:val="28"/>
          <w:szCs w:val="28"/>
        </w:rPr>
        <w:t>2</w:t>
      </w:r>
      <w:r>
        <w:rPr>
          <w:rFonts w:ascii="Times New Roman" w:hAnsi="Times New Roman"/>
          <w:b/>
          <w:color w:val="000000" w:themeColor="text1"/>
          <w:sz w:val="28"/>
          <w:szCs w:val="28"/>
        </w:rPr>
        <w:t>. Висновки до розділу 2</w:t>
      </w:r>
    </w:p>
    <w:p w:rsidR="00CC3A15" w:rsidRDefault="00CC3A15" w:rsidP="00CC3A15">
      <w:pPr>
        <w:spacing w:after="0" w:line="360" w:lineRule="auto"/>
        <w:ind w:firstLine="851"/>
        <w:jc w:val="both"/>
        <w:rPr>
          <w:rFonts w:ascii="Times New Roman" w:hAnsi="Times New Roman"/>
          <w:color w:val="0D0D0D" w:themeColor="text1" w:themeTint="F2"/>
          <w:sz w:val="28"/>
          <w:szCs w:val="28"/>
        </w:rPr>
      </w:pPr>
    </w:p>
    <w:p w:rsidR="00CC3A15" w:rsidRPr="00153F64" w:rsidRDefault="00CC3A15" w:rsidP="00CC3A15">
      <w:pPr>
        <w:spacing w:after="0" w:line="360" w:lineRule="auto"/>
        <w:ind w:firstLine="851"/>
        <w:jc w:val="both"/>
        <w:rPr>
          <w:rFonts w:ascii="Times New Roman" w:hAnsi="Times New Roman" w:cs="Times New Roman"/>
          <w:sz w:val="28"/>
          <w:szCs w:val="28"/>
        </w:rPr>
      </w:pPr>
      <w:r w:rsidRPr="00153F64">
        <w:rPr>
          <w:rFonts w:ascii="Times New Roman" w:hAnsi="Times New Roman"/>
          <w:color w:val="0D0D0D" w:themeColor="text1" w:themeTint="F2"/>
          <w:sz w:val="28"/>
          <w:szCs w:val="28"/>
        </w:rPr>
        <w:t xml:space="preserve">В результаті проведеного наукового пошуку встановлено, що для лікування та профілактики стоматиту обрано як </w:t>
      </w:r>
      <w:r w:rsidRPr="00153F64">
        <w:rPr>
          <w:rFonts w:ascii="Times New Roman" w:hAnsi="Times New Roman" w:cs="Times New Roman"/>
          <w:sz w:val="28"/>
          <w:szCs w:val="28"/>
        </w:rPr>
        <w:t xml:space="preserve">джерела біологічно активних </w:t>
      </w:r>
      <w:r w:rsidRPr="00153F64">
        <w:rPr>
          <w:rFonts w:ascii="Times New Roman" w:hAnsi="Times New Roman" w:cs="Times New Roman"/>
          <w:sz w:val="28"/>
          <w:szCs w:val="28"/>
        </w:rPr>
        <w:lastRenderedPageBreak/>
        <w:t xml:space="preserve">речовин </w:t>
      </w:r>
      <w:r w:rsidRPr="00153F64">
        <w:rPr>
          <w:rFonts w:ascii="Times New Roman" w:eastAsia="Times New Roman" w:hAnsi="Times New Roman" w:cs="Times New Roman"/>
          <w:sz w:val="28"/>
          <w:szCs w:val="28"/>
          <w:lang w:eastAsia="ru-RU"/>
        </w:rPr>
        <w:t xml:space="preserve"> рослини роду Гірчак зміїний –</w:t>
      </w:r>
      <w:r w:rsidRPr="00003727">
        <w:rPr>
          <w:rFonts w:ascii="Times New Roman" w:hAnsi="Times New Roman" w:cs="Times New Roman"/>
          <w:color w:val="202124"/>
          <w:sz w:val="28"/>
          <w:szCs w:val="28"/>
          <w:shd w:val="clear" w:color="auto" w:fill="FFFFFF"/>
        </w:rPr>
        <w:t xml:space="preserve"> </w:t>
      </w:r>
      <w:r w:rsidRPr="00A210B6">
        <w:rPr>
          <w:rFonts w:ascii="Times New Roman" w:hAnsi="Times New Roman" w:cs="Times New Roman"/>
          <w:i/>
          <w:color w:val="202124"/>
          <w:sz w:val="28"/>
          <w:szCs w:val="28"/>
          <w:shd w:val="clear" w:color="auto" w:fill="FFFFFF"/>
          <w:lang w:val="en-US"/>
        </w:rPr>
        <w:t>Persicaria</w:t>
      </w:r>
      <w:r w:rsidRPr="00A210B6">
        <w:rPr>
          <w:rFonts w:ascii="Times New Roman" w:eastAsia="Times New Roman" w:hAnsi="Times New Roman" w:cs="Times New Roman"/>
          <w:i/>
          <w:sz w:val="28"/>
          <w:szCs w:val="28"/>
          <w:lang w:eastAsia="ru-RU"/>
        </w:rPr>
        <w:t xml:space="preserve"> bistorta</w:t>
      </w:r>
      <w:r w:rsidRPr="00153F64">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val="en-US" w:eastAsia="ru-RU"/>
        </w:rPr>
        <w:t>L</w:t>
      </w:r>
      <w:r w:rsidRPr="00153F64">
        <w:rPr>
          <w:rFonts w:ascii="Times New Roman" w:eastAsia="Times New Roman" w:hAnsi="Times New Roman" w:cs="Times New Roman"/>
          <w:sz w:val="28"/>
          <w:szCs w:val="28"/>
          <w:lang w:eastAsia="ru-RU"/>
        </w:rPr>
        <w:t xml:space="preserve">. та Звіробій звичайний – </w:t>
      </w:r>
      <w:r w:rsidRPr="00A210B6">
        <w:rPr>
          <w:rFonts w:ascii="Times New Roman" w:eastAsia="Times New Roman" w:hAnsi="Times New Roman" w:cs="Times New Roman"/>
          <w:i/>
          <w:sz w:val="28"/>
          <w:szCs w:val="28"/>
          <w:lang w:eastAsia="ru-RU"/>
        </w:rPr>
        <w:t>Hypericum perforatum</w:t>
      </w:r>
      <w:r w:rsidRPr="00153F64">
        <w:rPr>
          <w:rFonts w:ascii="Times New Roman" w:eastAsia="Times New Roman" w:hAnsi="Times New Roman" w:cs="Times New Roman"/>
          <w:sz w:val="28"/>
          <w:szCs w:val="28"/>
          <w:lang w:eastAsia="ru-RU"/>
        </w:rPr>
        <w:t xml:space="preserve"> </w:t>
      </w:r>
      <w:r w:rsidRPr="00153F64">
        <w:rPr>
          <w:rFonts w:ascii="Times New Roman" w:eastAsia="Times New Roman" w:hAnsi="Times New Roman" w:cs="Times New Roman"/>
          <w:sz w:val="28"/>
          <w:szCs w:val="28"/>
          <w:lang w:val="en-US" w:eastAsia="ru-RU"/>
        </w:rPr>
        <w:t>L</w:t>
      </w:r>
      <w:r w:rsidRPr="00153F64">
        <w:rPr>
          <w:rFonts w:ascii="Times New Roman" w:eastAsia="Times New Roman" w:hAnsi="Times New Roman" w:cs="Times New Roman"/>
          <w:sz w:val="28"/>
          <w:szCs w:val="28"/>
          <w:lang w:eastAsia="ru-RU"/>
        </w:rPr>
        <w:t>.</w:t>
      </w:r>
      <w:r w:rsidRPr="00153F64">
        <w:rPr>
          <w:rFonts w:ascii="Times New Roman" w:hAnsi="Times New Roman" w:cs="Times New Roman"/>
          <w:sz w:val="28"/>
          <w:szCs w:val="28"/>
        </w:rPr>
        <w:t xml:space="preserve"> Вивчено їх морфо-біологічні характеристики,  наведено данні про ботанічну характеристику, хімічний склад,  застосування у медицині, та відповідних фармакологічних ефектів ЛРС, наявності у їх складі сполук з передбачуваною активністю, одночасне забезпечення якомога більшої кількості необхідних фармакологічних ефектів та відсутність протипоказів, ЛРС </w:t>
      </w:r>
      <w:r w:rsidRPr="00153F64">
        <w:rPr>
          <w:rFonts w:ascii="Arial" w:hAnsi="Arial" w:cs="Arial"/>
          <w:color w:val="4D5156"/>
          <w:sz w:val="21"/>
          <w:szCs w:val="21"/>
          <w:shd w:val="clear" w:color="auto" w:fill="FFFFFF"/>
        </w:rPr>
        <w:t xml:space="preserve"> </w:t>
      </w:r>
      <w:r w:rsidRPr="00153F64">
        <w:rPr>
          <w:rFonts w:ascii="Times New Roman" w:hAnsi="Times New Roman" w:cs="Times New Roman"/>
          <w:sz w:val="28"/>
          <w:szCs w:val="28"/>
          <w:shd w:val="clear" w:color="auto" w:fill="FFFFFF"/>
        </w:rPr>
        <w:t>з достатньою сировинною базою.</w:t>
      </w:r>
      <w:r w:rsidRPr="00153F64">
        <w:rPr>
          <w:rFonts w:ascii="Times New Roman" w:hAnsi="Times New Roman" w:cs="Times New Roman"/>
          <w:sz w:val="28"/>
          <w:szCs w:val="28"/>
        </w:rPr>
        <w:t xml:space="preserve">  В</w:t>
      </w:r>
      <w:r>
        <w:rPr>
          <w:rFonts w:ascii="Times New Roman" w:hAnsi="Times New Roman" w:cs="Times New Roman"/>
          <w:sz w:val="28"/>
          <w:szCs w:val="28"/>
        </w:rPr>
        <w:t>и</w:t>
      </w:r>
      <w:r w:rsidRPr="00153F64">
        <w:rPr>
          <w:rFonts w:ascii="Times New Roman" w:hAnsi="Times New Roman" w:cs="Times New Roman"/>
          <w:sz w:val="28"/>
          <w:szCs w:val="28"/>
        </w:rPr>
        <w:t xml:space="preserve">світлені в джерелах літератури фітохімічні дослідження створюють передумови для подальшого використання цієї ЛРС при створенні нової лікарської форми з  протимікробною направленістю дії. </w:t>
      </w:r>
    </w:p>
    <w:p w:rsidR="00CC3A15" w:rsidRDefault="00CC3A15" w:rsidP="00CC3A15">
      <w:pPr>
        <w:spacing w:after="0" w:line="360" w:lineRule="auto"/>
        <w:ind w:firstLine="601"/>
        <w:jc w:val="both"/>
        <w:rPr>
          <w:rFonts w:ascii="Times New Roman" w:hAnsi="Times New Roman" w:cs="Times New Roman"/>
          <w:sz w:val="28"/>
          <w:szCs w:val="28"/>
        </w:rPr>
      </w:pPr>
    </w:p>
    <w:p w:rsidR="00CC3A15" w:rsidRDefault="00CC3A15" w:rsidP="00CC3A15">
      <w:pPr>
        <w:spacing w:after="0" w:line="360" w:lineRule="auto"/>
        <w:ind w:firstLine="601"/>
        <w:jc w:val="both"/>
        <w:rPr>
          <w:rFonts w:ascii="Times New Roman" w:hAnsi="Times New Roman" w:cs="Times New Roman"/>
          <w:sz w:val="28"/>
          <w:szCs w:val="28"/>
        </w:rPr>
      </w:pPr>
    </w:p>
    <w:p w:rsidR="00CC3A15" w:rsidRDefault="00CC3A15" w:rsidP="00CC3A15">
      <w:pPr>
        <w:spacing w:after="0" w:line="360" w:lineRule="auto"/>
        <w:ind w:firstLine="601"/>
        <w:jc w:val="both"/>
        <w:rPr>
          <w:rFonts w:ascii="Times New Roman" w:hAnsi="Times New Roman" w:cs="Times New Roman"/>
          <w:sz w:val="28"/>
          <w:szCs w:val="28"/>
        </w:rPr>
      </w:pPr>
    </w:p>
    <w:p w:rsidR="00CC3A15" w:rsidRDefault="00CC3A15" w:rsidP="00CC3A15">
      <w:pPr>
        <w:spacing w:after="0" w:line="360" w:lineRule="auto"/>
        <w:ind w:firstLine="601"/>
        <w:jc w:val="both"/>
        <w:rPr>
          <w:rFonts w:ascii="Times New Roman" w:hAnsi="Times New Roman" w:cs="Times New Roman"/>
          <w:sz w:val="28"/>
          <w:szCs w:val="28"/>
        </w:rPr>
      </w:pPr>
    </w:p>
    <w:p w:rsidR="00CC3A15" w:rsidRDefault="00CC3A15" w:rsidP="00CC3A15">
      <w:pPr>
        <w:spacing w:after="0" w:line="360" w:lineRule="auto"/>
        <w:ind w:firstLine="601"/>
        <w:jc w:val="both"/>
        <w:rPr>
          <w:rFonts w:ascii="Times New Roman" w:hAnsi="Times New Roman" w:cs="Times New Roman"/>
          <w:sz w:val="28"/>
          <w:szCs w:val="28"/>
        </w:rPr>
      </w:pPr>
    </w:p>
    <w:p w:rsidR="00CC3A15" w:rsidRDefault="00CC3A15" w:rsidP="00CC3A15">
      <w:pPr>
        <w:spacing w:after="0" w:line="360" w:lineRule="auto"/>
        <w:ind w:firstLine="601"/>
        <w:jc w:val="both"/>
        <w:rPr>
          <w:rFonts w:ascii="Times New Roman" w:hAnsi="Times New Roman" w:cs="Times New Roman"/>
          <w:sz w:val="28"/>
          <w:szCs w:val="28"/>
        </w:rPr>
      </w:pPr>
    </w:p>
    <w:p w:rsidR="00CC3A15" w:rsidRDefault="00CC3A15" w:rsidP="00CC3A15">
      <w:pPr>
        <w:spacing w:after="0" w:line="360" w:lineRule="auto"/>
        <w:ind w:firstLine="601"/>
        <w:jc w:val="both"/>
        <w:rPr>
          <w:rFonts w:ascii="Times New Roman" w:hAnsi="Times New Roman" w:cs="Times New Roman"/>
          <w:sz w:val="28"/>
          <w:szCs w:val="28"/>
        </w:rPr>
      </w:pPr>
    </w:p>
    <w:p w:rsidR="00CC3A15" w:rsidRDefault="00CC3A15" w:rsidP="00CC3A15">
      <w:pPr>
        <w:spacing w:after="0" w:line="360" w:lineRule="auto"/>
        <w:ind w:firstLine="601"/>
        <w:jc w:val="both"/>
        <w:rPr>
          <w:rFonts w:ascii="Times New Roman" w:hAnsi="Times New Roman" w:cs="Times New Roman"/>
          <w:sz w:val="28"/>
          <w:szCs w:val="28"/>
        </w:rPr>
      </w:pPr>
    </w:p>
    <w:p w:rsidR="00B0742B" w:rsidRDefault="00B0742B" w:rsidP="00CC3A15">
      <w:pPr>
        <w:spacing w:after="0" w:line="360" w:lineRule="auto"/>
        <w:ind w:firstLine="601"/>
        <w:jc w:val="both"/>
        <w:rPr>
          <w:rFonts w:ascii="Times New Roman" w:hAnsi="Times New Roman" w:cs="Times New Roman"/>
          <w:sz w:val="28"/>
          <w:szCs w:val="28"/>
        </w:rPr>
      </w:pPr>
    </w:p>
    <w:p w:rsidR="00B0742B" w:rsidRDefault="00B0742B" w:rsidP="00CC3A15">
      <w:pPr>
        <w:spacing w:after="0" w:line="360" w:lineRule="auto"/>
        <w:ind w:firstLine="601"/>
        <w:jc w:val="both"/>
        <w:rPr>
          <w:rFonts w:ascii="Times New Roman" w:hAnsi="Times New Roman" w:cs="Times New Roman"/>
          <w:sz w:val="28"/>
          <w:szCs w:val="28"/>
        </w:rPr>
      </w:pPr>
    </w:p>
    <w:p w:rsidR="00B0742B" w:rsidRDefault="00B0742B" w:rsidP="00CC3A15">
      <w:pPr>
        <w:spacing w:after="0" w:line="360" w:lineRule="auto"/>
        <w:ind w:firstLine="601"/>
        <w:jc w:val="both"/>
        <w:rPr>
          <w:rFonts w:ascii="Times New Roman" w:hAnsi="Times New Roman" w:cs="Times New Roman"/>
          <w:sz w:val="28"/>
          <w:szCs w:val="28"/>
        </w:rPr>
      </w:pPr>
    </w:p>
    <w:p w:rsidR="00B0742B" w:rsidRDefault="00B0742B" w:rsidP="00CC3A15">
      <w:pPr>
        <w:spacing w:after="0" w:line="360" w:lineRule="auto"/>
        <w:ind w:firstLine="601"/>
        <w:jc w:val="both"/>
        <w:rPr>
          <w:rFonts w:ascii="Times New Roman" w:hAnsi="Times New Roman" w:cs="Times New Roman"/>
          <w:sz w:val="28"/>
          <w:szCs w:val="28"/>
        </w:rPr>
      </w:pPr>
    </w:p>
    <w:p w:rsidR="00B0742B" w:rsidRDefault="00B0742B" w:rsidP="00CC3A15">
      <w:pPr>
        <w:spacing w:after="0" w:line="360" w:lineRule="auto"/>
        <w:ind w:firstLine="601"/>
        <w:jc w:val="both"/>
        <w:rPr>
          <w:rFonts w:ascii="Times New Roman" w:hAnsi="Times New Roman" w:cs="Times New Roman"/>
          <w:sz w:val="28"/>
          <w:szCs w:val="28"/>
        </w:rPr>
      </w:pPr>
    </w:p>
    <w:p w:rsidR="00B0742B" w:rsidRDefault="00B0742B" w:rsidP="00CC3A15">
      <w:pPr>
        <w:spacing w:after="0" w:line="360" w:lineRule="auto"/>
        <w:ind w:firstLine="601"/>
        <w:jc w:val="both"/>
        <w:rPr>
          <w:rFonts w:ascii="Times New Roman" w:hAnsi="Times New Roman" w:cs="Times New Roman"/>
          <w:sz w:val="28"/>
          <w:szCs w:val="28"/>
        </w:rPr>
      </w:pPr>
    </w:p>
    <w:p w:rsidR="00B0742B" w:rsidRDefault="00B0742B" w:rsidP="00CC3A15">
      <w:pPr>
        <w:spacing w:after="0" w:line="360" w:lineRule="auto"/>
        <w:ind w:firstLine="601"/>
        <w:jc w:val="both"/>
        <w:rPr>
          <w:rFonts w:ascii="Times New Roman" w:hAnsi="Times New Roman" w:cs="Times New Roman"/>
          <w:sz w:val="28"/>
          <w:szCs w:val="28"/>
        </w:rPr>
      </w:pPr>
    </w:p>
    <w:p w:rsidR="00B0742B" w:rsidRDefault="00B0742B" w:rsidP="00CC3A15">
      <w:pPr>
        <w:spacing w:after="0" w:line="360" w:lineRule="auto"/>
        <w:ind w:firstLine="601"/>
        <w:jc w:val="both"/>
        <w:rPr>
          <w:rFonts w:ascii="Times New Roman" w:hAnsi="Times New Roman" w:cs="Times New Roman"/>
          <w:sz w:val="28"/>
          <w:szCs w:val="28"/>
        </w:rPr>
      </w:pPr>
    </w:p>
    <w:p w:rsidR="00B0742B" w:rsidRDefault="00B0742B" w:rsidP="00CC3A15">
      <w:pPr>
        <w:spacing w:after="0" w:line="360" w:lineRule="auto"/>
        <w:ind w:firstLine="601"/>
        <w:jc w:val="both"/>
        <w:rPr>
          <w:rFonts w:ascii="Times New Roman" w:hAnsi="Times New Roman" w:cs="Times New Roman"/>
          <w:sz w:val="28"/>
          <w:szCs w:val="28"/>
        </w:rPr>
      </w:pPr>
    </w:p>
    <w:p w:rsidR="00B0742B" w:rsidRDefault="00B0742B" w:rsidP="00CC3A15">
      <w:pPr>
        <w:spacing w:after="0" w:line="360" w:lineRule="auto"/>
        <w:ind w:firstLine="601"/>
        <w:jc w:val="both"/>
        <w:rPr>
          <w:rFonts w:ascii="Times New Roman" w:hAnsi="Times New Roman" w:cs="Times New Roman"/>
          <w:sz w:val="28"/>
          <w:szCs w:val="28"/>
        </w:rPr>
      </w:pPr>
    </w:p>
    <w:p w:rsidR="00B0742B" w:rsidRDefault="00B0742B" w:rsidP="00CC3A15">
      <w:pPr>
        <w:spacing w:after="0" w:line="360" w:lineRule="auto"/>
        <w:ind w:firstLine="601"/>
        <w:jc w:val="both"/>
        <w:rPr>
          <w:rFonts w:ascii="Times New Roman" w:hAnsi="Times New Roman" w:cs="Times New Roman"/>
          <w:sz w:val="28"/>
          <w:szCs w:val="28"/>
        </w:rPr>
      </w:pPr>
    </w:p>
    <w:p w:rsidR="00B0742B" w:rsidRDefault="00B0742B" w:rsidP="00CC3A15">
      <w:pPr>
        <w:spacing w:after="0" w:line="360" w:lineRule="auto"/>
        <w:ind w:firstLine="601"/>
        <w:jc w:val="both"/>
        <w:rPr>
          <w:rFonts w:ascii="Times New Roman" w:hAnsi="Times New Roman" w:cs="Times New Roman"/>
          <w:sz w:val="28"/>
          <w:szCs w:val="28"/>
        </w:rPr>
      </w:pPr>
    </w:p>
    <w:p w:rsidR="00B0742B" w:rsidRDefault="00B0742B" w:rsidP="00CC3A15">
      <w:pPr>
        <w:spacing w:after="0" w:line="360" w:lineRule="auto"/>
        <w:ind w:firstLine="601"/>
        <w:jc w:val="both"/>
        <w:rPr>
          <w:rFonts w:ascii="Times New Roman" w:hAnsi="Times New Roman" w:cs="Times New Roman"/>
          <w:sz w:val="28"/>
          <w:szCs w:val="28"/>
        </w:rPr>
      </w:pPr>
    </w:p>
    <w:p w:rsidR="00B0742B" w:rsidRDefault="00B0742B" w:rsidP="00CC3A15">
      <w:pPr>
        <w:spacing w:after="0" w:line="360" w:lineRule="auto"/>
        <w:ind w:firstLine="601"/>
        <w:jc w:val="both"/>
        <w:rPr>
          <w:rFonts w:ascii="Times New Roman" w:hAnsi="Times New Roman" w:cs="Times New Roman"/>
          <w:sz w:val="28"/>
          <w:szCs w:val="28"/>
        </w:rPr>
      </w:pPr>
    </w:p>
    <w:p w:rsidR="00B0742B" w:rsidRDefault="00B0742B" w:rsidP="00CC3A15">
      <w:pPr>
        <w:spacing w:after="0" w:line="360" w:lineRule="auto"/>
        <w:ind w:firstLine="601"/>
        <w:jc w:val="both"/>
        <w:rPr>
          <w:rFonts w:ascii="Times New Roman" w:hAnsi="Times New Roman" w:cs="Times New Roman"/>
          <w:sz w:val="28"/>
          <w:szCs w:val="28"/>
        </w:rPr>
      </w:pPr>
    </w:p>
    <w:p w:rsidR="00B0742B" w:rsidRDefault="00B0742B" w:rsidP="00CC3A15">
      <w:pPr>
        <w:spacing w:after="0" w:line="360" w:lineRule="auto"/>
        <w:ind w:firstLine="601"/>
        <w:jc w:val="both"/>
        <w:rPr>
          <w:rFonts w:ascii="Times New Roman" w:hAnsi="Times New Roman" w:cs="Times New Roman"/>
          <w:sz w:val="28"/>
          <w:szCs w:val="28"/>
        </w:rPr>
      </w:pPr>
    </w:p>
    <w:p w:rsidR="00B0742B" w:rsidRDefault="00B0742B" w:rsidP="00CC3A15">
      <w:pPr>
        <w:spacing w:after="0" w:line="360" w:lineRule="auto"/>
        <w:ind w:firstLine="601"/>
        <w:jc w:val="both"/>
        <w:rPr>
          <w:rFonts w:ascii="Times New Roman" w:hAnsi="Times New Roman" w:cs="Times New Roman"/>
          <w:sz w:val="28"/>
          <w:szCs w:val="28"/>
        </w:rPr>
      </w:pPr>
    </w:p>
    <w:p w:rsidR="00B0742B" w:rsidRPr="00EF27EF" w:rsidRDefault="00B0742B" w:rsidP="00B0742B">
      <w:pPr>
        <w:spacing w:after="0" w:line="360" w:lineRule="auto"/>
        <w:ind w:firstLine="600"/>
        <w:jc w:val="center"/>
        <w:rPr>
          <w:rFonts w:ascii="Times New Roman" w:hAnsi="Times New Roman" w:cs="Times New Roman"/>
          <w:b/>
          <w:color w:val="000000" w:themeColor="text1"/>
          <w:sz w:val="28"/>
          <w:szCs w:val="28"/>
        </w:rPr>
      </w:pPr>
      <w:r w:rsidRPr="00EF27EF">
        <w:rPr>
          <w:rFonts w:ascii="Times New Roman" w:hAnsi="Times New Roman"/>
          <w:b/>
          <w:color w:val="000000" w:themeColor="text1"/>
          <w:sz w:val="28"/>
          <w:szCs w:val="28"/>
        </w:rPr>
        <w:t xml:space="preserve">РОЗДІЛ </w:t>
      </w:r>
      <w:r w:rsidRPr="00EF27EF">
        <w:rPr>
          <w:rFonts w:ascii="Times New Roman" w:hAnsi="Times New Roman" w:cs="Times New Roman"/>
          <w:b/>
          <w:bCs/>
          <w:color w:val="000000" w:themeColor="text1"/>
          <w:sz w:val="28"/>
          <w:szCs w:val="28"/>
        </w:rPr>
        <w:t>ІІІ.</w:t>
      </w:r>
      <w:r w:rsidRPr="00EF27EF">
        <w:rPr>
          <w:rFonts w:ascii="Times New Roman" w:hAnsi="Times New Roman"/>
          <w:b/>
          <w:color w:val="000000" w:themeColor="text1"/>
          <w:sz w:val="28"/>
          <w:szCs w:val="28"/>
        </w:rPr>
        <w:t xml:space="preserve"> </w:t>
      </w:r>
      <w:r w:rsidRPr="00ED15BD">
        <w:rPr>
          <w:rFonts w:ascii="Times New Roman" w:hAnsi="Times New Roman"/>
          <w:b/>
          <w:color w:val="000000" w:themeColor="text1"/>
          <w:sz w:val="28"/>
          <w:szCs w:val="28"/>
        </w:rPr>
        <w:t xml:space="preserve">ТЕХНОЛОГІЧНІ АСПЕКТИ ВИГОТОВЛЕННЯ НОВОГО ЛІКАРСЬКОГО ЗАСОБУ ДЛЯ ЛІКУВАННЯ ТА </w:t>
      </w:r>
      <w:r w:rsidRPr="00ED15BD">
        <w:rPr>
          <w:rFonts w:ascii="Times New Roman" w:hAnsi="Times New Roman"/>
          <w:b/>
          <w:color w:val="000000" w:themeColor="text1"/>
          <w:sz w:val="28"/>
          <w:szCs w:val="28"/>
        </w:rPr>
        <w:br/>
        <w:t>ПРОФІЛАКТИКИ СТОМАТИТУ</w:t>
      </w:r>
    </w:p>
    <w:p w:rsidR="00DA0554" w:rsidRDefault="00DA0554" w:rsidP="00B0742B">
      <w:pPr>
        <w:spacing w:after="0" w:line="360" w:lineRule="auto"/>
        <w:jc w:val="both"/>
        <w:rPr>
          <w:rFonts w:ascii="Times New Roman" w:hAnsi="Times New Roman" w:cs="Times New Roman"/>
          <w:b/>
          <w:color w:val="000000" w:themeColor="text1"/>
          <w:sz w:val="28"/>
          <w:szCs w:val="28"/>
        </w:rPr>
      </w:pPr>
    </w:p>
    <w:p w:rsidR="00B0742B" w:rsidRPr="008E4F64" w:rsidRDefault="00B0742B" w:rsidP="00B0742B">
      <w:pPr>
        <w:spacing w:after="0" w:line="360" w:lineRule="auto"/>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3.1.</w:t>
      </w:r>
      <w:r w:rsidRPr="008E4F64">
        <w:rPr>
          <w:rFonts w:ascii="Times New Roman" w:hAnsi="Times New Roman" w:cs="Times New Roman"/>
          <w:b/>
          <w:color w:val="000000" w:themeColor="text1"/>
          <w:sz w:val="28"/>
          <w:szCs w:val="28"/>
        </w:rPr>
        <w:t xml:space="preserve"> Доцільність складу нової лікарської форми</w:t>
      </w:r>
    </w:p>
    <w:p w:rsidR="00DA0554" w:rsidRDefault="00DA0554" w:rsidP="00B0742B">
      <w:pPr>
        <w:spacing w:after="0" w:line="360" w:lineRule="auto"/>
        <w:ind w:firstLine="851"/>
        <w:jc w:val="both"/>
        <w:rPr>
          <w:rFonts w:ascii="Times New Roman" w:hAnsi="Times New Roman" w:cs="Times New Roman"/>
          <w:color w:val="0D0D0D" w:themeColor="text1" w:themeTint="F2"/>
          <w:sz w:val="28"/>
          <w:szCs w:val="28"/>
        </w:rPr>
      </w:pPr>
    </w:p>
    <w:p w:rsidR="00B0742B" w:rsidRPr="00B2088B" w:rsidRDefault="00B0742B" w:rsidP="00B0742B">
      <w:pPr>
        <w:spacing w:after="0" w:line="360" w:lineRule="auto"/>
        <w:ind w:firstLine="851"/>
        <w:jc w:val="both"/>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 xml:space="preserve">Фармакотерапія стоматиту потребує комплексного підходу, тому під час розробки лікарського засобу важливо підібрати оптимальні склад та співвідношення лікарської рослинної сировини (ЛРС), біологічно активні речовини якої будуть впливати на різні ланки патогенезу та зменшуватимуть симптоми захворювання. В стоматології широко використовують екстракційні фітопрепарати на основі комплексу ЛРС у формі екстрактів. Вони є доцільними в технології приготування та характеризуються необхідними для лікування фармакологічними властивостями. </w:t>
      </w:r>
    </w:p>
    <w:p w:rsidR="00B0742B" w:rsidRDefault="00B0742B" w:rsidP="00B0742B">
      <w:pPr>
        <w:spacing w:after="0" w:line="360" w:lineRule="auto"/>
        <w:ind w:firstLine="709"/>
        <w:jc w:val="both"/>
        <w:rPr>
          <w:rFonts w:ascii="Times New Roman" w:eastAsia="Times New Roman" w:hAnsi="Times New Roman" w:cs="Times New Roman"/>
          <w:sz w:val="28"/>
          <w:szCs w:val="28"/>
          <w:lang w:eastAsia="ru-RU"/>
        </w:rPr>
      </w:pPr>
      <w:r w:rsidRPr="00B2088B">
        <w:rPr>
          <w:rFonts w:ascii="Times New Roman" w:hAnsi="Times New Roman" w:cs="Times New Roman"/>
          <w:color w:val="0D0D0D" w:themeColor="text1" w:themeTint="F2"/>
          <w:sz w:val="28"/>
          <w:szCs w:val="28"/>
        </w:rPr>
        <w:t xml:space="preserve">Після аналізу наукових літературних джерел ми зупинили свій вибір на розробленні екстракту-порошку для зовнішнього  застосування, що вміщує в собі </w:t>
      </w:r>
      <w:r>
        <w:rPr>
          <w:rFonts w:ascii="Times New Roman" w:eastAsia="Times New Roman" w:hAnsi="Times New Roman" w:cs="Times New Roman"/>
          <w:sz w:val="28"/>
          <w:szCs w:val="28"/>
          <w:lang w:eastAsia="ru-RU"/>
        </w:rPr>
        <w:t xml:space="preserve">Гірчак зміїний </w:t>
      </w:r>
      <w:r w:rsidRPr="00B2088B">
        <w:rPr>
          <w:rFonts w:ascii="Times New Roman" w:eastAsia="Times New Roman" w:hAnsi="Times New Roman" w:cs="Times New Roman"/>
          <w:sz w:val="28"/>
          <w:szCs w:val="28"/>
          <w:lang w:eastAsia="ru-RU"/>
        </w:rPr>
        <w:t>(</w:t>
      </w:r>
      <w:r w:rsidRPr="00D369D9">
        <w:rPr>
          <w:rFonts w:ascii="Times New Roman" w:hAnsi="Times New Roman" w:cs="Times New Roman"/>
          <w:i/>
          <w:color w:val="202124"/>
          <w:sz w:val="28"/>
          <w:szCs w:val="28"/>
          <w:shd w:val="clear" w:color="auto" w:fill="FFFFFF"/>
          <w:lang w:val="en-US"/>
        </w:rPr>
        <w:t>Persicaria</w:t>
      </w:r>
      <w:r w:rsidRPr="00D369D9">
        <w:rPr>
          <w:rFonts w:ascii="Times New Roman" w:eastAsia="Times New Roman" w:hAnsi="Times New Roman" w:cs="Times New Roman"/>
          <w:i/>
          <w:sz w:val="28"/>
          <w:szCs w:val="28"/>
          <w:lang w:eastAsia="ru-RU"/>
        </w:rPr>
        <w:t xml:space="preserve"> bistorta</w:t>
      </w:r>
      <w:r w:rsidRPr="00B2088B">
        <w:rPr>
          <w:rFonts w:ascii="Times New Roman" w:eastAsia="Times New Roman" w:hAnsi="Times New Roman" w:cs="Times New Roman"/>
          <w:sz w:val="28"/>
          <w:szCs w:val="28"/>
          <w:lang w:eastAsia="ru-RU"/>
        </w:rPr>
        <w:t xml:space="preserve"> </w:t>
      </w:r>
      <w:r w:rsidRPr="00B2088B">
        <w:rPr>
          <w:rFonts w:ascii="Times New Roman" w:eastAsia="Times New Roman" w:hAnsi="Times New Roman" w:cs="Times New Roman"/>
          <w:sz w:val="28"/>
          <w:szCs w:val="28"/>
          <w:lang w:val="en-US" w:eastAsia="ru-RU"/>
        </w:rPr>
        <w:t>L</w:t>
      </w:r>
      <w:r w:rsidRPr="00B2088B">
        <w:rPr>
          <w:rFonts w:ascii="Times New Roman" w:eastAsia="Times New Roman" w:hAnsi="Times New Roman" w:cs="Times New Roman"/>
          <w:sz w:val="28"/>
          <w:szCs w:val="28"/>
          <w:lang w:eastAsia="ru-RU"/>
        </w:rPr>
        <w:t>.) та Звіроб</w:t>
      </w:r>
      <w:r>
        <w:rPr>
          <w:rFonts w:ascii="Times New Roman" w:eastAsia="Times New Roman" w:hAnsi="Times New Roman" w:cs="Times New Roman"/>
          <w:sz w:val="28"/>
          <w:szCs w:val="28"/>
          <w:lang w:eastAsia="ru-RU"/>
        </w:rPr>
        <w:t>ою</w:t>
      </w:r>
      <w:r w:rsidRPr="00B2088B">
        <w:rPr>
          <w:rFonts w:ascii="Times New Roman" w:eastAsia="Times New Roman" w:hAnsi="Times New Roman" w:cs="Times New Roman"/>
          <w:sz w:val="28"/>
          <w:szCs w:val="28"/>
          <w:lang w:eastAsia="ru-RU"/>
        </w:rPr>
        <w:t xml:space="preserve"> звичайний (</w:t>
      </w:r>
      <w:r w:rsidRPr="00D369D9">
        <w:rPr>
          <w:rFonts w:ascii="Times New Roman" w:eastAsia="Times New Roman" w:hAnsi="Times New Roman" w:cs="Times New Roman"/>
          <w:i/>
          <w:sz w:val="28"/>
          <w:szCs w:val="28"/>
          <w:lang w:eastAsia="ru-RU"/>
        </w:rPr>
        <w:t>Hypericum perforatum</w:t>
      </w:r>
      <w:r w:rsidRPr="00B2088B">
        <w:rPr>
          <w:rFonts w:ascii="Times New Roman" w:eastAsia="Times New Roman" w:hAnsi="Times New Roman" w:cs="Times New Roman"/>
          <w:sz w:val="28"/>
          <w:szCs w:val="28"/>
          <w:lang w:eastAsia="ru-RU"/>
        </w:rPr>
        <w:t xml:space="preserve"> </w:t>
      </w:r>
      <w:r w:rsidRPr="00B2088B">
        <w:rPr>
          <w:rFonts w:ascii="Times New Roman" w:eastAsia="Times New Roman" w:hAnsi="Times New Roman" w:cs="Times New Roman"/>
          <w:sz w:val="28"/>
          <w:szCs w:val="28"/>
          <w:lang w:val="en-US" w:eastAsia="ru-RU"/>
        </w:rPr>
        <w:t>L</w:t>
      </w:r>
      <w:r w:rsidRPr="00B2088B">
        <w:rPr>
          <w:rFonts w:ascii="Times New Roman" w:eastAsia="Times New Roman" w:hAnsi="Times New Roman" w:cs="Times New Roman"/>
          <w:sz w:val="28"/>
          <w:szCs w:val="28"/>
          <w:lang w:eastAsia="ru-RU"/>
        </w:rPr>
        <w:t>.).</w:t>
      </w:r>
    </w:p>
    <w:p w:rsidR="00B0742B" w:rsidRPr="00B2088B" w:rsidRDefault="00B0742B" w:rsidP="00B0742B">
      <w:pPr>
        <w:spacing w:after="0" w:line="360" w:lineRule="auto"/>
        <w:ind w:firstLine="709"/>
        <w:jc w:val="both"/>
        <w:rPr>
          <w:rFonts w:ascii="Times New Roman" w:eastAsia="Times New Roman" w:hAnsi="Times New Roman" w:cs="Times New Roman"/>
          <w:sz w:val="28"/>
          <w:szCs w:val="28"/>
          <w:lang w:eastAsia="ru-RU"/>
        </w:rPr>
      </w:pPr>
    </w:p>
    <w:p w:rsidR="00B0742B" w:rsidRDefault="00B0742B" w:rsidP="00B0742B">
      <w:pPr>
        <w:spacing w:after="0" w:line="360" w:lineRule="auto"/>
        <w:jc w:val="both"/>
        <w:rPr>
          <w:rFonts w:ascii="Times New Roman" w:eastAsia="Times New Roman" w:hAnsi="Times New Roman" w:cs="Times New Roman"/>
          <w:b/>
          <w:sz w:val="28"/>
          <w:szCs w:val="28"/>
          <w:lang w:eastAsia="ru-RU"/>
        </w:rPr>
      </w:pPr>
      <w:r w:rsidRPr="00EE4D9D">
        <w:rPr>
          <w:rFonts w:ascii="Times New Roman" w:hAnsi="Times New Roman" w:cs="Times New Roman"/>
          <w:b/>
          <w:color w:val="0D0D0D" w:themeColor="text1" w:themeTint="F2"/>
          <w:sz w:val="28"/>
          <w:szCs w:val="28"/>
        </w:rPr>
        <w:t>3.1.1. Обґрунтування вибору в якості  ЛРС</w:t>
      </w:r>
      <w:r w:rsidRPr="00EE4D9D">
        <w:rPr>
          <w:rFonts w:ascii="Times New Roman" w:eastAsia="Times New Roman" w:hAnsi="Times New Roman" w:cs="Times New Roman"/>
          <w:b/>
          <w:color w:val="000000"/>
          <w:sz w:val="28"/>
          <w:szCs w:val="28"/>
          <w:lang w:eastAsia="ru-RU"/>
        </w:rPr>
        <w:t xml:space="preserve"> кореневища</w:t>
      </w:r>
      <w:r w:rsidRPr="00EE4D9D">
        <w:rPr>
          <w:rFonts w:ascii="Times New Roman" w:hAnsi="Times New Roman" w:cs="Times New Roman"/>
          <w:b/>
          <w:color w:val="0D0D0D" w:themeColor="text1" w:themeTint="F2"/>
          <w:sz w:val="28"/>
          <w:szCs w:val="28"/>
        </w:rPr>
        <w:t xml:space="preserve"> </w:t>
      </w:r>
      <w:r w:rsidRPr="00EE4D9D">
        <w:rPr>
          <w:rFonts w:ascii="Times New Roman" w:eastAsia="Times New Roman" w:hAnsi="Times New Roman" w:cs="Times New Roman"/>
          <w:b/>
          <w:sz w:val="28"/>
          <w:szCs w:val="28"/>
          <w:lang w:eastAsia="ru-RU"/>
        </w:rPr>
        <w:t>Гірчака зміїного  (</w:t>
      </w:r>
      <w:r w:rsidRPr="00EE4D9D">
        <w:rPr>
          <w:rFonts w:ascii="Times New Roman" w:hAnsi="Times New Roman" w:cs="Times New Roman"/>
          <w:b/>
          <w:i/>
          <w:color w:val="202124"/>
          <w:sz w:val="28"/>
          <w:szCs w:val="28"/>
          <w:shd w:val="clear" w:color="auto" w:fill="FFFFFF"/>
          <w:lang w:val="en-US"/>
        </w:rPr>
        <w:t>Persicaria</w:t>
      </w:r>
      <w:r w:rsidRPr="00EE4D9D">
        <w:rPr>
          <w:rFonts w:ascii="Times New Roman" w:eastAsia="Times New Roman" w:hAnsi="Times New Roman" w:cs="Times New Roman"/>
          <w:b/>
          <w:i/>
          <w:sz w:val="28"/>
          <w:szCs w:val="28"/>
          <w:lang w:eastAsia="ru-RU"/>
        </w:rPr>
        <w:t xml:space="preserve"> bistorta</w:t>
      </w:r>
      <w:r w:rsidRPr="00EE4D9D">
        <w:rPr>
          <w:rFonts w:ascii="Times New Roman" w:eastAsia="Times New Roman" w:hAnsi="Times New Roman" w:cs="Times New Roman"/>
          <w:b/>
          <w:sz w:val="28"/>
          <w:szCs w:val="28"/>
          <w:lang w:eastAsia="ru-RU"/>
        </w:rPr>
        <w:t xml:space="preserve"> </w:t>
      </w:r>
      <w:r w:rsidRPr="00EE4D9D">
        <w:rPr>
          <w:rFonts w:ascii="Times New Roman" w:eastAsia="Times New Roman" w:hAnsi="Times New Roman" w:cs="Times New Roman"/>
          <w:b/>
          <w:sz w:val="28"/>
          <w:szCs w:val="28"/>
          <w:lang w:val="en-US" w:eastAsia="ru-RU"/>
        </w:rPr>
        <w:t>L</w:t>
      </w:r>
      <w:r w:rsidRPr="00EE4D9D">
        <w:rPr>
          <w:rFonts w:ascii="Times New Roman" w:eastAsia="Times New Roman" w:hAnsi="Times New Roman" w:cs="Times New Roman"/>
          <w:b/>
          <w:sz w:val="28"/>
          <w:szCs w:val="28"/>
          <w:lang w:eastAsia="ru-RU"/>
        </w:rPr>
        <w:t>.)</w:t>
      </w:r>
    </w:p>
    <w:p w:rsidR="00DA0554" w:rsidRPr="00EE4D9D" w:rsidRDefault="00DA0554" w:rsidP="00B0742B">
      <w:pPr>
        <w:spacing w:after="0" w:line="360" w:lineRule="auto"/>
        <w:jc w:val="both"/>
        <w:rPr>
          <w:rFonts w:ascii="Times New Roman" w:hAnsi="Times New Roman" w:cs="Times New Roman"/>
          <w:b/>
          <w:color w:val="0D0D0D" w:themeColor="text1" w:themeTint="F2"/>
          <w:sz w:val="28"/>
          <w:szCs w:val="28"/>
        </w:rPr>
      </w:pPr>
    </w:p>
    <w:p w:rsidR="00B0742B" w:rsidRPr="00B2088B" w:rsidRDefault="00B0742B" w:rsidP="00B0742B">
      <w:pPr>
        <w:spacing w:after="0" w:line="360" w:lineRule="auto"/>
        <w:ind w:firstLine="708"/>
        <w:jc w:val="both"/>
        <w:rPr>
          <w:rFonts w:ascii="Times New Roman" w:eastAsia="Times New Roman" w:hAnsi="Times New Roman" w:cs="Times New Roman"/>
          <w:color w:val="000000"/>
          <w:sz w:val="28"/>
          <w:szCs w:val="28"/>
          <w:lang w:eastAsia="ru-RU"/>
        </w:rPr>
      </w:pPr>
      <w:r w:rsidRPr="00B2088B">
        <w:rPr>
          <w:rFonts w:ascii="Times New Roman" w:hAnsi="Times New Roman" w:cs="Times New Roman"/>
          <w:color w:val="0D0D0D" w:themeColor="text1" w:themeTint="F2"/>
          <w:sz w:val="28"/>
          <w:szCs w:val="28"/>
        </w:rPr>
        <w:t>Широкий спектр БАР</w:t>
      </w:r>
      <w:r w:rsidRPr="00B2088B">
        <w:rPr>
          <w:rFonts w:ascii="Times New Roman" w:eastAsia="Times New Roman" w:hAnsi="Times New Roman" w:cs="Times New Roman"/>
          <w:color w:val="000000"/>
          <w:sz w:val="28"/>
          <w:szCs w:val="28"/>
          <w:lang w:eastAsia="ru-RU"/>
        </w:rPr>
        <w:t xml:space="preserve"> кореневища</w:t>
      </w:r>
      <w:r w:rsidRPr="00B2088B">
        <w:rPr>
          <w:rFonts w:ascii="Times New Roman" w:hAnsi="Times New Roman" w:cs="Times New Roman"/>
          <w:color w:val="0D0D0D" w:themeColor="text1" w:themeTint="F2"/>
          <w:sz w:val="28"/>
          <w:szCs w:val="28"/>
        </w:rPr>
        <w:t xml:space="preserve"> </w:t>
      </w:r>
      <w:r>
        <w:rPr>
          <w:rFonts w:ascii="Times New Roman" w:eastAsia="Times New Roman" w:hAnsi="Times New Roman" w:cs="Times New Roman"/>
          <w:sz w:val="28"/>
          <w:szCs w:val="28"/>
          <w:lang w:eastAsia="ru-RU"/>
        </w:rPr>
        <w:t>Гірчака зміїного</w:t>
      </w:r>
      <w:r w:rsidRPr="00B2088B">
        <w:rPr>
          <w:rFonts w:ascii="Times New Roman" w:eastAsia="Times New Roman" w:hAnsi="Times New Roman" w:cs="Times New Roman"/>
          <w:sz w:val="28"/>
          <w:szCs w:val="28"/>
          <w:lang w:eastAsia="ru-RU"/>
        </w:rPr>
        <w:t xml:space="preserve"> (</w:t>
      </w:r>
      <w:r w:rsidRPr="00A03B20">
        <w:rPr>
          <w:rFonts w:ascii="Times New Roman" w:hAnsi="Times New Roman" w:cs="Times New Roman"/>
          <w:i/>
          <w:color w:val="202124"/>
          <w:sz w:val="28"/>
          <w:szCs w:val="28"/>
          <w:shd w:val="clear" w:color="auto" w:fill="FFFFFF"/>
          <w:lang w:val="en-US"/>
        </w:rPr>
        <w:t>Persicaria</w:t>
      </w:r>
      <w:r w:rsidRPr="00A03B20">
        <w:rPr>
          <w:rFonts w:ascii="Times New Roman" w:eastAsia="Times New Roman" w:hAnsi="Times New Roman" w:cs="Times New Roman"/>
          <w:i/>
          <w:sz w:val="28"/>
          <w:szCs w:val="28"/>
          <w:lang w:eastAsia="ru-RU"/>
        </w:rPr>
        <w:t xml:space="preserve"> bistorta</w:t>
      </w:r>
      <w:r w:rsidRPr="00B2088B">
        <w:rPr>
          <w:rFonts w:ascii="Times New Roman" w:eastAsia="Times New Roman" w:hAnsi="Times New Roman" w:cs="Times New Roman"/>
          <w:sz w:val="28"/>
          <w:szCs w:val="28"/>
          <w:lang w:eastAsia="ru-RU"/>
        </w:rPr>
        <w:t xml:space="preserve"> </w:t>
      </w:r>
      <w:r w:rsidRPr="00B2088B">
        <w:rPr>
          <w:rFonts w:ascii="Times New Roman" w:eastAsia="Times New Roman" w:hAnsi="Times New Roman" w:cs="Times New Roman"/>
          <w:sz w:val="28"/>
          <w:szCs w:val="28"/>
          <w:lang w:val="en-US" w:eastAsia="ru-RU"/>
        </w:rPr>
        <w:t>L</w:t>
      </w:r>
      <w:r w:rsidRPr="00B2088B">
        <w:rPr>
          <w:rFonts w:ascii="Times New Roman" w:eastAsia="Times New Roman" w:hAnsi="Times New Roman" w:cs="Times New Roman"/>
          <w:sz w:val="28"/>
          <w:szCs w:val="28"/>
          <w:lang w:eastAsia="ru-RU"/>
        </w:rPr>
        <w:t xml:space="preserve">.) </w:t>
      </w:r>
      <w:r w:rsidRPr="00B2088B">
        <w:rPr>
          <w:rFonts w:ascii="Times New Roman" w:hAnsi="Times New Roman" w:cs="Times New Roman"/>
          <w:color w:val="0D0D0D" w:themeColor="text1" w:themeTint="F2"/>
          <w:sz w:val="28"/>
          <w:szCs w:val="28"/>
        </w:rPr>
        <w:t xml:space="preserve">зумовлює важливі фармакологічні властивості: </w:t>
      </w:r>
      <w:r w:rsidRPr="00B2088B">
        <w:rPr>
          <w:rFonts w:ascii="Times New Roman" w:eastAsia="Times New Roman" w:hAnsi="Times New Roman" w:cs="Times New Roman"/>
          <w:color w:val="000000"/>
          <w:sz w:val="28"/>
          <w:szCs w:val="28"/>
          <w:lang w:eastAsia="ru-RU"/>
        </w:rPr>
        <w:t xml:space="preserve">сировина </w:t>
      </w:r>
      <w:r w:rsidRPr="00B2088B">
        <w:rPr>
          <w:rFonts w:ascii="Times New Roman" w:eastAsia="Times New Roman" w:hAnsi="Times New Roman" w:cs="Times New Roman"/>
          <w:sz w:val="28"/>
          <w:szCs w:val="28"/>
          <w:lang w:eastAsia="ru-RU"/>
        </w:rPr>
        <w:t>містить</w:t>
      </w:r>
      <w:r>
        <w:rPr>
          <w:rFonts w:ascii="Times New Roman" w:eastAsia="Times New Roman" w:hAnsi="Times New Roman" w:cs="Times New Roman"/>
          <w:sz w:val="28"/>
          <w:szCs w:val="28"/>
          <w:lang w:eastAsia="ru-RU"/>
        </w:rPr>
        <w:t xml:space="preserve"> </w:t>
      </w:r>
      <w:hyperlink r:id="rId26" w:tooltip="До 250-річчя від дня народження А Н Радищева" w:history="1">
        <w:r w:rsidRPr="00B2088B">
          <w:rPr>
            <w:rFonts w:ascii="Times New Roman" w:eastAsia="Times New Roman" w:hAnsi="Times New Roman" w:cs="Times New Roman"/>
            <w:sz w:val="28"/>
            <w:szCs w:val="28"/>
            <w:lang w:eastAsia="ru-RU"/>
          </w:rPr>
          <w:t>до 25%</w:t>
        </w:r>
      </w:hyperlink>
      <w:r>
        <w:rPr>
          <w:rFonts w:ascii="Times New Roman" w:eastAsia="Times New Roman" w:hAnsi="Times New Roman" w:cs="Times New Roman"/>
          <w:sz w:val="28"/>
          <w:szCs w:val="28"/>
          <w:lang w:eastAsia="ru-RU"/>
        </w:rPr>
        <w:t xml:space="preserve"> </w:t>
      </w:r>
      <w:r w:rsidRPr="00B2088B">
        <w:rPr>
          <w:rFonts w:ascii="Times New Roman" w:eastAsia="Times New Roman" w:hAnsi="Times New Roman" w:cs="Times New Roman"/>
          <w:sz w:val="28"/>
          <w:szCs w:val="28"/>
          <w:lang w:eastAsia="ru-RU"/>
        </w:rPr>
        <w:t>дубильних речовин</w:t>
      </w:r>
      <w:r w:rsidRPr="00B2088B">
        <w:rPr>
          <w:rFonts w:ascii="Times New Roman" w:hAnsi="Times New Roman" w:cs="Times New Roman"/>
          <w:sz w:val="28"/>
          <w:szCs w:val="28"/>
        </w:rPr>
        <w:t xml:space="preserve">, </w:t>
      </w:r>
      <w:r w:rsidRPr="00B2088B">
        <w:rPr>
          <w:rFonts w:ascii="Times New Roman" w:eastAsia="Times New Roman" w:hAnsi="Times New Roman" w:cs="Times New Roman"/>
          <w:sz w:val="28"/>
          <w:szCs w:val="28"/>
          <w:lang w:eastAsia="ru-RU"/>
        </w:rPr>
        <w:t xml:space="preserve">пирогаллової групи (танінів), вільні галловую кислоту (до </w:t>
      </w:r>
      <w:r w:rsidRPr="00B2088B">
        <w:rPr>
          <w:rFonts w:ascii="Times New Roman" w:eastAsia="Times New Roman" w:hAnsi="Times New Roman" w:cs="Times New Roman"/>
          <w:sz w:val="28"/>
          <w:szCs w:val="28"/>
          <w:lang w:eastAsia="ru-RU"/>
        </w:rPr>
        <w:lastRenderedPageBreak/>
        <w:t>0,5%),</w:t>
      </w:r>
      <w:r w:rsidRPr="00B2088B">
        <w:rPr>
          <w:rFonts w:ascii="Times New Roman" w:hAnsi="Times New Roman" w:cs="Times New Roman"/>
          <w:sz w:val="28"/>
          <w:szCs w:val="28"/>
        </w:rPr>
        <w:t xml:space="preserve"> які чинять протизапальну, антисептичну та епітелізуючу дію</w:t>
      </w:r>
      <w:r w:rsidRPr="00B2088B">
        <w:rPr>
          <w:rFonts w:ascii="Times New Roman" w:hAnsi="Times New Roman" w:cs="Times New Roman"/>
          <w:color w:val="0D0D0D" w:themeColor="text1" w:themeTint="F2"/>
          <w:sz w:val="28"/>
          <w:szCs w:val="28"/>
        </w:rPr>
        <w:t xml:space="preserve">, велика кількість дубильних речовин чинять ранозагоювальну, протизапальну та антимікробну дії, </w:t>
      </w:r>
      <w:r w:rsidRPr="00B2088B">
        <w:rPr>
          <w:rFonts w:ascii="Times New Roman" w:eastAsia="Times New Roman" w:hAnsi="Times New Roman" w:cs="Times New Roman"/>
          <w:color w:val="000000"/>
          <w:sz w:val="28"/>
          <w:szCs w:val="28"/>
          <w:lang w:eastAsia="ru-RU"/>
        </w:rPr>
        <w:t>еллаговую кислоту, катехіни (0,5%), володіють</w:t>
      </w:r>
      <w:r w:rsidRPr="00B2088B">
        <w:rPr>
          <w:rFonts w:ascii="Times New Roman" w:hAnsi="Times New Roman" w:cs="Times New Roman"/>
          <w:color w:val="4D5156"/>
          <w:sz w:val="28"/>
          <w:szCs w:val="28"/>
          <w:shd w:val="clear" w:color="auto" w:fill="FFFFFF"/>
        </w:rPr>
        <w:t xml:space="preserve"> </w:t>
      </w:r>
      <w:r w:rsidRPr="00B2088B">
        <w:rPr>
          <w:rFonts w:ascii="Times New Roman" w:hAnsi="Times New Roman" w:cs="Times New Roman"/>
          <w:sz w:val="28"/>
          <w:szCs w:val="28"/>
        </w:rPr>
        <w:t xml:space="preserve">Р-вітамінною активністю, </w:t>
      </w:r>
      <w:r w:rsidRPr="00B2088B">
        <w:rPr>
          <w:rFonts w:ascii="Times New Roman" w:hAnsi="Times New Roman" w:cs="Times New Roman"/>
          <w:sz w:val="28"/>
          <w:szCs w:val="28"/>
          <w:shd w:val="clear" w:color="auto" w:fill="FFFFFF"/>
        </w:rPr>
        <w:t>являють собою поліфенольні сполуки і є сильними антиоксидантами;</w:t>
      </w:r>
      <w:r w:rsidRPr="00B2088B">
        <w:rPr>
          <w:rFonts w:ascii="Times New Roman" w:eastAsia="Times New Roman" w:hAnsi="Times New Roman" w:cs="Times New Roman"/>
          <w:sz w:val="28"/>
          <w:szCs w:val="28"/>
          <w:lang w:eastAsia="ru-RU"/>
        </w:rPr>
        <w:t xml:space="preserve"> оксіметілантрахінони</w:t>
      </w:r>
      <w:r w:rsidRPr="00B2088B">
        <w:rPr>
          <w:rFonts w:ascii="Times New Roman" w:eastAsia="Times New Roman" w:hAnsi="Times New Roman" w:cs="Times New Roman"/>
          <w:color w:val="000000"/>
          <w:sz w:val="28"/>
          <w:szCs w:val="28"/>
          <w:lang w:eastAsia="ru-RU"/>
        </w:rPr>
        <w:t>, крохмаль (26%), оксолат кальцію, аскорбінову кислоту, яка захищає організм від захворювань, зміцнює імунітет</w:t>
      </w:r>
      <w:r>
        <w:rPr>
          <w:rFonts w:ascii="Times New Roman" w:eastAsia="Times New Roman" w:hAnsi="Times New Roman" w:cs="Times New Roman"/>
          <w:color w:val="000000"/>
          <w:sz w:val="28"/>
          <w:szCs w:val="28"/>
          <w:lang w:eastAsia="ru-RU"/>
        </w:rPr>
        <w:t xml:space="preserve"> </w:t>
      </w:r>
      <w:r w:rsidRPr="00B2088B">
        <w:rPr>
          <w:rFonts w:ascii="Times New Roman" w:eastAsia="Times New Roman" w:hAnsi="Times New Roman" w:cs="Times New Roman"/>
          <w:color w:val="000000"/>
          <w:sz w:val="28"/>
          <w:szCs w:val="28"/>
          <w:lang w:eastAsia="ru-RU"/>
        </w:rPr>
        <w:t xml:space="preserve">Встановлено також протизапальну, протимікробну, кровоспинну, заспокійливу, дезодоруючу властивості препаратів горця. Препарати </w:t>
      </w:r>
      <w:r>
        <w:rPr>
          <w:rFonts w:ascii="Times New Roman" w:eastAsia="Times New Roman" w:hAnsi="Times New Roman" w:cs="Times New Roman"/>
          <w:color w:val="000000"/>
          <w:sz w:val="28"/>
          <w:szCs w:val="28"/>
          <w:lang w:eastAsia="ru-RU"/>
        </w:rPr>
        <w:t>гірчак</w:t>
      </w:r>
      <w:r w:rsidRPr="00B2088B">
        <w:rPr>
          <w:rFonts w:ascii="Times New Roman" w:eastAsia="Times New Roman" w:hAnsi="Times New Roman" w:cs="Times New Roman"/>
          <w:color w:val="000000"/>
          <w:sz w:val="28"/>
          <w:szCs w:val="28"/>
          <w:lang w:eastAsia="ru-RU"/>
        </w:rPr>
        <w:t>а володіють терпкими властивостями, які виявляються повільно, в міру розщеплення діючих речовин рослини травними ферментами.</w:t>
      </w:r>
      <w:r>
        <w:rPr>
          <w:rFonts w:ascii="Times New Roman" w:eastAsia="Times New Roman" w:hAnsi="Times New Roman" w:cs="Times New Roman"/>
          <w:color w:val="000000"/>
          <w:sz w:val="28"/>
          <w:szCs w:val="28"/>
          <w:lang w:eastAsia="ru-RU"/>
        </w:rPr>
        <w:t xml:space="preserve"> Препарати гірчака </w:t>
      </w:r>
      <w:r w:rsidRPr="00B2088B">
        <w:rPr>
          <w:rFonts w:ascii="Times New Roman" w:eastAsia="Times New Roman" w:hAnsi="Times New Roman" w:cs="Times New Roman"/>
          <w:color w:val="000000"/>
          <w:sz w:val="28"/>
          <w:szCs w:val="28"/>
          <w:lang w:eastAsia="ru-RU"/>
        </w:rPr>
        <w:t xml:space="preserve">малотоксичні </w:t>
      </w:r>
      <w:r w:rsidRPr="00B2088B">
        <w:rPr>
          <w:rFonts w:ascii="Times New Roman" w:hAnsi="Times New Roman" w:cs="Times New Roman"/>
          <w:sz w:val="28"/>
          <w:szCs w:val="28"/>
        </w:rPr>
        <w:t>[</w:t>
      </w:r>
      <w:r>
        <w:rPr>
          <w:rFonts w:ascii="Times New Roman" w:hAnsi="Times New Roman" w:cs="Times New Roman"/>
          <w:sz w:val="28"/>
          <w:szCs w:val="28"/>
        </w:rPr>
        <w:t>6</w:t>
      </w:r>
      <w:r w:rsidRPr="00B2088B">
        <w:rPr>
          <w:rFonts w:ascii="Times New Roman" w:hAnsi="Times New Roman" w:cs="Times New Roman"/>
          <w:sz w:val="28"/>
          <w:szCs w:val="28"/>
        </w:rPr>
        <w:t>]</w:t>
      </w:r>
      <w:r w:rsidRPr="00B2088B">
        <w:rPr>
          <w:rFonts w:ascii="Times New Roman" w:eastAsia="Times New Roman" w:hAnsi="Times New Roman" w:cs="Times New Roman"/>
          <w:color w:val="000000"/>
          <w:sz w:val="28"/>
          <w:szCs w:val="28"/>
          <w:lang w:eastAsia="ru-RU"/>
        </w:rPr>
        <w:t>.</w:t>
      </w:r>
    </w:p>
    <w:p w:rsidR="00B0742B" w:rsidRDefault="00B0742B" w:rsidP="00B0742B">
      <w:pPr>
        <w:spacing w:after="0" w:line="360" w:lineRule="auto"/>
        <w:ind w:firstLine="708"/>
        <w:jc w:val="both"/>
        <w:rPr>
          <w:rFonts w:ascii="Times New Roman" w:hAnsi="Times New Roman" w:cs="Times New Roman"/>
          <w:color w:val="0D0D0D" w:themeColor="text1" w:themeTint="F2"/>
          <w:sz w:val="28"/>
          <w:szCs w:val="28"/>
        </w:rPr>
      </w:pPr>
    </w:p>
    <w:p w:rsidR="00B0742B" w:rsidRPr="00D326E8" w:rsidRDefault="00B0742B" w:rsidP="00B0742B">
      <w:pPr>
        <w:spacing w:after="0" w:line="360" w:lineRule="auto"/>
        <w:jc w:val="both"/>
        <w:rPr>
          <w:rFonts w:ascii="Times New Roman" w:hAnsi="Times New Roman" w:cs="Times New Roman"/>
          <w:b/>
          <w:color w:val="0D0D0D" w:themeColor="text1" w:themeTint="F2"/>
          <w:sz w:val="28"/>
          <w:szCs w:val="28"/>
        </w:rPr>
      </w:pPr>
      <w:r w:rsidRPr="00D326E8">
        <w:rPr>
          <w:rFonts w:ascii="Times New Roman" w:hAnsi="Times New Roman" w:cs="Times New Roman"/>
          <w:b/>
          <w:color w:val="0D0D0D" w:themeColor="text1" w:themeTint="F2"/>
          <w:sz w:val="28"/>
          <w:szCs w:val="28"/>
        </w:rPr>
        <w:t>3.1.2. Обґрун</w:t>
      </w:r>
      <w:r>
        <w:rPr>
          <w:rFonts w:ascii="Times New Roman" w:hAnsi="Times New Roman" w:cs="Times New Roman"/>
          <w:b/>
          <w:color w:val="0D0D0D" w:themeColor="text1" w:themeTint="F2"/>
          <w:sz w:val="28"/>
          <w:szCs w:val="28"/>
        </w:rPr>
        <w:t>тування вибору в якості ЛРС</w:t>
      </w:r>
      <w:r w:rsidRPr="00D326E8">
        <w:rPr>
          <w:rFonts w:ascii="Times New Roman" w:hAnsi="Times New Roman" w:cs="Times New Roman"/>
          <w:b/>
          <w:sz w:val="28"/>
          <w:szCs w:val="28"/>
        </w:rPr>
        <w:t xml:space="preserve"> Звіроб</w:t>
      </w:r>
      <w:r>
        <w:rPr>
          <w:rFonts w:ascii="Times New Roman" w:hAnsi="Times New Roman" w:cs="Times New Roman"/>
          <w:b/>
          <w:sz w:val="28"/>
          <w:szCs w:val="28"/>
        </w:rPr>
        <w:t>ою</w:t>
      </w:r>
      <w:r w:rsidRPr="00D326E8">
        <w:rPr>
          <w:rFonts w:ascii="Times New Roman" w:hAnsi="Times New Roman" w:cs="Times New Roman"/>
          <w:b/>
          <w:sz w:val="28"/>
          <w:szCs w:val="28"/>
        </w:rPr>
        <w:t xml:space="preserve"> продірявленого або Звіроб</w:t>
      </w:r>
      <w:r>
        <w:rPr>
          <w:rFonts w:ascii="Times New Roman" w:hAnsi="Times New Roman" w:cs="Times New Roman"/>
          <w:b/>
          <w:sz w:val="28"/>
          <w:szCs w:val="28"/>
        </w:rPr>
        <w:t>ою</w:t>
      </w:r>
      <w:r w:rsidRPr="00D326E8">
        <w:rPr>
          <w:rFonts w:ascii="Times New Roman" w:hAnsi="Times New Roman" w:cs="Times New Roman"/>
          <w:b/>
          <w:sz w:val="28"/>
          <w:szCs w:val="28"/>
        </w:rPr>
        <w:t xml:space="preserve"> звичайного (</w:t>
      </w:r>
      <w:r w:rsidRPr="00D326E8">
        <w:rPr>
          <w:rFonts w:ascii="Times New Roman" w:hAnsi="Times New Roman" w:cs="Times New Roman"/>
          <w:b/>
          <w:i/>
          <w:sz w:val="28"/>
          <w:szCs w:val="28"/>
        </w:rPr>
        <w:t xml:space="preserve">Hypericum </w:t>
      </w:r>
      <w:r w:rsidRPr="009416CC">
        <w:rPr>
          <w:rFonts w:ascii="Times New Roman" w:hAnsi="Times New Roman" w:cs="Times New Roman"/>
          <w:b/>
          <w:i/>
          <w:sz w:val="28"/>
          <w:szCs w:val="28"/>
        </w:rPr>
        <w:t xml:space="preserve">perforatum </w:t>
      </w:r>
      <w:r w:rsidRPr="009416CC">
        <w:rPr>
          <w:rFonts w:ascii="Times New Roman" w:eastAsia="Times New Roman" w:hAnsi="Times New Roman" w:cs="Times New Roman"/>
          <w:b/>
          <w:sz w:val="28"/>
          <w:szCs w:val="28"/>
          <w:lang w:val="en-US" w:eastAsia="ru-RU"/>
        </w:rPr>
        <w:t>L</w:t>
      </w:r>
      <w:r w:rsidRPr="009416CC">
        <w:rPr>
          <w:rFonts w:ascii="Times New Roman" w:eastAsia="Times New Roman" w:hAnsi="Times New Roman" w:cs="Times New Roman"/>
          <w:b/>
          <w:sz w:val="28"/>
          <w:szCs w:val="28"/>
          <w:lang w:eastAsia="ru-RU"/>
        </w:rPr>
        <w:t>.</w:t>
      </w:r>
      <w:r w:rsidRPr="009416CC">
        <w:rPr>
          <w:rFonts w:ascii="Times New Roman" w:hAnsi="Times New Roman" w:cs="Times New Roman"/>
          <w:b/>
          <w:sz w:val="28"/>
          <w:szCs w:val="28"/>
        </w:rPr>
        <w:t>)</w:t>
      </w:r>
    </w:p>
    <w:p w:rsidR="00B0742B" w:rsidRDefault="00B0742B" w:rsidP="00B0742B">
      <w:pPr>
        <w:spacing w:before="100" w:beforeAutospacing="1" w:after="0" w:line="360" w:lineRule="auto"/>
        <w:ind w:firstLine="708"/>
        <w:jc w:val="both"/>
        <w:rPr>
          <w:rFonts w:ascii="Times New Roman" w:hAnsi="Times New Roman" w:cs="Times New Roman"/>
          <w:sz w:val="28"/>
          <w:szCs w:val="28"/>
        </w:rPr>
      </w:pPr>
      <w:r w:rsidRPr="00B2088B">
        <w:rPr>
          <w:rFonts w:ascii="Times New Roman" w:hAnsi="Times New Roman" w:cs="Times New Roman"/>
          <w:sz w:val="28"/>
          <w:szCs w:val="28"/>
        </w:rPr>
        <w:t xml:space="preserve">Другим інгредієнтом для отримання екстракту обрано Звіробій продірявлений або Звіробій звичайний (Hypericum perforatum), який містить: гіперфорин, гіперицин, псевдогіперицин, дубильні речовини, тритерпенові сапоніни, флавоноїди (рутин, кверцетин, гіперозид, мірицетин, лейкоантоціани), </w:t>
      </w:r>
      <w:r w:rsidRPr="006C7559">
        <w:rPr>
          <w:rFonts w:ascii="Times New Roman" w:hAnsi="Times New Roman" w:cs="Times New Roman"/>
          <w:color w:val="0D0D0D" w:themeColor="text1" w:themeTint="F2"/>
          <w:sz w:val="28"/>
          <w:szCs w:val="28"/>
        </w:rPr>
        <w:t xml:space="preserve">смолисті речовини, алкалоїди, ефірні олії, аскорбінова кислота, каротин, вітаміни Р, Е, холін, гіперин, антраценові похідні, мінеральні речовини та ін. Основними діючими речовинами трави є антрахінони: емодин тощо; конденсовані похідні антрацену: гіперицин (0,1–0,4%), псевдогіперицин, протогіперицин, протопсевдогіперицин; флавоноїди (2–5%): рутин, гіперозид, кверцитрин; антоціани — 5,7% та лейкоантоціанідини; катехіни; кумарини; фенолкарбонові кислоти; ксантони; дубильні речовини 2,8–12,38%. У траві також є ефірна олія — до 1,25%; сапоніни; вітаміни: С, Е, РР, каротиноїди; стероїди; алкалоїди; холін. Як мінорні компоненти описані антибіотичні сполуки — гіперфарин, саротрален, саротралеїн. Препарати з трави чинять протизапальну, ранозагоювальну, в’яжучу, антибіотичну, капілярозміцнювальну,  імуномодулювальну дію. Серед </w:t>
      </w:r>
      <w:r w:rsidRPr="00B2088B">
        <w:rPr>
          <w:rFonts w:ascii="Times New Roman" w:hAnsi="Times New Roman" w:cs="Times New Roman"/>
          <w:sz w:val="28"/>
          <w:szCs w:val="28"/>
        </w:rPr>
        <w:t xml:space="preserve">речовин, що входять до </w:t>
      </w:r>
      <w:r w:rsidRPr="00B2088B">
        <w:rPr>
          <w:rFonts w:ascii="Times New Roman" w:hAnsi="Times New Roman" w:cs="Times New Roman"/>
          <w:sz w:val="28"/>
          <w:szCs w:val="28"/>
        </w:rPr>
        <w:lastRenderedPageBreak/>
        <w:t>складу трави звіробою, активними фармацевтичними інгредієнтами (АФІ) вважаються флавоноїди (рутин, кверцетин, гіперозид), гіперицин, гіперфорин та дубильні речовини. Рутин – це флавоноїд, що зменшує проникність і ламкість судин. Входить до групи вітаміну P. Кверцетин – флавоноїд, що володіє  спазмолітичною, антигістамінною, протизапальною властивостями,</w:t>
      </w:r>
      <w:r>
        <w:rPr>
          <w:rFonts w:ascii="Times New Roman" w:hAnsi="Times New Roman" w:cs="Times New Roman"/>
          <w:sz w:val="28"/>
          <w:szCs w:val="28"/>
        </w:rPr>
        <w:t xml:space="preserve"> </w:t>
      </w:r>
      <w:r w:rsidRPr="00B2088B">
        <w:rPr>
          <w:rFonts w:ascii="Times New Roman" w:hAnsi="Times New Roman" w:cs="Times New Roman"/>
          <w:sz w:val="28"/>
          <w:szCs w:val="28"/>
        </w:rPr>
        <w:t>антиоксидант. Поліпшує кровообіг. Дубильні речовини мають в’яжучу, кровоспинну, протизапальну властивості [</w:t>
      </w:r>
      <w:r>
        <w:rPr>
          <w:rFonts w:ascii="Times New Roman" w:hAnsi="Times New Roman" w:cs="Times New Roman"/>
          <w:sz w:val="28"/>
          <w:szCs w:val="28"/>
        </w:rPr>
        <w:t>87</w:t>
      </w:r>
      <w:r w:rsidRPr="00B2088B">
        <w:rPr>
          <w:rFonts w:ascii="Times New Roman" w:hAnsi="Times New Roman" w:cs="Times New Roman"/>
          <w:sz w:val="28"/>
          <w:szCs w:val="28"/>
        </w:rPr>
        <w:t>].</w:t>
      </w:r>
    </w:p>
    <w:p w:rsidR="00985EF9" w:rsidRPr="00B2088B" w:rsidRDefault="00985EF9" w:rsidP="00B0742B">
      <w:pPr>
        <w:spacing w:before="100" w:beforeAutospacing="1" w:after="0" w:line="360" w:lineRule="auto"/>
        <w:ind w:firstLine="708"/>
        <w:jc w:val="both"/>
        <w:rPr>
          <w:rFonts w:ascii="Times New Roman" w:eastAsia="Times New Roman" w:hAnsi="Times New Roman" w:cs="Times New Roman"/>
          <w:color w:val="000000"/>
          <w:sz w:val="28"/>
          <w:szCs w:val="28"/>
          <w:lang w:eastAsia="ru-RU"/>
        </w:rPr>
      </w:pPr>
    </w:p>
    <w:p w:rsidR="00B0742B" w:rsidRDefault="00B0742B" w:rsidP="00B0742B">
      <w:pPr>
        <w:keepNext/>
        <w:keepLines/>
        <w:spacing w:after="0" w:line="360" w:lineRule="auto"/>
        <w:jc w:val="both"/>
        <w:outlineLvl w:val="2"/>
        <w:rPr>
          <w:rFonts w:ascii="Times New Roman" w:eastAsiaTheme="majorEastAsia" w:hAnsi="Times New Roman" w:cs="Times New Roman"/>
          <w:b/>
          <w:bCs/>
          <w:color w:val="0D0D0D" w:themeColor="text1" w:themeTint="F2"/>
          <w:sz w:val="28"/>
          <w:szCs w:val="28"/>
          <w:lang w:eastAsia="ru-RU"/>
        </w:rPr>
      </w:pPr>
      <w:r w:rsidRPr="00B368B2">
        <w:rPr>
          <w:rFonts w:ascii="Times New Roman" w:eastAsiaTheme="majorEastAsia" w:hAnsi="Times New Roman" w:cs="Times New Roman"/>
          <w:b/>
          <w:bCs/>
          <w:color w:val="0D0D0D" w:themeColor="text1" w:themeTint="F2"/>
          <w:sz w:val="28"/>
          <w:szCs w:val="28"/>
          <w:lang w:eastAsia="ru-RU"/>
        </w:rPr>
        <w:t>3.1.3. Аналіз поєднання компонентів лікарського засобу, призначеного для терапії стоматиту</w:t>
      </w:r>
    </w:p>
    <w:p w:rsidR="00985EF9" w:rsidRPr="00B368B2" w:rsidRDefault="00985EF9" w:rsidP="00B0742B">
      <w:pPr>
        <w:keepNext/>
        <w:keepLines/>
        <w:spacing w:after="0" w:line="360" w:lineRule="auto"/>
        <w:jc w:val="both"/>
        <w:outlineLvl w:val="2"/>
        <w:rPr>
          <w:rFonts w:ascii="Times New Roman" w:eastAsiaTheme="majorEastAsia" w:hAnsi="Times New Roman" w:cs="Times New Roman"/>
          <w:b/>
          <w:bCs/>
          <w:color w:val="0D0D0D" w:themeColor="text1" w:themeTint="F2"/>
          <w:sz w:val="28"/>
          <w:szCs w:val="28"/>
          <w:lang w:eastAsia="ru-RU"/>
        </w:rPr>
      </w:pPr>
    </w:p>
    <w:p w:rsidR="00B0742B" w:rsidRPr="00B2088B" w:rsidRDefault="00B0742B" w:rsidP="00985EF9">
      <w:pPr>
        <w:spacing w:after="0" w:line="360" w:lineRule="auto"/>
        <w:ind w:firstLine="709"/>
        <w:jc w:val="both"/>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Оскільки майбутній лікарський засіб має чинити комплексну багатофакторну дію для досягнення обраної мети, нами було проведено аналіз можливих фармакологічних ефектів досліджуваної сировини (Таб</w:t>
      </w:r>
      <w:r>
        <w:rPr>
          <w:rFonts w:ascii="Times New Roman" w:hAnsi="Times New Roman" w:cs="Times New Roman"/>
          <w:color w:val="0D0D0D" w:themeColor="text1" w:themeTint="F2"/>
          <w:sz w:val="28"/>
          <w:szCs w:val="28"/>
        </w:rPr>
        <w:t>.</w:t>
      </w:r>
      <w:r w:rsidR="00985EF9">
        <w:rPr>
          <w:rFonts w:ascii="Times New Roman" w:hAnsi="Times New Roman" w:cs="Times New Roman"/>
          <w:color w:val="0D0D0D" w:themeColor="text1" w:themeTint="F2"/>
          <w:sz w:val="28"/>
          <w:szCs w:val="28"/>
        </w:rPr>
        <w:t xml:space="preserve"> 1</w:t>
      </w:r>
      <w:r w:rsidRPr="00B2088B">
        <w:rPr>
          <w:rFonts w:ascii="Times New Roman" w:hAnsi="Times New Roman" w:cs="Times New Roman"/>
          <w:color w:val="0D0D0D" w:themeColor="text1" w:themeTint="F2"/>
          <w:sz w:val="28"/>
          <w:szCs w:val="28"/>
        </w:rPr>
        <w:t>).</w:t>
      </w:r>
    </w:p>
    <w:p w:rsidR="00B0742B" w:rsidRPr="00CB5DA9" w:rsidRDefault="00985EF9" w:rsidP="00B0742B">
      <w:pPr>
        <w:spacing w:after="0" w:line="360" w:lineRule="auto"/>
        <w:ind w:firstLine="851"/>
        <w:jc w:val="right"/>
        <w:rPr>
          <w:rFonts w:ascii="Times New Roman" w:hAnsi="Times New Roman" w:cs="Times New Roman"/>
          <w:i/>
          <w:color w:val="0D0D0D" w:themeColor="text1" w:themeTint="F2"/>
          <w:sz w:val="28"/>
          <w:szCs w:val="28"/>
        </w:rPr>
      </w:pPr>
      <w:r>
        <w:rPr>
          <w:rFonts w:ascii="Times New Roman" w:hAnsi="Times New Roman" w:cs="Times New Roman"/>
          <w:color w:val="0D0D0D" w:themeColor="text1" w:themeTint="F2"/>
          <w:sz w:val="28"/>
          <w:szCs w:val="28"/>
        </w:rPr>
        <w:t>Таблиця 1</w:t>
      </w:r>
      <w:r w:rsidR="00B0742B" w:rsidRPr="00CB5DA9">
        <w:rPr>
          <w:rFonts w:ascii="Times New Roman" w:hAnsi="Times New Roman" w:cs="Times New Roman"/>
          <w:b/>
          <w:color w:val="0D0D0D" w:themeColor="text1" w:themeTint="F2"/>
          <w:sz w:val="28"/>
          <w:szCs w:val="28"/>
        </w:rPr>
        <w:t xml:space="preserve"> </w:t>
      </w:r>
      <w:r w:rsidR="00B0742B" w:rsidRPr="00CB5DA9">
        <w:rPr>
          <w:rFonts w:ascii="Times New Roman" w:hAnsi="Times New Roman" w:cs="Times New Roman"/>
          <w:color w:val="0D0D0D" w:themeColor="text1" w:themeTint="F2"/>
          <w:sz w:val="28"/>
          <w:szCs w:val="28"/>
        </w:rPr>
        <w:t xml:space="preserve">Аналіз фармакологічних ефектів лікарського засобу, призначеного для терапії </w:t>
      </w:r>
      <w:r w:rsidR="00B0742B">
        <w:rPr>
          <w:rFonts w:ascii="Times New Roman" w:hAnsi="Times New Roman" w:cs="Times New Roman"/>
          <w:color w:val="0D0D0D" w:themeColor="text1" w:themeTint="F2"/>
          <w:sz w:val="28"/>
          <w:szCs w:val="28"/>
        </w:rPr>
        <w:t>стоматиту</w:t>
      </w:r>
    </w:p>
    <w:tbl>
      <w:tblPr>
        <w:tblStyle w:val="12"/>
        <w:tblW w:w="9322" w:type="dxa"/>
        <w:tblLayout w:type="fixed"/>
        <w:tblLook w:val="04A0" w:firstRow="1" w:lastRow="0" w:firstColumn="1" w:lastColumn="0" w:noHBand="0" w:noVBand="1"/>
      </w:tblPr>
      <w:tblGrid>
        <w:gridCol w:w="3256"/>
        <w:gridCol w:w="1842"/>
        <w:gridCol w:w="4224"/>
      </w:tblGrid>
      <w:tr w:rsidR="00B0742B" w:rsidRPr="00B2088B" w:rsidTr="001928A3">
        <w:tc>
          <w:tcPr>
            <w:tcW w:w="3256" w:type="dxa"/>
          </w:tcPr>
          <w:p w:rsidR="00B0742B" w:rsidRPr="00AE0C0B" w:rsidRDefault="00B0742B" w:rsidP="001928A3">
            <w:pPr>
              <w:spacing w:line="360" w:lineRule="auto"/>
              <w:rPr>
                <w:rFonts w:ascii="Times New Roman" w:hAnsi="Times New Roman" w:cs="Times New Roman"/>
                <w:b/>
                <w:color w:val="0D0D0D" w:themeColor="text1" w:themeTint="F2"/>
                <w:sz w:val="28"/>
                <w:szCs w:val="28"/>
              </w:rPr>
            </w:pPr>
            <w:r w:rsidRPr="00AE0C0B">
              <w:rPr>
                <w:rFonts w:ascii="Times New Roman" w:hAnsi="Times New Roman" w:cs="Times New Roman"/>
                <w:b/>
                <w:color w:val="0D0D0D" w:themeColor="text1" w:themeTint="F2"/>
                <w:sz w:val="28"/>
                <w:szCs w:val="28"/>
              </w:rPr>
              <w:t>Фармакологічна дія</w:t>
            </w:r>
          </w:p>
        </w:tc>
        <w:tc>
          <w:tcPr>
            <w:tcW w:w="6066" w:type="dxa"/>
            <w:gridSpan w:val="2"/>
          </w:tcPr>
          <w:p w:rsidR="00B0742B" w:rsidRPr="00AE0C0B" w:rsidRDefault="00B0742B" w:rsidP="001928A3">
            <w:pPr>
              <w:spacing w:line="360" w:lineRule="auto"/>
              <w:jc w:val="center"/>
              <w:rPr>
                <w:rFonts w:ascii="Times New Roman" w:hAnsi="Times New Roman" w:cs="Times New Roman"/>
                <w:b/>
                <w:color w:val="0D0D0D" w:themeColor="text1" w:themeTint="F2"/>
                <w:sz w:val="28"/>
                <w:szCs w:val="28"/>
              </w:rPr>
            </w:pPr>
            <w:r w:rsidRPr="00AE0C0B">
              <w:rPr>
                <w:rFonts w:ascii="Times New Roman" w:hAnsi="Times New Roman" w:cs="Times New Roman"/>
                <w:b/>
                <w:color w:val="0D0D0D" w:themeColor="text1" w:themeTint="F2"/>
                <w:sz w:val="28"/>
                <w:szCs w:val="28"/>
              </w:rPr>
              <w:t>Наявність активності у ЛРС у разі зовнішнього застосування</w:t>
            </w:r>
          </w:p>
        </w:tc>
      </w:tr>
      <w:tr w:rsidR="00B0742B" w:rsidRPr="00B2088B" w:rsidTr="001928A3">
        <w:tc>
          <w:tcPr>
            <w:tcW w:w="3256" w:type="dxa"/>
          </w:tcPr>
          <w:p w:rsidR="00B0742B" w:rsidRPr="00B2088B" w:rsidRDefault="00B0742B" w:rsidP="001928A3">
            <w:pPr>
              <w:spacing w:line="360" w:lineRule="auto"/>
              <w:rPr>
                <w:rFonts w:ascii="Times New Roman" w:hAnsi="Times New Roman" w:cs="Times New Roman"/>
                <w:color w:val="0D0D0D" w:themeColor="text1" w:themeTint="F2"/>
                <w:sz w:val="28"/>
                <w:szCs w:val="28"/>
              </w:rPr>
            </w:pPr>
          </w:p>
        </w:tc>
        <w:tc>
          <w:tcPr>
            <w:tcW w:w="1842" w:type="dxa"/>
          </w:tcPr>
          <w:p w:rsidR="00B0742B" w:rsidRPr="00B2088B" w:rsidRDefault="00B0742B" w:rsidP="001928A3">
            <w:pPr>
              <w:spacing w:line="360" w:lineRule="auto"/>
              <w:jc w:val="center"/>
              <w:rPr>
                <w:rFonts w:ascii="Times New Roman" w:hAnsi="Times New Roman" w:cs="Times New Roman"/>
                <w:color w:val="0D0D0D" w:themeColor="text1" w:themeTint="F2"/>
                <w:sz w:val="28"/>
                <w:szCs w:val="28"/>
              </w:rPr>
            </w:pPr>
            <w:r w:rsidRPr="00B2088B">
              <w:rPr>
                <w:rFonts w:ascii="Times New Roman" w:eastAsia="Times New Roman" w:hAnsi="Times New Roman" w:cs="Times New Roman"/>
                <w:color w:val="000000"/>
                <w:sz w:val="28"/>
                <w:szCs w:val="28"/>
                <w:lang w:eastAsia="ru-RU"/>
              </w:rPr>
              <w:t>кореневища</w:t>
            </w:r>
            <w:r w:rsidRPr="00B2088B">
              <w:rPr>
                <w:rFonts w:ascii="Times New Roman" w:hAnsi="Times New Roman" w:cs="Times New Roman"/>
                <w:color w:val="0D0D0D" w:themeColor="text1" w:themeTint="F2"/>
                <w:sz w:val="28"/>
                <w:szCs w:val="28"/>
              </w:rPr>
              <w:t xml:space="preserve"> </w:t>
            </w:r>
            <w:r w:rsidRPr="00B2088B">
              <w:rPr>
                <w:rFonts w:ascii="Times New Roman" w:eastAsia="Times New Roman" w:hAnsi="Times New Roman" w:cs="Times New Roman"/>
                <w:sz w:val="28"/>
                <w:szCs w:val="28"/>
                <w:lang w:eastAsia="ru-RU"/>
              </w:rPr>
              <w:t>Гірчака зміїного</w:t>
            </w:r>
          </w:p>
        </w:tc>
        <w:tc>
          <w:tcPr>
            <w:tcW w:w="4224" w:type="dxa"/>
          </w:tcPr>
          <w:p w:rsidR="00B0742B" w:rsidRDefault="00B0742B" w:rsidP="001928A3">
            <w:pPr>
              <w:spacing w:line="360" w:lineRule="auto"/>
              <w:jc w:val="center"/>
              <w:rPr>
                <w:rFonts w:ascii="Times New Roman" w:hAnsi="Times New Roman" w:cs="Times New Roman"/>
                <w:sz w:val="28"/>
                <w:szCs w:val="28"/>
              </w:rPr>
            </w:pPr>
            <w:r w:rsidRPr="00B2088B">
              <w:rPr>
                <w:rFonts w:ascii="Times New Roman" w:hAnsi="Times New Roman" w:cs="Times New Roman"/>
                <w:sz w:val="28"/>
                <w:szCs w:val="28"/>
              </w:rPr>
              <w:t xml:space="preserve">трава </w:t>
            </w:r>
          </w:p>
          <w:p w:rsidR="00B0742B" w:rsidRPr="00B2088B" w:rsidRDefault="00B0742B" w:rsidP="001928A3">
            <w:pPr>
              <w:spacing w:line="360" w:lineRule="auto"/>
              <w:jc w:val="center"/>
              <w:rPr>
                <w:rFonts w:ascii="Times New Roman" w:hAnsi="Times New Roman" w:cs="Times New Roman"/>
                <w:color w:val="0D0D0D" w:themeColor="text1" w:themeTint="F2"/>
                <w:sz w:val="28"/>
                <w:szCs w:val="28"/>
              </w:rPr>
            </w:pPr>
            <w:r>
              <w:rPr>
                <w:rFonts w:ascii="Times New Roman" w:hAnsi="Times New Roman" w:cs="Times New Roman"/>
                <w:sz w:val="28"/>
                <w:szCs w:val="28"/>
              </w:rPr>
              <w:t>Звіробою</w:t>
            </w:r>
            <w:r w:rsidRPr="00B2088B">
              <w:rPr>
                <w:rFonts w:ascii="Times New Roman" w:hAnsi="Times New Roman" w:cs="Times New Roman"/>
                <w:sz w:val="28"/>
                <w:szCs w:val="28"/>
              </w:rPr>
              <w:t xml:space="preserve"> продірявленого або Звіроб</w:t>
            </w:r>
            <w:r>
              <w:rPr>
                <w:rFonts w:ascii="Times New Roman" w:hAnsi="Times New Roman" w:cs="Times New Roman"/>
                <w:sz w:val="28"/>
                <w:szCs w:val="28"/>
              </w:rPr>
              <w:t>ою</w:t>
            </w:r>
            <w:r w:rsidRPr="00B2088B">
              <w:rPr>
                <w:rFonts w:ascii="Times New Roman" w:hAnsi="Times New Roman" w:cs="Times New Roman"/>
                <w:sz w:val="28"/>
                <w:szCs w:val="28"/>
              </w:rPr>
              <w:t xml:space="preserve"> звичайного</w:t>
            </w:r>
          </w:p>
        </w:tc>
      </w:tr>
      <w:tr w:rsidR="00B0742B" w:rsidRPr="00B2088B" w:rsidTr="001928A3">
        <w:tc>
          <w:tcPr>
            <w:tcW w:w="3256" w:type="dxa"/>
          </w:tcPr>
          <w:p w:rsidR="00B0742B" w:rsidRPr="00B2088B" w:rsidRDefault="00B0742B" w:rsidP="001928A3">
            <w:pPr>
              <w:spacing w:line="360" w:lineRule="auto"/>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Протизапальна</w:t>
            </w:r>
          </w:p>
        </w:tc>
        <w:tc>
          <w:tcPr>
            <w:tcW w:w="1842" w:type="dxa"/>
          </w:tcPr>
          <w:p w:rsidR="00B0742B" w:rsidRPr="00B2088B" w:rsidRDefault="00B0742B" w:rsidP="001928A3">
            <w:pPr>
              <w:spacing w:line="360" w:lineRule="auto"/>
              <w:jc w:val="center"/>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w:t>
            </w:r>
          </w:p>
        </w:tc>
        <w:tc>
          <w:tcPr>
            <w:tcW w:w="4224" w:type="dxa"/>
          </w:tcPr>
          <w:p w:rsidR="00B0742B" w:rsidRPr="00B2088B" w:rsidRDefault="00B0742B" w:rsidP="001928A3">
            <w:pPr>
              <w:spacing w:line="360" w:lineRule="auto"/>
              <w:jc w:val="center"/>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w:t>
            </w:r>
          </w:p>
        </w:tc>
      </w:tr>
      <w:tr w:rsidR="00B0742B" w:rsidRPr="00B2088B" w:rsidTr="001928A3">
        <w:tc>
          <w:tcPr>
            <w:tcW w:w="3256" w:type="dxa"/>
          </w:tcPr>
          <w:p w:rsidR="00B0742B" w:rsidRPr="00B2088B" w:rsidRDefault="00B0742B" w:rsidP="001928A3">
            <w:pPr>
              <w:spacing w:line="360" w:lineRule="auto"/>
              <w:rPr>
                <w:rFonts w:ascii="Times New Roman" w:hAnsi="Times New Roman" w:cs="Times New Roman"/>
                <w:color w:val="0D0D0D" w:themeColor="text1" w:themeTint="F2"/>
                <w:sz w:val="28"/>
                <w:szCs w:val="28"/>
              </w:rPr>
            </w:pPr>
            <w:r w:rsidRPr="00B2088B">
              <w:rPr>
                <w:rFonts w:ascii="Times New Roman" w:hAnsi="Times New Roman" w:cs="Times New Roman"/>
                <w:sz w:val="28"/>
                <w:szCs w:val="28"/>
              </w:rPr>
              <w:t>Кровоспинна</w:t>
            </w:r>
          </w:p>
        </w:tc>
        <w:tc>
          <w:tcPr>
            <w:tcW w:w="1842" w:type="dxa"/>
          </w:tcPr>
          <w:p w:rsidR="00B0742B" w:rsidRPr="00B2088B" w:rsidRDefault="00B0742B" w:rsidP="001928A3">
            <w:pPr>
              <w:spacing w:line="360" w:lineRule="auto"/>
              <w:jc w:val="center"/>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w:t>
            </w:r>
          </w:p>
        </w:tc>
        <w:tc>
          <w:tcPr>
            <w:tcW w:w="4224" w:type="dxa"/>
          </w:tcPr>
          <w:p w:rsidR="00B0742B" w:rsidRPr="00B2088B" w:rsidRDefault="00B0742B" w:rsidP="001928A3">
            <w:pPr>
              <w:spacing w:line="360" w:lineRule="auto"/>
              <w:jc w:val="center"/>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w:t>
            </w:r>
          </w:p>
        </w:tc>
      </w:tr>
      <w:tr w:rsidR="00B0742B" w:rsidRPr="00B2088B" w:rsidTr="001928A3">
        <w:tc>
          <w:tcPr>
            <w:tcW w:w="3256" w:type="dxa"/>
          </w:tcPr>
          <w:p w:rsidR="00B0742B" w:rsidRPr="00B2088B" w:rsidRDefault="00B0742B" w:rsidP="001928A3">
            <w:pPr>
              <w:spacing w:line="360" w:lineRule="auto"/>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Капіляропротекторна</w:t>
            </w:r>
          </w:p>
        </w:tc>
        <w:tc>
          <w:tcPr>
            <w:tcW w:w="1842" w:type="dxa"/>
          </w:tcPr>
          <w:p w:rsidR="00B0742B" w:rsidRPr="00B2088B" w:rsidRDefault="00B0742B" w:rsidP="001928A3">
            <w:pPr>
              <w:spacing w:line="360" w:lineRule="auto"/>
              <w:jc w:val="center"/>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w:t>
            </w:r>
          </w:p>
        </w:tc>
        <w:tc>
          <w:tcPr>
            <w:tcW w:w="4224" w:type="dxa"/>
          </w:tcPr>
          <w:p w:rsidR="00B0742B" w:rsidRPr="00B2088B" w:rsidRDefault="00B0742B" w:rsidP="001928A3">
            <w:pPr>
              <w:spacing w:line="360" w:lineRule="auto"/>
              <w:jc w:val="center"/>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w:t>
            </w:r>
          </w:p>
        </w:tc>
      </w:tr>
      <w:tr w:rsidR="00B0742B" w:rsidRPr="00B2088B" w:rsidTr="001928A3">
        <w:tc>
          <w:tcPr>
            <w:tcW w:w="3256" w:type="dxa"/>
          </w:tcPr>
          <w:p w:rsidR="00B0742B" w:rsidRPr="00B2088B" w:rsidRDefault="00B0742B" w:rsidP="001928A3">
            <w:pPr>
              <w:spacing w:line="360" w:lineRule="auto"/>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Ранозагоювальна (епітелізуюча)</w:t>
            </w:r>
          </w:p>
        </w:tc>
        <w:tc>
          <w:tcPr>
            <w:tcW w:w="1842" w:type="dxa"/>
          </w:tcPr>
          <w:p w:rsidR="00B0742B" w:rsidRPr="00B2088B" w:rsidRDefault="00B0742B" w:rsidP="001928A3">
            <w:pPr>
              <w:spacing w:line="360" w:lineRule="auto"/>
              <w:jc w:val="center"/>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w:t>
            </w:r>
          </w:p>
        </w:tc>
        <w:tc>
          <w:tcPr>
            <w:tcW w:w="4224" w:type="dxa"/>
          </w:tcPr>
          <w:p w:rsidR="00B0742B" w:rsidRPr="00B2088B" w:rsidRDefault="00B0742B" w:rsidP="001928A3">
            <w:pPr>
              <w:spacing w:line="360" w:lineRule="auto"/>
              <w:jc w:val="center"/>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w:t>
            </w:r>
          </w:p>
        </w:tc>
      </w:tr>
      <w:tr w:rsidR="00B0742B" w:rsidRPr="00B2088B" w:rsidTr="001928A3">
        <w:tc>
          <w:tcPr>
            <w:tcW w:w="3256" w:type="dxa"/>
          </w:tcPr>
          <w:p w:rsidR="00B0742B" w:rsidRPr="00B2088B" w:rsidRDefault="00B0742B" w:rsidP="001928A3">
            <w:pPr>
              <w:spacing w:line="360" w:lineRule="auto"/>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Антиоксидантна</w:t>
            </w:r>
          </w:p>
        </w:tc>
        <w:tc>
          <w:tcPr>
            <w:tcW w:w="1842" w:type="dxa"/>
          </w:tcPr>
          <w:p w:rsidR="00B0742B" w:rsidRPr="00B2088B" w:rsidRDefault="00B0742B" w:rsidP="001928A3">
            <w:pPr>
              <w:spacing w:line="360" w:lineRule="auto"/>
              <w:jc w:val="center"/>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w:t>
            </w:r>
          </w:p>
        </w:tc>
        <w:tc>
          <w:tcPr>
            <w:tcW w:w="4224" w:type="dxa"/>
          </w:tcPr>
          <w:p w:rsidR="00B0742B" w:rsidRPr="00B2088B" w:rsidRDefault="00B0742B" w:rsidP="001928A3">
            <w:pPr>
              <w:spacing w:line="360" w:lineRule="auto"/>
              <w:jc w:val="center"/>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w:t>
            </w:r>
          </w:p>
        </w:tc>
      </w:tr>
      <w:tr w:rsidR="00B0742B" w:rsidRPr="00B2088B" w:rsidTr="001928A3">
        <w:tc>
          <w:tcPr>
            <w:tcW w:w="3256" w:type="dxa"/>
          </w:tcPr>
          <w:p w:rsidR="00B0742B" w:rsidRPr="00B2088B" w:rsidRDefault="00B0742B" w:rsidP="001928A3">
            <w:pPr>
              <w:spacing w:line="360" w:lineRule="auto"/>
              <w:rPr>
                <w:rFonts w:ascii="Times New Roman" w:hAnsi="Times New Roman" w:cs="Times New Roman"/>
                <w:color w:val="0D0D0D" w:themeColor="text1" w:themeTint="F2"/>
                <w:sz w:val="28"/>
                <w:szCs w:val="28"/>
              </w:rPr>
            </w:pPr>
            <w:r w:rsidRPr="00B2088B">
              <w:rPr>
                <w:rFonts w:ascii="Times New Roman" w:hAnsi="Times New Roman" w:cs="Times New Roman"/>
                <w:sz w:val="28"/>
                <w:szCs w:val="28"/>
              </w:rPr>
              <w:t xml:space="preserve"> Зменшують проникність і ламкість судин</w:t>
            </w:r>
          </w:p>
        </w:tc>
        <w:tc>
          <w:tcPr>
            <w:tcW w:w="1842" w:type="dxa"/>
          </w:tcPr>
          <w:p w:rsidR="00B0742B" w:rsidRPr="00B2088B" w:rsidRDefault="00B0742B" w:rsidP="001928A3">
            <w:pPr>
              <w:spacing w:line="360" w:lineRule="auto"/>
              <w:jc w:val="center"/>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w:t>
            </w:r>
          </w:p>
        </w:tc>
        <w:tc>
          <w:tcPr>
            <w:tcW w:w="4224" w:type="dxa"/>
          </w:tcPr>
          <w:p w:rsidR="00B0742B" w:rsidRPr="00B2088B" w:rsidRDefault="00B0742B" w:rsidP="001928A3">
            <w:pPr>
              <w:spacing w:line="360" w:lineRule="auto"/>
              <w:jc w:val="center"/>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w:t>
            </w:r>
          </w:p>
        </w:tc>
      </w:tr>
      <w:tr w:rsidR="00B0742B" w:rsidRPr="00B2088B" w:rsidTr="001928A3">
        <w:tc>
          <w:tcPr>
            <w:tcW w:w="3256" w:type="dxa"/>
          </w:tcPr>
          <w:p w:rsidR="00B0742B" w:rsidRPr="00B2088B" w:rsidRDefault="00B0742B" w:rsidP="001928A3">
            <w:pPr>
              <w:spacing w:line="360" w:lineRule="auto"/>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lastRenderedPageBreak/>
              <w:t>Живильна (стимуляція обміну речовин і трофічних процесів у шкірі)</w:t>
            </w:r>
          </w:p>
        </w:tc>
        <w:tc>
          <w:tcPr>
            <w:tcW w:w="1842" w:type="dxa"/>
          </w:tcPr>
          <w:p w:rsidR="00B0742B" w:rsidRPr="00B2088B" w:rsidRDefault="00B0742B" w:rsidP="001928A3">
            <w:pPr>
              <w:spacing w:line="360" w:lineRule="auto"/>
              <w:jc w:val="center"/>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w:t>
            </w:r>
          </w:p>
        </w:tc>
        <w:tc>
          <w:tcPr>
            <w:tcW w:w="4224" w:type="dxa"/>
          </w:tcPr>
          <w:p w:rsidR="00B0742B" w:rsidRPr="00B2088B" w:rsidRDefault="00B0742B" w:rsidP="001928A3">
            <w:pPr>
              <w:spacing w:line="360" w:lineRule="auto"/>
              <w:jc w:val="center"/>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w:t>
            </w:r>
          </w:p>
        </w:tc>
      </w:tr>
      <w:tr w:rsidR="00B0742B" w:rsidRPr="00B2088B" w:rsidTr="001928A3">
        <w:tc>
          <w:tcPr>
            <w:tcW w:w="3256" w:type="dxa"/>
          </w:tcPr>
          <w:p w:rsidR="00B0742B" w:rsidRPr="00B2088B" w:rsidRDefault="00B0742B" w:rsidP="001928A3">
            <w:pPr>
              <w:spacing w:line="360" w:lineRule="auto"/>
              <w:rPr>
                <w:rFonts w:ascii="Times New Roman" w:hAnsi="Times New Roman" w:cs="Times New Roman"/>
                <w:color w:val="0D0D0D" w:themeColor="text1" w:themeTint="F2"/>
                <w:sz w:val="28"/>
                <w:szCs w:val="28"/>
              </w:rPr>
            </w:pPr>
            <w:r w:rsidRPr="00B2088B">
              <w:rPr>
                <w:rFonts w:ascii="Times New Roman" w:hAnsi="Times New Roman" w:cs="Times New Roman"/>
                <w:sz w:val="28"/>
                <w:szCs w:val="28"/>
              </w:rPr>
              <w:t>Спазмолітична (заспокійлива)</w:t>
            </w:r>
          </w:p>
        </w:tc>
        <w:tc>
          <w:tcPr>
            <w:tcW w:w="1842" w:type="dxa"/>
          </w:tcPr>
          <w:p w:rsidR="00B0742B" w:rsidRPr="00B2088B" w:rsidRDefault="00B0742B" w:rsidP="00B0742B">
            <w:pPr>
              <w:spacing w:line="360" w:lineRule="auto"/>
              <w:jc w:val="center"/>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w:t>
            </w:r>
          </w:p>
        </w:tc>
        <w:tc>
          <w:tcPr>
            <w:tcW w:w="4224" w:type="dxa"/>
          </w:tcPr>
          <w:p w:rsidR="00B0742B" w:rsidRPr="00B2088B" w:rsidRDefault="00B0742B" w:rsidP="00B0742B">
            <w:pPr>
              <w:spacing w:line="360" w:lineRule="auto"/>
              <w:jc w:val="center"/>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w:t>
            </w:r>
          </w:p>
        </w:tc>
      </w:tr>
      <w:tr w:rsidR="00B0742B" w:rsidRPr="00B2088B" w:rsidTr="00B0742B">
        <w:tc>
          <w:tcPr>
            <w:tcW w:w="3256" w:type="dxa"/>
          </w:tcPr>
          <w:p w:rsidR="00B0742B" w:rsidRPr="00B2088B" w:rsidRDefault="00B0742B" w:rsidP="001928A3">
            <w:pPr>
              <w:spacing w:line="360" w:lineRule="auto"/>
              <w:rPr>
                <w:rFonts w:ascii="Times New Roman" w:hAnsi="Times New Roman" w:cs="Times New Roman"/>
                <w:sz w:val="28"/>
                <w:szCs w:val="28"/>
              </w:rPr>
            </w:pPr>
            <w:r w:rsidRPr="00B2088B">
              <w:rPr>
                <w:rFonts w:ascii="Times New Roman" w:hAnsi="Times New Roman" w:cs="Times New Roman"/>
                <w:sz w:val="28"/>
                <w:szCs w:val="28"/>
              </w:rPr>
              <w:t>Антигістамінна</w:t>
            </w:r>
          </w:p>
        </w:tc>
        <w:tc>
          <w:tcPr>
            <w:tcW w:w="1842" w:type="dxa"/>
          </w:tcPr>
          <w:p w:rsidR="00B0742B" w:rsidRPr="00B2088B" w:rsidRDefault="00B0742B" w:rsidP="003D0ADB">
            <w:pPr>
              <w:spacing w:line="360" w:lineRule="auto"/>
              <w:jc w:val="center"/>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w:t>
            </w:r>
          </w:p>
        </w:tc>
        <w:tc>
          <w:tcPr>
            <w:tcW w:w="4224" w:type="dxa"/>
          </w:tcPr>
          <w:p w:rsidR="00B0742B" w:rsidRPr="00B2088B" w:rsidRDefault="00B0742B" w:rsidP="003D0ADB">
            <w:pPr>
              <w:spacing w:line="360" w:lineRule="auto"/>
              <w:jc w:val="center"/>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w:t>
            </w:r>
          </w:p>
        </w:tc>
      </w:tr>
      <w:tr w:rsidR="00B0742B" w:rsidRPr="00B2088B" w:rsidTr="00B0742B">
        <w:tc>
          <w:tcPr>
            <w:tcW w:w="3256" w:type="dxa"/>
          </w:tcPr>
          <w:p w:rsidR="00B0742B" w:rsidRPr="00B2088B" w:rsidRDefault="00B0742B" w:rsidP="001928A3">
            <w:pPr>
              <w:spacing w:line="360" w:lineRule="auto"/>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Антисептична (бактерицидна)</w:t>
            </w:r>
          </w:p>
        </w:tc>
        <w:tc>
          <w:tcPr>
            <w:tcW w:w="1842" w:type="dxa"/>
          </w:tcPr>
          <w:p w:rsidR="00B0742B" w:rsidRPr="00B2088B" w:rsidRDefault="00B0742B" w:rsidP="003D0ADB">
            <w:pPr>
              <w:spacing w:line="360" w:lineRule="auto"/>
              <w:jc w:val="center"/>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w:t>
            </w:r>
          </w:p>
        </w:tc>
        <w:tc>
          <w:tcPr>
            <w:tcW w:w="4224" w:type="dxa"/>
          </w:tcPr>
          <w:p w:rsidR="00B0742B" w:rsidRPr="00B2088B" w:rsidRDefault="00B0742B" w:rsidP="003D0ADB">
            <w:pPr>
              <w:spacing w:line="360" w:lineRule="auto"/>
              <w:jc w:val="center"/>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w:t>
            </w:r>
          </w:p>
        </w:tc>
      </w:tr>
      <w:tr w:rsidR="00B0742B" w:rsidRPr="00B2088B" w:rsidTr="00B0742B">
        <w:tc>
          <w:tcPr>
            <w:tcW w:w="3256" w:type="dxa"/>
          </w:tcPr>
          <w:p w:rsidR="00B0742B" w:rsidRPr="00B2088B" w:rsidRDefault="00B0742B" w:rsidP="001928A3">
            <w:pPr>
              <w:spacing w:line="360" w:lineRule="auto"/>
              <w:rPr>
                <w:rFonts w:ascii="Times New Roman" w:hAnsi="Times New Roman" w:cs="Times New Roman"/>
                <w:color w:val="0D0D0D" w:themeColor="text1" w:themeTint="F2"/>
                <w:sz w:val="28"/>
                <w:szCs w:val="28"/>
              </w:rPr>
            </w:pPr>
            <w:r w:rsidRPr="00B2088B">
              <w:rPr>
                <w:rFonts w:ascii="Times New Roman" w:eastAsia="Times New Roman" w:hAnsi="Times New Roman" w:cs="Times New Roman"/>
                <w:color w:val="000000"/>
                <w:sz w:val="28"/>
                <w:szCs w:val="28"/>
                <w:lang w:eastAsia="ru-RU"/>
              </w:rPr>
              <w:t>Зміцнює імунітет</w:t>
            </w:r>
          </w:p>
        </w:tc>
        <w:tc>
          <w:tcPr>
            <w:tcW w:w="1842" w:type="dxa"/>
          </w:tcPr>
          <w:p w:rsidR="00B0742B" w:rsidRPr="00B2088B" w:rsidRDefault="00B0742B" w:rsidP="003D0ADB">
            <w:pPr>
              <w:spacing w:line="360" w:lineRule="auto"/>
              <w:jc w:val="center"/>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w:t>
            </w:r>
          </w:p>
        </w:tc>
        <w:tc>
          <w:tcPr>
            <w:tcW w:w="4224" w:type="dxa"/>
          </w:tcPr>
          <w:p w:rsidR="00B0742B" w:rsidRPr="00B2088B" w:rsidRDefault="00B0742B" w:rsidP="003D0ADB">
            <w:pPr>
              <w:spacing w:line="360" w:lineRule="auto"/>
              <w:jc w:val="center"/>
              <w:rPr>
                <w:rFonts w:ascii="Times New Roman" w:hAnsi="Times New Roman" w:cs="Times New Roman"/>
                <w:color w:val="0D0D0D" w:themeColor="text1" w:themeTint="F2"/>
                <w:sz w:val="28"/>
                <w:szCs w:val="28"/>
              </w:rPr>
            </w:pPr>
            <w:r w:rsidRPr="00B2088B">
              <w:rPr>
                <w:rFonts w:ascii="Times New Roman" w:hAnsi="Times New Roman" w:cs="Times New Roman"/>
                <w:color w:val="0D0D0D" w:themeColor="text1" w:themeTint="F2"/>
                <w:sz w:val="28"/>
                <w:szCs w:val="28"/>
              </w:rPr>
              <w:t>+</w:t>
            </w:r>
          </w:p>
        </w:tc>
      </w:tr>
    </w:tbl>
    <w:p w:rsidR="00B0742B" w:rsidRDefault="00B0742B" w:rsidP="00B0742B">
      <w:pPr>
        <w:spacing w:after="0" w:line="360" w:lineRule="auto"/>
        <w:ind w:firstLine="601"/>
        <w:jc w:val="both"/>
        <w:rPr>
          <w:rFonts w:ascii="Times New Roman" w:eastAsia="Times New Roman" w:hAnsi="Times New Roman" w:cs="Times New Roman"/>
          <w:color w:val="000000"/>
          <w:sz w:val="28"/>
          <w:szCs w:val="28"/>
          <w:lang w:eastAsia="ru-RU"/>
        </w:rPr>
      </w:pPr>
      <w:r w:rsidRPr="00B2088B">
        <w:rPr>
          <w:rFonts w:ascii="Times New Roman" w:hAnsi="Times New Roman" w:cs="Times New Roman"/>
          <w:color w:val="0D0D0D" w:themeColor="text1" w:themeTint="F2"/>
          <w:sz w:val="28"/>
          <w:szCs w:val="28"/>
        </w:rPr>
        <w:t xml:space="preserve">Обрані види ЛРС чинять </w:t>
      </w:r>
      <w:r w:rsidRPr="00B2088B">
        <w:rPr>
          <w:rFonts w:ascii="Times New Roman" w:hAnsi="Times New Roman" w:cs="Times New Roman"/>
          <w:sz w:val="28"/>
          <w:szCs w:val="28"/>
        </w:rPr>
        <w:t>кровоспинну,</w:t>
      </w:r>
      <w:r w:rsidRPr="00B2088B">
        <w:rPr>
          <w:rFonts w:ascii="Times New Roman" w:hAnsi="Times New Roman" w:cs="Times New Roman"/>
          <w:color w:val="0D0D0D" w:themeColor="text1" w:themeTint="F2"/>
          <w:sz w:val="28"/>
          <w:szCs w:val="28"/>
        </w:rPr>
        <w:t xml:space="preserve"> протизапальну,  антиоксидантну, антисептичну дії. Усі інші фармакологічні ефекти досягаються завдяки поєдна</w:t>
      </w:r>
      <w:r>
        <w:rPr>
          <w:rFonts w:ascii="Times New Roman" w:hAnsi="Times New Roman" w:cs="Times New Roman"/>
          <w:color w:val="0D0D0D" w:themeColor="text1" w:themeTint="F2"/>
          <w:sz w:val="28"/>
          <w:szCs w:val="28"/>
        </w:rPr>
        <w:t xml:space="preserve">нню ЛРС і забезпечують сумацію </w:t>
      </w:r>
      <w:r w:rsidRPr="00B2088B">
        <w:rPr>
          <w:rFonts w:ascii="Times New Roman" w:hAnsi="Times New Roman" w:cs="Times New Roman"/>
          <w:color w:val="0D0D0D" w:themeColor="text1" w:themeTint="F2"/>
          <w:sz w:val="28"/>
          <w:szCs w:val="28"/>
        </w:rPr>
        <w:t>ефектів.</w:t>
      </w:r>
    </w:p>
    <w:p w:rsidR="00B0742B" w:rsidRDefault="00B0742B" w:rsidP="00B0742B">
      <w:pPr>
        <w:shd w:val="clear" w:color="auto" w:fill="FFFFFF"/>
        <w:spacing w:after="0" w:line="360" w:lineRule="auto"/>
        <w:jc w:val="both"/>
        <w:rPr>
          <w:rFonts w:ascii="Times New Roman" w:hAnsi="Times New Roman" w:cs="Times New Roman"/>
          <w:b/>
          <w:sz w:val="28"/>
          <w:szCs w:val="28"/>
        </w:rPr>
      </w:pPr>
    </w:p>
    <w:p w:rsidR="00B0742B" w:rsidRPr="00226648" w:rsidRDefault="00B0742B" w:rsidP="00B0742B">
      <w:pPr>
        <w:shd w:val="clear" w:color="auto" w:fill="FFFFFF"/>
        <w:spacing w:after="0" w:line="360" w:lineRule="auto"/>
        <w:jc w:val="both"/>
        <w:rPr>
          <w:rFonts w:ascii="Times New Roman" w:hAnsi="Times New Roman" w:cs="Times New Roman"/>
          <w:b/>
          <w:sz w:val="28"/>
          <w:szCs w:val="28"/>
        </w:rPr>
      </w:pPr>
      <w:r w:rsidRPr="00226648">
        <w:rPr>
          <w:rFonts w:ascii="Times New Roman" w:hAnsi="Times New Roman" w:cs="Times New Roman"/>
          <w:b/>
          <w:sz w:val="28"/>
          <w:szCs w:val="28"/>
        </w:rPr>
        <w:t>3.2. Дослідження кінетики процесу екстракції різними методами</w:t>
      </w:r>
      <w:r w:rsidRPr="00226648">
        <w:rPr>
          <w:rFonts w:ascii="Times New Roman" w:hAnsi="Times New Roman" w:cs="Times New Roman"/>
          <w:b/>
          <w:sz w:val="28"/>
          <w:szCs w:val="28"/>
        </w:rPr>
        <w:tab/>
      </w:r>
    </w:p>
    <w:p w:rsidR="00B0742B" w:rsidRDefault="00B0742B" w:rsidP="00B0742B">
      <w:pPr>
        <w:spacing w:after="0" w:line="360" w:lineRule="auto"/>
        <w:ind w:firstLine="601"/>
        <w:jc w:val="both"/>
        <w:rPr>
          <w:rFonts w:ascii="Times New Roman" w:eastAsia="Times New Roman" w:hAnsi="Times New Roman" w:cs="Times New Roman"/>
          <w:sz w:val="28"/>
          <w:szCs w:val="28"/>
          <w:lang w:eastAsia="ru-RU"/>
        </w:rPr>
      </w:pPr>
    </w:p>
    <w:p w:rsidR="00B0742B" w:rsidRDefault="00B0742B" w:rsidP="00B0742B">
      <w:pPr>
        <w:spacing w:after="0" w:line="360" w:lineRule="auto"/>
        <w:ind w:firstLine="601"/>
        <w:jc w:val="both"/>
        <w:rPr>
          <w:rFonts w:ascii="Times New Roman" w:eastAsia="Times New Roman" w:hAnsi="Times New Roman" w:cs="Times New Roman"/>
          <w:color w:val="000000"/>
          <w:sz w:val="28"/>
          <w:szCs w:val="28"/>
          <w:lang w:eastAsia="ru-RU"/>
        </w:rPr>
      </w:pPr>
      <w:r w:rsidRPr="00226648">
        <w:rPr>
          <w:rFonts w:ascii="Times New Roman" w:eastAsia="Times New Roman" w:hAnsi="Times New Roman" w:cs="Times New Roman"/>
          <w:sz w:val="28"/>
          <w:szCs w:val="28"/>
          <w:lang w:eastAsia="ru-RU"/>
        </w:rPr>
        <w:t>Науково доведено, що екстракти містять комплекси біологічно</w:t>
      </w:r>
      <w:r>
        <w:rPr>
          <w:rFonts w:ascii="Times New Roman" w:eastAsia="Times New Roman" w:hAnsi="Times New Roman" w:cs="Times New Roman"/>
          <w:sz w:val="28"/>
          <w:szCs w:val="28"/>
          <w:lang w:eastAsia="ru-RU"/>
        </w:rPr>
        <w:t>-</w:t>
      </w:r>
      <w:r w:rsidRPr="00226648">
        <w:rPr>
          <w:rFonts w:ascii="Times New Roman" w:eastAsia="Times New Roman" w:hAnsi="Times New Roman" w:cs="Times New Roman"/>
          <w:sz w:val="28"/>
          <w:szCs w:val="28"/>
          <w:lang w:eastAsia="ru-RU"/>
        </w:rPr>
        <w:t>активних речовин і використовуються для лікувально-профілактичних засобів з  протимікробною направленістю дії.</w:t>
      </w:r>
      <w:r w:rsidRPr="00226648">
        <w:rPr>
          <w:rFonts w:ascii="Times New Roman" w:eastAsia="Times New Roman" w:hAnsi="Times New Roman" w:cs="Times New Roman"/>
          <w:b/>
          <w:sz w:val="28"/>
          <w:szCs w:val="28"/>
          <w:lang w:eastAsia="ru-RU"/>
        </w:rPr>
        <w:t xml:space="preserve"> </w:t>
      </w:r>
      <w:r w:rsidRPr="00226648">
        <w:rPr>
          <w:rFonts w:ascii="Times New Roman" w:eastAsia="Times New Roman" w:hAnsi="Times New Roman" w:cs="Times New Roman"/>
          <w:sz w:val="28"/>
          <w:szCs w:val="28"/>
          <w:lang w:eastAsia="ru-RU"/>
        </w:rPr>
        <w:t>До традиційних методів екстракції відносяться більшість методів екстрагування біологічно активних речовин з рослинної або тваринної сировини, відомих з давніх часів, які і призвели згодом до створення нових, передових методів, які використовують принципово інші підходи. До традиційних методів екстракції відносяться водно-парова екстракція, екстракція різними розчинниками. Незважаючи на різноманітність, всі способи екстрагування можна розділити на статичні і динамічні. У статичних методах сировину періодично заливають екстрагентом і настоюють певний час. Динамічні методи включають процес заміни екстрагента або сировини на біль</w:t>
      </w:r>
      <w:r>
        <w:rPr>
          <w:rFonts w:ascii="Times New Roman" w:eastAsia="Times New Roman" w:hAnsi="Times New Roman" w:cs="Times New Roman"/>
          <w:sz w:val="28"/>
          <w:szCs w:val="28"/>
          <w:lang w:eastAsia="ru-RU"/>
        </w:rPr>
        <w:t>ш свіжий для збільшення різниці</w:t>
      </w:r>
      <w:r w:rsidRPr="00226648">
        <w:rPr>
          <w:rFonts w:ascii="Times New Roman" w:eastAsia="Times New Roman" w:hAnsi="Times New Roman" w:cs="Times New Roman"/>
          <w:sz w:val="28"/>
          <w:szCs w:val="28"/>
          <w:lang w:eastAsia="ru-RU"/>
        </w:rPr>
        <w:t xml:space="preserve"> концентрацій, що є рушійною силою процесу. Відомими і широко вживаними статичними способами є мацерація і ремацерація. Ці методи застосовуються для </w:t>
      </w:r>
      <w:r w:rsidRPr="00226648">
        <w:rPr>
          <w:rFonts w:ascii="Times New Roman" w:eastAsia="Times New Roman" w:hAnsi="Times New Roman" w:cs="Times New Roman"/>
          <w:sz w:val="28"/>
          <w:szCs w:val="28"/>
          <w:lang w:eastAsia="ru-RU"/>
        </w:rPr>
        <w:lastRenderedPageBreak/>
        <w:t>приготування екстрактів і настоянок. На виробництві густих і сухих екстрактів частіше застосовуються ремацераціонні методи. Для виробництва галенових препаратів у фармацевтичній промисловості широко використовується метод екстракції біологічно</w:t>
      </w:r>
      <w:r>
        <w:rPr>
          <w:rFonts w:ascii="Times New Roman" w:eastAsia="Times New Roman" w:hAnsi="Times New Roman" w:cs="Times New Roman"/>
          <w:sz w:val="28"/>
          <w:szCs w:val="28"/>
          <w:lang w:eastAsia="ru-RU"/>
        </w:rPr>
        <w:t>-</w:t>
      </w:r>
      <w:r w:rsidRPr="00226648">
        <w:rPr>
          <w:rFonts w:ascii="Times New Roman" w:eastAsia="Times New Roman" w:hAnsi="Times New Roman" w:cs="Times New Roman"/>
          <w:sz w:val="28"/>
          <w:szCs w:val="28"/>
          <w:lang w:eastAsia="ru-RU"/>
        </w:rPr>
        <w:t>активних речовин (БАР) з рослинної сировини за допомогою рідких екстрагентів. Як екстрагент найбільш часто використовується вода, етиловий спирт, їх суміші в різних співвідношеннях, а також різні органічні розчинники.</w:t>
      </w:r>
    </w:p>
    <w:p w:rsidR="00B0742B" w:rsidRPr="00226648" w:rsidRDefault="00B0742B" w:rsidP="00B0742B">
      <w:pPr>
        <w:shd w:val="clear" w:color="auto" w:fill="FFFFFF"/>
        <w:spacing w:after="0" w:line="360" w:lineRule="auto"/>
        <w:ind w:firstLine="851"/>
        <w:jc w:val="both"/>
        <w:rPr>
          <w:rFonts w:ascii="Times New Roman" w:eastAsia="Times New Roman" w:hAnsi="Times New Roman" w:cs="Times New Roman"/>
          <w:sz w:val="28"/>
          <w:szCs w:val="28"/>
          <w:lang w:eastAsia="ru-RU"/>
        </w:rPr>
      </w:pPr>
      <w:r w:rsidRPr="00226648">
        <w:rPr>
          <w:rFonts w:ascii="Times New Roman" w:eastAsia="Times New Roman" w:hAnsi="Times New Roman" w:cs="Times New Roman"/>
          <w:sz w:val="28"/>
          <w:szCs w:val="28"/>
          <w:lang w:eastAsia="ru-RU"/>
        </w:rPr>
        <w:t>На більшості заводів екстрагування здійснюється  трудомісткими і тривалими методами перколяції і мацерації, при цьому час екстрагування БАР становить від 1 до 20 діб. Незважаючи на низьку ефективність мацерація продовжує широко використовуватися, так як отримані екстракти містять невелику кількість баластних речовин, що важливо, наприклад, в фармації.</w:t>
      </w:r>
    </w:p>
    <w:p w:rsidR="00B0742B" w:rsidRDefault="00B0742B" w:rsidP="00B0742B">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226648">
        <w:rPr>
          <w:rFonts w:ascii="Times New Roman" w:eastAsia="Times New Roman" w:hAnsi="Times New Roman" w:cs="Times New Roman"/>
          <w:sz w:val="28"/>
          <w:szCs w:val="28"/>
          <w:lang w:eastAsia="ru-RU"/>
        </w:rPr>
        <w:t xml:space="preserve">Екстрагування в апараті типу Сокслета передбачає використання невеликої кількість сухої сировини, яку поміщають в обладнання, де проходить розчинник. Процес повторюється неодноразово до завершення екстракції. Ця система видобутку оптимізована, а література наводить величезну кількість практичних прикладів. Однак цей метод вимагає великого часу екстракції </w:t>
      </w:r>
      <w:r>
        <w:rPr>
          <w:rFonts w:ascii="Times New Roman" w:eastAsia="Times New Roman" w:hAnsi="Times New Roman" w:cs="Times New Roman"/>
          <w:sz w:val="28"/>
          <w:szCs w:val="28"/>
          <w:lang w:eastAsia="ru-RU"/>
        </w:rPr>
        <w:t>та великої кількості розчинника</w:t>
      </w:r>
      <w:r w:rsidRPr="00226648">
        <w:rPr>
          <w:rFonts w:ascii="Times New Roman" w:eastAsia="Times New Roman" w:hAnsi="Times New Roman" w:cs="Times New Roman"/>
          <w:sz w:val="28"/>
          <w:szCs w:val="28"/>
          <w:lang w:eastAsia="ru-RU"/>
        </w:rPr>
        <w:t xml:space="preserve">. Мацерація полягає у подрібненні сировини на більш дрібні частинки, щоб збільшити площу поверхні для отримання хорошої суміші з розчинником. Перемішування в процесі мацерації покращує екстракцію двома шляхами: за рахунок збільшення дифузії та видалення концентрованого розчину з поверхні зразка. Цей процес використовується протягом тривалого часу для отримання ефірних масел та біоактивних сполук. Гідродистиляція проводиться дистильованою водою і використовується для вилучення леткої фракції; цей метод зазвичай займає 6–8 год. Органічні розчинники не використовуються при гідродистиляції. Ця технологія включає три основні фізико-хімічні процеси: гідродифузію, гідроліз та термоліз. Високі температури під час екстракції можуть погіршити якість готового продукту, тому це обмежує використання цієї технології. При гідродистиляції леткі та нелеткі органічні сполуки можуть бути екстраговані та фізично розділені за </w:t>
      </w:r>
      <w:r w:rsidRPr="00226648">
        <w:rPr>
          <w:rFonts w:ascii="Times New Roman" w:eastAsia="Times New Roman" w:hAnsi="Times New Roman" w:cs="Times New Roman"/>
          <w:sz w:val="28"/>
          <w:szCs w:val="28"/>
          <w:lang w:eastAsia="ru-RU"/>
        </w:rPr>
        <w:lastRenderedPageBreak/>
        <w:t>один етап. Летючі органічні сполуки видаляють з матриці клітин азеотропною дистиляцією; потім їх конденсують, збирають та відокремлюють у флорентійській колбі. Розчинні нелеткі органічні сполуки екстрагуються у киплячій воді. Однак гідродистиляція споживає багато енергії і займає багато часу. Ефективність звичайних методів екстракції залежить від вибору розчинника та полярності сполуки, оскільки для ідентифікації та виділення потрібні розчинники різної полярності. Полярності</w:t>
      </w:r>
      <w:r>
        <w:rPr>
          <w:rFonts w:ascii="Times New Roman" w:eastAsia="Times New Roman" w:hAnsi="Times New Roman" w:cs="Times New Roman"/>
          <w:sz w:val="28"/>
          <w:szCs w:val="28"/>
          <w:lang w:eastAsia="ru-RU"/>
        </w:rPr>
        <w:t xml:space="preserve"> </w:t>
      </w:r>
      <w:r w:rsidRPr="00226648">
        <w:rPr>
          <w:rFonts w:ascii="Times New Roman" w:eastAsia="Times New Roman" w:hAnsi="Times New Roman" w:cs="Times New Roman"/>
          <w:sz w:val="28"/>
          <w:szCs w:val="28"/>
          <w:lang w:eastAsia="ru-RU"/>
        </w:rPr>
        <w:t>сполук різняться, і важко розробити єдиний метод ефективного вилучення всіх сполук. Хороший розчинник забезпечує низьку токсичність, низьку температуру процесу екстрагування, швидкий масообмін, консервуючу дію та утримує складний екстракт від дисоціації. Вихід та кількість отриманого екстракту також залежать від ряду інших факторів, таких як тип екстракту, температура та час вилучення [110].</w:t>
      </w:r>
      <w:r w:rsidRPr="00226648">
        <w:rPr>
          <w:rFonts w:ascii="Times New Roman" w:eastAsia="Arial Unicode MS" w:hAnsi="Times New Roman" w:cs="Times New Roman"/>
          <w:i/>
          <w:iCs/>
          <w:sz w:val="28"/>
          <w:szCs w:val="28"/>
          <w:lang w:eastAsia="ru-RU"/>
        </w:rPr>
        <w:t xml:space="preserve"> </w:t>
      </w:r>
    </w:p>
    <w:p w:rsidR="00B0742B" w:rsidRDefault="00B0742B" w:rsidP="00B0742B">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226648">
        <w:rPr>
          <w:rFonts w:ascii="Times New Roman" w:eastAsia="Times New Roman" w:hAnsi="Times New Roman" w:cs="Times New Roman"/>
          <w:sz w:val="28"/>
          <w:szCs w:val="28"/>
          <w:lang w:eastAsia="ru-RU"/>
        </w:rPr>
        <w:t>Рослинні екстракти характеризуються високою ефективністю дії, низькою токсичністю і відносною доступністю для споживачів. Це обумовлює значний інтерес до створення інноваційних технологій їх виробництва із застосуванням сучасних методів обробки матеріалів, режимів екстракції і обладнання, що дозволяє в значній мірі збільшити вихід екстрактивних і діючих речовин. Раціональний вибір сучасних методів обробки дозволяє одержати препарати із значними перевагами перед існуючими за якістю отриманого екстракту і ефективністю використання енергії</w:t>
      </w:r>
      <w:r>
        <w:rPr>
          <w:rFonts w:ascii="Times New Roman" w:eastAsia="Times New Roman" w:hAnsi="Times New Roman" w:cs="Times New Roman"/>
          <w:sz w:val="28"/>
          <w:szCs w:val="28"/>
          <w:lang w:eastAsia="ru-RU"/>
        </w:rPr>
        <w:t>.</w:t>
      </w:r>
    </w:p>
    <w:p w:rsidR="00B0742B" w:rsidRDefault="00B0742B" w:rsidP="00B0742B">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226648">
        <w:rPr>
          <w:rFonts w:ascii="Times New Roman" w:eastAsia="Times New Roman" w:hAnsi="Times New Roman" w:cs="Times New Roman"/>
          <w:sz w:val="28"/>
          <w:szCs w:val="28"/>
          <w:lang w:eastAsia="ru-RU"/>
        </w:rPr>
        <w:t>Дослідники доклали значних зусиль для пошуку ефективних методів екстракції, щоб отримати високу ефективність цього процесу. Для виділення біологічних компонентів рослинна екстракція є одним із найбільш стійких підходів. Із зростанням попиту на лікарські засоби рослинного походження, виробники препаратів націлені на використання найбільш ефективних методів і т</w:t>
      </w:r>
      <w:r>
        <w:rPr>
          <w:rFonts w:ascii="Times New Roman" w:eastAsia="Times New Roman" w:hAnsi="Times New Roman" w:cs="Times New Roman"/>
          <w:sz w:val="28"/>
          <w:szCs w:val="28"/>
          <w:lang w:eastAsia="ru-RU"/>
        </w:rPr>
        <w:t>ехнологій, щоб зробити екстрак</w:t>
      </w:r>
      <w:r w:rsidRPr="00226648">
        <w:rPr>
          <w:rFonts w:ascii="Times New Roman" w:eastAsia="Times New Roman" w:hAnsi="Times New Roman" w:cs="Times New Roman"/>
          <w:sz w:val="28"/>
          <w:szCs w:val="28"/>
          <w:lang w:eastAsia="ru-RU"/>
        </w:rPr>
        <w:t xml:space="preserve">ти необхідної якості з найменшою вартістю, що допомагає в збільшенні масштабів виробництв. При отриманні екстрактів використовують більш сучасні  методи - імпульсна, вакуумно-імпульсна і </w:t>
      </w:r>
      <w:r w:rsidRPr="00226648">
        <w:rPr>
          <w:rFonts w:ascii="Times New Roman" w:eastAsia="Times New Roman" w:hAnsi="Times New Roman" w:cs="Times New Roman"/>
          <w:sz w:val="28"/>
          <w:szCs w:val="28"/>
          <w:lang w:eastAsia="ru-RU"/>
        </w:rPr>
        <w:lastRenderedPageBreak/>
        <w:t xml:space="preserve">електроімпульсна обробка, мікрохвильова екстракція, екстрагування за допомогою використання ультразвуку </w:t>
      </w:r>
      <w:r>
        <w:rPr>
          <w:rFonts w:ascii="Times New Roman" w:eastAsia="Times New Roman" w:hAnsi="Times New Roman" w:cs="Times New Roman"/>
          <w:sz w:val="28"/>
          <w:szCs w:val="28"/>
          <w:lang w:eastAsia="ru-RU"/>
        </w:rPr>
        <w:t>або надкритичних флюїдів та ін.</w:t>
      </w:r>
    </w:p>
    <w:p w:rsidR="00B0742B" w:rsidRDefault="00B0742B" w:rsidP="00B0742B">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226648">
        <w:rPr>
          <w:rFonts w:ascii="Times New Roman" w:eastAsia="Times New Roman" w:hAnsi="Times New Roman" w:cs="Times New Roman"/>
          <w:sz w:val="28"/>
          <w:szCs w:val="28"/>
          <w:lang w:eastAsia="ru-RU"/>
        </w:rPr>
        <w:t>Перспективним методом екстракції для інтенсифікації процесів тепло- і масо-переносу є метод нагріву в мікрохвильовому електромагнітному полі. При поглинанні матеріалом, електромагнітна енергія мікрохвиль перетворюється на теплову енергію. Найчастіше використовують частоту коливання 2450 МГц (2,45 ГГц), потужністю 600–700 Вт. Це проста, екологічно чиста і економічна</w:t>
      </w:r>
      <w:r>
        <w:rPr>
          <w:rFonts w:ascii="Times New Roman" w:eastAsia="Times New Roman" w:hAnsi="Times New Roman" w:cs="Times New Roman"/>
          <w:sz w:val="28"/>
          <w:szCs w:val="28"/>
          <w:lang w:eastAsia="ru-RU"/>
        </w:rPr>
        <w:t xml:space="preserve"> </w:t>
      </w:r>
      <w:r w:rsidRPr="00226648">
        <w:rPr>
          <w:rFonts w:ascii="Times New Roman" w:eastAsia="Times New Roman" w:hAnsi="Times New Roman" w:cs="Times New Roman"/>
          <w:sz w:val="28"/>
          <w:szCs w:val="28"/>
          <w:lang w:eastAsia="ru-RU"/>
        </w:rPr>
        <w:t xml:space="preserve">методика вилучення біологічно активних сполук з різних рослинних матеріалів. На відміну від класичних методів нагріву, мікрохвильові печі нагрівають весь зразок одночасно. У випадку екстракції перевагою мікрохвильового нагріву є розрив слабких водневих </w:t>
      </w:r>
      <w:r>
        <w:rPr>
          <w:rFonts w:ascii="Times New Roman" w:eastAsia="Times New Roman" w:hAnsi="Times New Roman" w:cs="Times New Roman"/>
          <w:sz w:val="28"/>
          <w:szCs w:val="28"/>
          <w:lang w:eastAsia="ru-RU"/>
        </w:rPr>
        <w:t>з</w:t>
      </w:r>
      <w:r w:rsidRPr="00226648">
        <w:rPr>
          <w:rFonts w:ascii="Times New Roman" w:eastAsia="Times New Roman" w:hAnsi="Times New Roman" w:cs="Times New Roman"/>
          <w:sz w:val="28"/>
          <w:szCs w:val="28"/>
          <w:lang w:eastAsia="ru-RU"/>
        </w:rPr>
        <w:t>в’язків, що сприяє дипольному обертанню молекул. Компоненти зразка поглинають мікрохвильову енергію відповідно до їх діелектричних констант. Коли рослинний матеріал занурений у розчинник, тепло мікрохвильового випромінювання безпосередньо доходить до твердого тіла, не поглинаючись розчинником, внаслідок чого миттєво нагрівається залишкова волога в твердому тілі. Нагрівання провокує випаровування вологи і створює високий тиск пари, що розриває стінку клітини субстрату і вивільняє вміст у розчинник. При цьому підвищуються як швидкість,</w:t>
      </w:r>
      <w:r>
        <w:rPr>
          <w:rFonts w:ascii="Times New Roman" w:eastAsia="Times New Roman" w:hAnsi="Times New Roman" w:cs="Times New Roman"/>
          <w:sz w:val="28"/>
          <w:szCs w:val="28"/>
          <w:lang w:eastAsia="ru-RU"/>
        </w:rPr>
        <w:t xml:space="preserve"> так і ефективність екстракції.</w:t>
      </w:r>
    </w:p>
    <w:p w:rsidR="00B0742B" w:rsidRPr="00226648" w:rsidRDefault="00B0742B" w:rsidP="00B0742B">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226648">
        <w:rPr>
          <w:rFonts w:ascii="Times New Roman" w:eastAsia="Times New Roman" w:hAnsi="Times New Roman" w:cs="Times New Roman"/>
          <w:sz w:val="28"/>
          <w:szCs w:val="28"/>
          <w:lang w:eastAsia="ru-RU"/>
        </w:rPr>
        <w:t xml:space="preserve">При ультразвуковому екстрагуванні застосовують дію інтенсивних високочастотних звукових хвиль. Під ультразвуковим впливом тверді і рідкі частинки вібрують і прискорюються, завдяки цьому речовини з рослинних клітин швидко дифундують з твердої фази в екстрагент. Зростання інтенсивності ультразвуку в рідині, призводить до того, що внутрішньомолекулярні сили не здатні утримувати молекулярну структуру, тому вона руйнується і утворюються бульбашки, цей процес називається кавітацією. Схлопування бульбашок може спричинити фізичні, хімічні та механічні ефекти, що призводять до руйнування біологічних мембран і дозволяє безперешкодному проникненню екстрагенту в клітину. Основними перевагами використання ультразвуку є скорочення тривалості проведення </w:t>
      </w:r>
      <w:r w:rsidRPr="00226648">
        <w:rPr>
          <w:rFonts w:ascii="Times New Roman" w:eastAsia="Times New Roman" w:hAnsi="Times New Roman" w:cs="Times New Roman"/>
          <w:sz w:val="28"/>
          <w:szCs w:val="28"/>
          <w:lang w:eastAsia="ru-RU"/>
        </w:rPr>
        <w:lastRenderedPageBreak/>
        <w:t>екстрагування, ефективність та мінімальні витрати на розчинники. Водночас можливим є згубний вплив енергії ультразвуку (&gt; 20 кГц) на активні компоненти лікарських рослин через утворення вільних радикалів що призводить до небажаних змін в молекулах лікарського засобу. Провести інтенсифікацію процесу екстракції можна за допомогою розчинників в надкритичному стані. Це метод може бути використаний для екстрагування речовин з рослин при температурі, близькій до навколишнього середовища, таким чином запобігаючи термічній денатурації. Властивості рідин у</w:t>
      </w:r>
      <w:r>
        <w:rPr>
          <w:rFonts w:ascii="Times New Roman" w:eastAsia="Times New Roman" w:hAnsi="Times New Roman" w:cs="Times New Roman"/>
          <w:sz w:val="28"/>
          <w:szCs w:val="28"/>
          <w:lang w:eastAsia="ru-RU"/>
        </w:rPr>
        <w:t xml:space="preserve"> </w:t>
      </w:r>
      <w:r w:rsidRPr="00226648">
        <w:rPr>
          <w:rFonts w:ascii="Times New Roman" w:eastAsia="Times New Roman" w:hAnsi="Times New Roman" w:cs="Times New Roman"/>
          <w:sz w:val="28"/>
          <w:szCs w:val="28"/>
          <w:lang w:eastAsia="ru-RU"/>
        </w:rPr>
        <w:t>критичному стані є позитивним фактором який дозволяє краще проникати в тверду рослинну структуру та ефективніше розчиняти необхідні речовини, ніж зі звичайними органічними розчинниками. Екстракція може проводитися, як періодично так і безперервно, в обладнанні під високим тиском. Вуглекислий газ (CO2 ) є найбільш часто використовуваним екстракційним розчинником у цих технологіях Перевагами використання цього методу екстракції є: використання низьких температур, що дозволяє уникнути пошкодження від нагрівання, екологічна чистота процесу, висока швидкість дифузії речовин та ін. [111] .</w:t>
      </w:r>
    </w:p>
    <w:p w:rsidR="00B0742B" w:rsidRDefault="00B0742B" w:rsidP="00B0742B">
      <w:pPr>
        <w:spacing w:after="0" w:line="360" w:lineRule="auto"/>
        <w:ind w:firstLine="601"/>
        <w:jc w:val="both"/>
        <w:rPr>
          <w:rFonts w:ascii="Times New Roman" w:eastAsia="Times New Roman" w:hAnsi="Times New Roman" w:cs="Times New Roman"/>
          <w:color w:val="000000"/>
          <w:sz w:val="28"/>
          <w:szCs w:val="28"/>
          <w:lang w:eastAsia="ru-RU"/>
        </w:rPr>
      </w:pPr>
      <w:r w:rsidRPr="00226648">
        <w:rPr>
          <w:rFonts w:ascii="Times New Roman" w:eastAsia="Times New Roman" w:hAnsi="Times New Roman" w:cs="Times New Roman"/>
          <w:sz w:val="28"/>
          <w:szCs w:val="28"/>
          <w:lang w:eastAsia="ru-RU"/>
        </w:rPr>
        <w:t xml:space="preserve">Екстрагування під дією явища кавітації Для екстрагування БАР з рослинної сировини тканин, NPCE (Negative Pressure Cavitation Extraction) розглядається як новий метод, що класифікується як тип гідродинамічної кавітації. Використовуючи цей метод, можна досягнути високоефективного екстрагування за рахунок явища кавітації та інтенсивного перемішування створене безперервним потоком у системі рідина - тверда речовина. Це явище призводить до покращення змішування субстрату та розчинника та кращого масообміну. У застосуванні NPCE є кілька важливих переваг на противагу традиційним методам екстрагування. До цих переваг можна віднести екологічність, фінансову економічність, енергоефективність, масштабованість, швидка тривалість процесів та м’які умови експлуатації (відносно низька температура процесів). У цій системі вакуум-насос створює негативний тиск, що дозволяє досягнути інтенсивну кавітацію для руйнування клітинної </w:t>
      </w:r>
      <w:r w:rsidRPr="00226648">
        <w:rPr>
          <w:rFonts w:ascii="Times New Roman" w:eastAsia="Times New Roman" w:hAnsi="Times New Roman" w:cs="Times New Roman"/>
          <w:sz w:val="28"/>
          <w:szCs w:val="28"/>
          <w:lang w:eastAsia="ru-RU"/>
        </w:rPr>
        <w:lastRenderedPageBreak/>
        <w:t xml:space="preserve">оболонки. Безперебійне постачання повітря в систему призводить до збільшення турбулентності та зіткнень, отже, посилюється масообмін між екстракційним розчинником та твердою матрицею клітин, тому процес екстракції прискорюється. На ефективність екстракції впливають параметри, такі як тиск, температура, час, тип і концентрація розчинника, наявність розчиненого газу (повітря або азоту). Для досягнення найвищої ефективності екстрагування слід враховувати контроль та оптимізацію цих параметрів </w:t>
      </w:r>
      <w:r>
        <w:rPr>
          <w:rFonts w:ascii="Times New Roman" w:hAnsi="Times New Roman"/>
          <w:sz w:val="28"/>
          <w:szCs w:val="28"/>
          <w:lang w:eastAsia="uk-UA"/>
        </w:rPr>
        <w:t>[112</w:t>
      </w:r>
      <w:r w:rsidRPr="004B46EE">
        <w:rPr>
          <w:rFonts w:ascii="Times New Roman" w:hAnsi="Times New Roman"/>
          <w:sz w:val="28"/>
          <w:szCs w:val="28"/>
          <w:lang w:eastAsia="uk-UA"/>
        </w:rPr>
        <w:t>]</w:t>
      </w:r>
      <w:r w:rsidRPr="004B46EE">
        <w:rPr>
          <w:rFonts w:ascii="Times New Roman" w:hAnsi="Times New Roman"/>
          <w:color w:val="000000"/>
          <w:sz w:val="28"/>
          <w:szCs w:val="28"/>
          <w:lang w:eastAsia="uk-UA"/>
        </w:rPr>
        <w:t>.</w:t>
      </w:r>
    </w:p>
    <w:p w:rsidR="00B0742B" w:rsidRPr="00226648" w:rsidRDefault="00B0742B" w:rsidP="00B0742B">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226648">
        <w:rPr>
          <w:rFonts w:ascii="Times New Roman" w:eastAsia="Times New Roman" w:hAnsi="Times New Roman" w:cs="Times New Roman"/>
          <w:sz w:val="28"/>
          <w:szCs w:val="28"/>
          <w:lang w:eastAsia="ru-RU"/>
        </w:rPr>
        <w:t xml:space="preserve">Незважаючи на успіхи сучасної хімії, головним джерелом багатьох біологічно активних сполук є сировина рослинного походження. Отже, на особливу увагу заслуговує вивчення і інтенсифікація процесу екстрагування активних компонентів з природної сировини. Процеси екстрагування мають досить велике значення в сучасній фармації. Шляхом вилучення виходить основна група сумарних (галенових) препаратів - екстракти і настойки, а також новогаленові препарати, поліфракційний екстракти, вилучення зі свіжих рослин і ряд інших. Екстракційний процес лежить в основі не тільки виробництва сумарних препаратів, але і технології виділення з сировини індивідуальних фармакологічно активних речовин </w:t>
      </w:r>
      <w:r>
        <w:rPr>
          <w:rFonts w:ascii="Times New Roman" w:hAnsi="Times New Roman"/>
          <w:sz w:val="28"/>
          <w:szCs w:val="28"/>
          <w:lang w:eastAsia="uk-UA"/>
        </w:rPr>
        <w:t>[113</w:t>
      </w:r>
      <w:r w:rsidRPr="004B46EE">
        <w:rPr>
          <w:rFonts w:ascii="Times New Roman" w:hAnsi="Times New Roman"/>
          <w:sz w:val="28"/>
          <w:szCs w:val="28"/>
          <w:lang w:eastAsia="uk-UA"/>
        </w:rPr>
        <w:t>]</w:t>
      </w:r>
      <w:r w:rsidRPr="004B46EE">
        <w:rPr>
          <w:rFonts w:ascii="Times New Roman" w:hAnsi="Times New Roman"/>
          <w:color w:val="000000"/>
          <w:sz w:val="28"/>
          <w:szCs w:val="28"/>
          <w:lang w:eastAsia="uk-UA"/>
        </w:rPr>
        <w:t>.</w:t>
      </w:r>
    </w:p>
    <w:p w:rsidR="00B0742B" w:rsidRPr="00226648" w:rsidRDefault="00B0742B" w:rsidP="00B0742B">
      <w:pPr>
        <w:shd w:val="clear" w:color="auto" w:fill="FFFFFF"/>
        <w:spacing w:after="0" w:line="360" w:lineRule="auto"/>
        <w:ind w:firstLine="708"/>
        <w:jc w:val="both"/>
        <w:rPr>
          <w:rFonts w:ascii="Times New Roman" w:eastAsia="Times New Roman" w:hAnsi="Times New Roman" w:cs="Times New Roman"/>
          <w:sz w:val="28"/>
          <w:szCs w:val="28"/>
          <w:lang w:eastAsia="ru-RU"/>
        </w:rPr>
      </w:pPr>
      <w:r w:rsidRPr="00226648">
        <w:rPr>
          <w:rFonts w:ascii="Times New Roman" w:eastAsia="Times New Roman" w:hAnsi="Times New Roman" w:cs="Times New Roman"/>
          <w:sz w:val="28"/>
          <w:szCs w:val="28"/>
          <w:lang w:eastAsia="ru-RU"/>
        </w:rPr>
        <w:t>Дослідження та систематизація процесів екстракції засвідчує, що процес екстрагування ЛРС залежить від багатьох чинників, найважливішими з яких є гідродинамічні умови, поверхня розділення фаз, різниця концентрацій, метод екстрагування, в’язкість екстрагенту, температура. Крім того, ефективність екстракції залежить від технологічних властивосте</w:t>
      </w:r>
      <w:r>
        <w:rPr>
          <w:rFonts w:ascii="Times New Roman" w:eastAsia="Times New Roman" w:hAnsi="Times New Roman" w:cs="Times New Roman"/>
          <w:sz w:val="28"/>
          <w:szCs w:val="28"/>
          <w:lang w:eastAsia="ru-RU"/>
        </w:rPr>
        <w:t>й сировини, зокрема вологості.</w:t>
      </w:r>
      <w:r w:rsidRPr="00226648">
        <w:rPr>
          <w:rFonts w:ascii="Times New Roman" w:eastAsia="Times New Roman" w:hAnsi="Times New Roman" w:cs="Times New Roman"/>
          <w:sz w:val="28"/>
          <w:szCs w:val="28"/>
          <w:lang w:eastAsia="ru-RU"/>
        </w:rPr>
        <w:t xml:space="preserve"> Як відомо, вологість ЛРС визначає доброякісність сировини і суттєво впливає на вихід біологічно активних речовин при екстрагуванні гідрофобними розчинниками, у тому числі зрідженими газами. Порівняно невелике збільшення вмісту вологи (до 12%) призводить до значного зниження ефективності екстракції; насипної густини до та після усадки, насипного об’єму до та після усадки, Насипна густина та насипний об’єм сировини до та після усадки є найважливішими факторами при розрахунку об’єму завантаження екстракторів і в ряді випадків визначає економічну ефективність </w:t>
      </w:r>
      <w:r w:rsidRPr="00226648">
        <w:rPr>
          <w:rFonts w:ascii="Times New Roman" w:eastAsia="Times New Roman" w:hAnsi="Times New Roman" w:cs="Times New Roman"/>
          <w:sz w:val="28"/>
          <w:szCs w:val="28"/>
          <w:lang w:eastAsia="ru-RU"/>
        </w:rPr>
        <w:lastRenderedPageBreak/>
        <w:t>технологічного процесу. Насипна густина характеризує здатність сировини до утрамбовування, підвищуючи тим самим технологічність процесу; коефіцієнту набухання та поглинання, подрібненості сировини. Ступінь подрібнення – одна з найважливіших технологічних властивостей, що впливає як на густину, коефіцієнти поглинання і набухання ЛРС, так і на швидкість дифузії та повноту витягання екстрактивних речовин</w:t>
      </w:r>
      <w:r>
        <w:rPr>
          <w:rFonts w:ascii="Times New Roman" w:eastAsia="Times New Roman" w:hAnsi="Times New Roman" w:cs="Times New Roman"/>
          <w:sz w:val="28"/>
          <w:szCs w:val="28"/>
          <w:lang w:eastAsia="ru-RU"/>
        </w:rPr>
        <w:t xml:space="preserve"> </w:t>
      </w:r>
      <w:r w:rsidRPr="00226648">
        <w:rPr>
          <w:rFonts w:ascii="Times New Roman" w:eastAsia="Times New Roman" w:hAnsi="Times New Roman" w:cs="Times New Roman"/>
          <w:sz w:val="28"/>
          <w:szCs w:val="28"/>
          <w:lang w:eastAsia="ru-RU"/>
        </w:rPr>
        <w:t>[114]. Процес екстрагування лікарської</w:t>
      </w:r>
      <w:r>
        <w:rPr>
          <w:rFonts w:ascii="Times New Roman" w:eastAsia="Times New Roman" w:hAnsi="Times New Roman" w:cs="Times New Roman"/>
          <w:sz w:val="28"/>
          <w:szCs w:val="28"/>
          <w:lang w:eastAsia="ru-RU"/>
        </w:rPr>
        <w:t xml:space="preserve"> </w:t>
      </w:r>
      <w:r w:rsidRPr="00226648">
        <w:rPr>
          <w:rFonts w:ascii="Times New Roman" w:eastAsia="Times New Roman" w:hAnsi="Times New Roman" w:cs="Times New Roman"/>
          <w:sz w:val="28"/>
          <w:szCs w:val="28"/>
          <w:lang w:eastAsia="ru-RU"/>
        </w:rPr>
        <w:t xml:space="preserve">рослинної сировини (ЛРС) має складний фізико-хімічний характер, пов’язаний з поверхневими явищами через взаємодію молекул екстрагенту – розчинника з молекулами клітинних структур ЛРС. Існують і сорбційні явища, оскільки у висушеній сировині більшість речовин перебувають у сорбованому стані на поверхні й у товщі оболонки, і це значно впливає на процес екстракції. Тривалість процесу екстрагування ЛРС пояснюється клітинною будовою тканин органічної сировини, фізіологічний стан якої є різноманітним, клітинна оболонка рослин є щільною волокноподібною перегородкою, утвореною міцелярними нитками целюлози, у клітинній оболонці є мікропори (0,1–0,2 мкм), що утворюють міжклітинні ходи, оболонка клітин також має ультрамікропори і часто покрита речовинами, що їх зменшують або взагалі закорковують (протопектин, лігнін, воски тощо) [115]. </w:t>
      </w:r>
    </w:p>
    <w:p w:rsidR="00B0742B" w:rsidRDefault="00B0742B" w:rsidP="00B0742B">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26648">
        <w:rPr>
          <w:rFonts w:ascii="Times New Roman" w:eastAsia="Times New Roman" w:hAnsi="Times New Roman" w:cs="Times New Roman"/>
          <w:sz w:val="28"/>
          <w:szCs w:val="28"/>
          <w:lang w:eastAsia="ru-RU"/>
        </w:rPr>
        <w:t xml:space="preserve">Коефіцієнт поглинання </w:t>
      </w:r>
      <w:r>
        <w:rPr>
          <w:rFonts w:ascii="Times New Roman" w:eastAsia="Times New Roman" w:hAnsi="Times New Roman" w:cs="Times New Roman"/>
          <w:sz w:val="28"/>
          <w:szCs w:val="28"/>
          <w:lang w:eastAsia="ru-RU"/>
        </w:rPr>
        <w:t>(</w:t>
      </w:r>
      <w:r w:rsidRPr="00226648">
        <w:rPr>
          <w:rFonts w:ascii="Times New Roman" w:eastAsia="Times New Roman" w:hAnsi="Times New Roman" w:cs="Times New Roman"/>
          <w:sz w:val="28"/>
          <w:szCs w:val="28"/>
          <w:lang w:eastAsia="ru-RU"/>
        </w:rPr>
        <w:t>КП</w:t>
      </w:r>
      <w:r>
        <w:rPr>
          <w:rFonts w:ascii="Times New Roman" w:eastAsia="Times New Roman" w:hAnsi="Times New Roman" w:cs="Times New Roman"/>
          <w:sz w:val="28"/>
          <w:szCs w:val="28"/>
          <w:lang w:eastAsia="ru-RU"/>
        </w:rPr>
        <w:t>)</w:t>
      </w:r>
      <w:r w:rsidRPr="00226648">
        <w:rPr>
          <w:rFonts w:ascii="Times New Roman" w:eastAsia="Times New Roman" w:hAnsi="Times New Roman" w:cs="Times New Roman"/>
          <w:sz w:val="28"/>
          <w:szCs w:val="28"/>
          <w:lang w:eastAsia="ru-RU"/>
        </w:rPr>
        <w:t xml:space="preserve"> є важливим показником для розрахунку об’єму використовуваного екстрагенту і залежить від багатьох факторів: ступеня подрібнення сировини, пористості, вмісту вологи, виду ЛРС та екстрагенту, вмісту екстрактивних речовин тощо. </w:t>
      </w:r>
    </w:p>
    <w:p w:rsidR="00B0742B" w:rsidRDefault="00B0742B" w:rsidP="00B0742B">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226648">
        <w:rPr>
          <w:rFonts w:ascii="Times New Roman" w:eastAsia="Times New Roman" w:hAnsi="Times New Roman" w:cs="Times New Roman"/>
          <w:sz w:val="28"/>
          <w:szCs w:val="28"/>
          <w:lang w:eastAsia="ru-RU"/>
        </w:rPr>
        <w:t xml:space="preserve">Коефіцієнт набухання </w:t>
      </w:r>
      <w:r>
        <w:rPr>
          <w:rFonts w:ascii="Times New Roman" w:eastAsia="Times New Roman" w:hAnsi="Times New Roman" w:cs="Times New Roman"/>
          <w:sz w:val="28"/>
          <w:szCs w:val="28"/>
          <w:lang w:eastAsia="ru-RU"/>
        </w:rPr>
        <w:t>(</w:t>
      </w:r>
      <w:r w:rsidRPr="00226648">
        <w:rPr>
          <w:rFonts w:ascii="Times New Roman" w:eastAsia="Times New Roman" w:hAnsi="Times New Roman" w:cs="Times New Roman"/>
          <w:sz w:val="28"/>
          <w:szCs w:val="28"/>
          <w:lang w:eastAsia="ru-RU"/>
        </w:rPr>
        <w:t>КН</w:t>
      </w:r>
      <w:r>
        <w:rPr>
          <w:rFonts w:ascii="Times New Roman" w:eastAsia="Times New Roman" w:hAnsi="Times New Roman" w:cs="Times New Roman"/>
          <w:sz w:val="28"/>
          <w:szCs w:val="28"/>
          <w:lang w:eastAsia="ru-RU"/>
        </w:rPr>
        <w:t>)</w:t>
      </w:r>
      <w:r w:rsidRPr="00226648">
        <w:rPr>
          <w:rFonts w:ascii="Times New Roman" w:eastAsia="Times New Roman" w:hAnsi="Times New Roman" w:cs="Times New Roman"/>
          <w:sz w:val="28"/>
          <w:szCs w:val="28"/>
          <w:lang w:eastAsia="ru-RU"/>
        </w:rPr>
        <w:t xml:space="preserve"> – це параметр, що враховують при розрахунку завантаження екстракторів, режиму екстрагування, об’єму розчинника. Цей показник залежить від анатомо-морфологічних особливостей ЛРС, підготовки сировини і, найбільшою мірою, від типу екстрагенту. Набухання сировини найбільш інтенсивно відбувається у водному середовищі, оскільки воно викликано наявністю гідрофільних біополімерів у структурі рослинної клітини. У малополярних органічних розчинниках величина КН є досить низькою. Здатність пористих тіл рослинного походження до набухання у </w:t>
      </w:r>
      <w:r w:rsidRPr="00226648">
        <w:rPr>
          <w:rFonts w:ascii="Times New Roman" w:eastAsia="Times New Roman" w:hAnsi="Times New Roman" w:cs="Times New Roman"/>
          <w:sz w:val="28"/>
          <w:szCs w:val="28"/>
          <w:lang w:eastAsia="ru-RU"/>
        </w:rPr>
        <w:lastRenderedPageBreak/>
        <w:t>разі контакту з екстрагентом призводить до збільшення їх лінійних розмірів та об’ємів [114].</w:t>
      </w:r>
    </w:p>
    <w:p w:rsidR="00B0742B" w:rsidRPr="00B0742B" w:rsidRDefault="00B0742B" w:rsidP="00B0742B">
      <w:pPr>
        <w:spacing w:after="0" w:line="360" w:lineRule="auto"/>
        <w:ind w:firstLine="601"/>
        <w:jc w:val="both"/>
        <w:rPr>
          <w:rFonts w:ascii="Times New Roman" w:eastAsia="Times New Roman" w:hAnsi="Times New Roman" w:cs="Times New Roman"/>
          <w:color w:val="000000"/>
          <w:sz w:val="28"/>
          <w:szCs w:val="28"/>
          <w:lang w:eastAsia="ru-RU"/>
        </w:rPr>
      </w:pPr>
      <w:r w:rsidRPr="00226648">
        <w:rPr>
          <w:rFonts w:ascii="Times New Roman" w:eastAsia="Times New Roman" w:hAnsi="Times New Roman" w:cs="Times New Roman"/>
          <w:sz w:val="28"/>
          <w:szCs w:val="28"/>
          <w:lang w:eastAsia="ru-RU"/>
        </w:rPr>
        <w:t>Вплив методу екстрагування на вміст БАР</w:t>
      </w:r>
      <w:r>
        <w:rPr>
          <w:rFonts w:ascii="Times New Roman" w:eastAsia="Times New Roman" w:hAnsi="Times New Roman" w:cs="Times New Roman"/>
          <w:sz w:val="28"/>
          <w:szCs w:val="28"/>
          <w:lang w:eastAsia="ru-RU"/>
        </w:rPr>
        <w:t xml:space="preserve"> </w:t>
      </w:r>
      <w:r w:rsidRPr="00226648">
        <w:rPr>
          <w:rFonts w:ascii="Times New Roman" w:eastAsia="Times New Roman" w:hAnsi="Times New Roman" w:cs="Times New Roman"/>
          <w:sz w:val="28"/>
          <w:szCs w:val="28"/>
          <w:lang w:eastAsia="ru-RU"/>
        </w:rPr>
        <w:t>в наукових статтях описується принцип методу екстрагування, коли екстрагентом виступає вуглекислий газ (СО2) у надкр</w:t>
      </w:r>
      <w:r>
        <w:rPr>
          <w:rFonts w:ascii="Times New Roman" w:eastAsia="Times New Roman" w:hAnsi="Times New Roman" w:cs="Times New Roman"/>
          <w:sz w:val="28"/>
          <w:szCs w:val="28"/>
          <w:lang w:eastAsia="ru-RU"/>
        </w:rPr>
        <w:t>и</w:t>
      </w:r>
      <w:r w:rsidRPr="00226648">
        <w:rPr>
          <w:rFonts w:ascii="Times New Roman" w:eastAsia="Times New Roman" w:hAnsi="Times New Roman" w:cs="Times New Roman"/>
          <w:sz w:val="28"/>
          <w:szCs w:val="28"/>
          <w:lang w:eastAsia="ru-RU"/>
        </w:rPr>
        <w:t>тичному стані. За допомогою цього методу вдається отримати повний спектр рослинних компонентів без будь-якого розведення, без високих</w:t>
      </w:r>
      <w:r>
        <w:rPr>
          <w:rFonts w:ascii="Times New Roman" w:eastAsia="Times New Roman" w:hAnsi="Times New Roman" w:cs="Times New Roman"/>
          <w:color w:val="000000"/>
          <w:sz w:val="28"/>
          <w:szCs w:val="28"/>
          <w:lang w:eastAsia="ru-RU"/>
        </w:rPr>
        <w:t xml:space="preserve"> </w:t>
      </w:r>
      <w:r w:rsidRPr="00226648">
        <w:rPr>
          <w:rFonts w:ascii="Times New Roman" w:eastAsia="Times New Roman" w:hAnsi="Times New Roman" w:cs="Times New Roman"/>
          <w:sz w:val="28"/>
          <w:szCs w:val="28"/>
          <w:lang w:eastAsia="ru-RU"/>
        </w:rPr>
        <w:t>температур, без розкладання інгредієнтів і без залишків розчинника. У результаті надкретичного екстрагування, екстракт складається з 100% з інгредієнтів ЛРС і може дозуватись з високою точність в препаратах різноманітного використання [11</w:t>
      </w:r>
      <w:r>
        <w:rPr>
          <w:rFonts w:ascii="Times New Roman" w:eastAsia="Times New Roman" w:hAnsi="Times New Roman" w:cs="Times New Roman"/>
          <w:sz w:val="28"/>
          <w:szCs w:val="28"/>
          <w:lang w:eastAsia="ru-RU"/>
        </w:rPr>
        <w:t>6</w:t>
      </w:r>
      <w:r w:rsidRPr="00226648">
        <w:rPr>
          <w:rFonts w:ascii="Times New Roman" w:eastAsia="Times New Roman" w:hAnsi="Times New Roman" w:cs="Times New Roman"/>
          <w:sz w:val="28"/>
          <w:szCs w:val="28"/>
          <w:lang w:eastAsia="ru-RU"/>
        </w:rPr>
        <w:t>].</w:t>
      </w:r>
    </w:p>
    <w:p w:rsidR="00B0742B" w:rsidRPr="00226648" w:rsidRDefault="00B0742B" w:rsidP="00B0742B">
      <w:pPr>
        <w:shd w:val="clear" w:color="auto" w:fill="FFFFFF"/>
        <w:spacing w:after="0" w:line="360" w:lineRule="auto"/>
        <w:ind w:firstLine="709"/>
        <w:jc w:val="both"/>
        <w:rPr>
          <w:rFonts w:ascii="Times New Roman" w:eastAsia="Times New Roman" w:hAnsi="Times New Roman" w:cs="Times New Roman"/>
          <w:color w:val="000000"/>
          <w:sz w:val="28"/>
          <w:szCs w:val="28"/>
          <w:lang w:eastAsia="uk-UA"/>
        </w:rPr>
      </w:pPr>
      <w:r w:rsidRPr="00226648">
        <w:rPr>
          <w:rFonts w:ascii="Times New Roman" w:eastAsia="Times New Roman" w:hAnsi="Times New Roman" w:cs="Times New Roman"/>
          <w:bCs/>
          <w:color w:val="000000"/>
          <w:sz w:val="28"/>
          <w:szCs w:val="28"/>
          <w:lang w:eastAsia="uk-UA"/>
        </w:rPr>
        <w:t>Стадії технологічного процесу отримання сухих екстрактів:</w:t>
      </w:r>
    </w:p>
    <w:p w:rsidR="00B0742B" w:rsidRPr="00226648" w:rsidRDefault="00B0742B" w:rsidP="00B0742B">
      <w:pPr>
        <w:spacing w:after="0" w:line="360" w:lineRule="auto"/>
        <w:ind w:firstLine="709"/>
        <w:jc w:val="both"/>
        <w:rPr>
          <w:rFonts w:ascii="Times New Roman" w:eastAsia="Times New Roman" w:hAnsi="Times New Roman" w:cs="Times New Roman"/>
          <w:color w:val="000000"/>
          <w:sz w:val="28"/>
          <w:szCs w:val="28"/>
          <w:lang w:eastAsia="uk-UA"/>
        </w:rPr>
      </w:pPr>
      <w:r w:rsidRPr="00226648">
        <w:rPr>
          <w:rFonts w:ascii="Times New Roman" w:eastAsia="Times New Roman" w:hAnsi="Times New Roman" w:cs="Times New Roman"/>
          <w:color w:val="000000"/>
          <w:sz w:val="28"/>
          <w:szCs w:val="28"/>
          <w:lang w:eastAsia="uk-UA"/>
        </w:rPr>
        <w:t>Виробництво сухих екстрактів може бути організовано за двома схемами.</w:t>
      </w:r>
    </w:p>
    <w:p w:rsidR="00B0742B" w:rsidRPr="00226648" w:rsidRDefault="00B0742B" w:rsidP="00B0742B">
      <w:pPr>
        <w:spacing w:after="0" w:line="360" w:lineRule="auto"/>
        <w:ind w:firstLine="709"/>
        <w:jc w:val="both"/>
        <w:rPr>
          <w:rFonts w:ascii="Times New Roman" w:eastAsia="Times New Roman" w:hAnsi="Times New Roman" w:cs="Times New Roman"/>
          <w:color w:val="000000"/>
          <w:sz w:val="28"/>
          <w:szCs w:val="28"/>
          <w:lang w:eastAsia="uk-UA"/>
        </w:rPr>
      </w:pPr>
      <w:r w:rsidRPr="00226648">
        <w:rPr>
          <w:rFonts w:ascii="Times New Roman" w:eastAsia="Times New Roman" w:hAnsi="Times New Roman" w:cs="Times New Roman"/>
          <w:color w:val="000000"/>
          <w:sz w:val="28"/>
          <w:szCs w:val="28"/>
          <w:lang w:eastAsia="uk-UA"/>
        </w:rPr>
        <w:t>В першому випадку процес складається з 7 стадій :</w:t>
      </w:r>
    </w:p>
    <w:p w:rsidR="00B0742B" w:rsidRPr="00226648" w:rsidRDefault="00B0742B" w:rsidP="008A6575">
      <w:pPr>
        <w:numPr>
          <w:ilvl w:val="0"/>
          <w:numId w:val="8"/>
        </w:numPr>
        <w:spacing w:before="100" w:beforeAutospacing="1" w:after="0" w:line="360" w:lineRule="auto"/>
        <w:jc w:val="both"/>
        <w:rPr>
          <w:rFonts w:ascii="Times New Roman" w:eastAsia="Times New Roman" w:hAnsi="Times New Roman" w:cs="Times New Roman"/>
          <w:color w:val="000000"/>
          <w:sz w:val="28"/>
          <w:szCs w:val="28"/>
          <w:lang w:eastAsia="uk-UA"/>
        </w:rPr>
      </w:pPr>
      <w:r w:rsidRPr="00226648">
        <w:rPr>
          <w:rFonts w:ascii="Times New Roman" w:eastAsia="Times New Roman" w:hAnsi="Times New Roman" w:cs="Times New Roman"/>
          <w:color w:val="000000"/>
          <w:sz w:val="28"/>
          <w:szCs w:val="28"/>
          <w:lang w:eastAsia="uk-UA"/>
        </w:rPr>
        <w:t>Допоміжні роботи.</w:t>
      </w:r>
    </w:p>
    <w:p w:rsidR="00B0742B" w:rsidRPr="00226648" w:rsidRDefault="00B0742B" w:rsidP="008A6575">
      <w:pPr>
        <w:numPr>
          <w:ilvl w:val="0"/>
          <w:numId w:val="8"/>
        </w:numPr>
        <w:spacing w:before="100" w:beforeAutospacing="1" w:after="0" w:line="360" w:lineRule="auto"/>
        <w:jc w:val="both"/>
        <w:rPr>
          <w:rFonts w:ascii="Times New Roman" w:eastAsia="Times New Roman" w:hAnsi="Times New Roman" w:cs="Times New Roman"/>
          <w:color w:val="000000"/>
          <w:sz w:val="28"/>
          <w:szCs w:val="28"/>
          <w:lang w:eastAsia="uk-UA"/>
        </w:rPr>
      </w:pPr>
      <w:r w:rsidRPr="00226648">
        <w:rPr>
          <w:rFonts w:ascii="Times New Roman" w:eastAsia="Times New Roman" w:hAnsi="Times New Roman" w:cs="Times New Roman"/>
          <w:color w:val="000000"/>
          <w:sz w:val="28"/>
          <w:szCs w:val="28"/>
          <w:lang w:eastAsia="uk-UA"/>
        </w:rPr>
        <w:t>Одержання витяжки.</w:t>
      </w:r>
    </w:p>
    <w:p w:rsidR="00B0742B" w:rsidRPr="00226648" w:rsidRDefault="00B0742B" w:rsidP="008A6575">
      <w:pPr>
        <w:numPr>
          <w:ilvl w:val="0"/>
          <w:numId w:val="8"/>
        </w:numPr>
        <w:spacing w:before="100" w:beforeAutospacing="1" w:after="0" w:line="360" w:lineRule="auto"/>
        <w:jc w:val="both"/>
        <w:rPr>
          <w:rFonts w:ascii="Times New Roman" w:eastAsia="Times New Roman" w:hAnsi="Times New Roman" w:cs="Times New Roman"/>
          <w:color w:val="000000"/>
          <w:sz w:val="28"/>
          <w:szCs w:val="28"/>
          <w:lang w:eastAsia="uk-UA"/>
        </w:rPr>
      </w:pPr>
      <w:r w:rsidRPr="00226648">
        <w:rPr>
          <w:rFonts w:ascii="Times New Roman" w:eastAsia="Times New Roman" w:hAnsi="Times New Roman" w:cs="Times New Roman"/>
          <w:color w:val="000000"/>
          <w:sz w:val="28"/>
          <w:szCs w:val="28"/>
          <w:lang w:eastAsia="uk-UA"/>
        </w:rPr>
        <w:t>Очищення витяжки.</w:t>
      </w:r>
    </w:p>
    <w:p w:rsidR="00B0742B" w:rsidRPr="00226648" w:rsidRDefault="00B0742B" w:rsidP="008A6575">
      <w:pPr>
        <w:numPr>
          <w:ilvl w:val="0"/>
          <w:numId w:val="8"/>
        </w:numPr>
        <w:spacing w:before="100" w:beforeAutospacing="1" w:after="0" w:line="360" w:lineRule="auto"/>
        <w:jc w:val="both"/>
        <w:rPr>
          <w:rFonts w:ascii="Times New Roman" w:eastAsia="Times New Roman" w:hAnsi="Times New Roman" w:cs="Times New Roman"/>
          <w:color w:val="000000"/>
          <w:sz w:val="28"/>
          <w:szCs w:val="28"/>
          <w:lang w:eastAsia="uk-UA"/>
        </w:rPr>
      </w:pPr>
      <w:r w:rsidRPr="00226648">
        <w:rPr>
          <w:rFonts w:ascii="Times New Roman" w:eastAsia="Times New Roman" w:hAnsi="Times New Roman" w:cs="Times New Roman"/>
          <w:color w:val="000000"/>
          <w:sz w:val="28"/>
          <w:szCs w:val="28"/>
          <w:lang w:eastAsia="uk-UA"/>
        </w:rPr>
        <w:t>Згущення.</w:t>
      </w:r>
    </w:p>
    <w:p w:rsidR="00B0742B" w:rsidRPr="00226648" w:rsidRDefault="00B0742B" w:rsidP="008A6575">
      <w:pPr>
        <w:numPr>
          <w:ilvl w:val="0"/>
          <w:numId w:val="8"/>
        </w:numPr>
        <w:spacing w:before="100" w:beforeAutospacing="1" w:after="0" w:line="360" w:lineRule="auto"/>
        <w:jc w:val="both"/>
        <w:rPr>
          <w:rFonts w:ascii="Times New Roman" w:eastAsia="Times New Roman" w:hAnsi="Times New Roman" w:cs="Times New Roman"/>
          <w:color w:val="000000"/>
          <w:sz w:val="28"/>
          <w:szCs w:val="28"/>
          <w:lang w:eastAsia="uk-UA"/>
        </w:rPr>
      </w:pPr>
      <w:r w:rsidRPr="00226648">
        <w:rPr>
          <w:rFonts w:ascii="Times New Roman" w:eastAsia="Times New Roman" w:hAnsi="Times New Roman" w:cs="Times New Roman"/>
          <w:color w:val="000000"/>
          <w:sz w:val="28"/>
          <w:szCs w:val="28"/>
          <w:lang w:eastAsia="uk-UA"/>
        </w:rPr>
        <w:t>Висушування і подрібнення.</w:t>
      </w:r>
    </w:p>
    <w:p w:rsidR="00B0742B" w:rsidRPr="00226648" w:rsidRDefault="00B0742B" w:rsidP="008A6575">
      <w:pPr>
        <w:numPr>
          <w:ilvl w:val="0"/>
          <w:numId w:val="8"/>
        </w:numPr>
        <w:spacing w:before="100" w:beforeAutospacing="1" w:after="0" w:line="360" w:lineRule="auto"/>
        <w:jc w:val="both"/>
        <w:rPr>
          <w:rFonts w:ascii="Times New Roman" w:eastAsia="Times New Roman" w:hAnsi="Times New Roman" w:cs="Times New Roman"/>
          <w:color w:val="000000"/>
          <w:sz w:val="28"/>
          <w:szCs w:val="28"/>
          <w:lang w:eastAsia="uk-UA"/>
        </w:rPr>
      </w:pPr>
      <w:r w:rsidRPr="00226648">
        <w:rPr>
          <w:rFonts w:ascii="Times New Roman" w:eastAsia="Times New Roman" w:hAnsi="Times New Roman" w:cs="Times New Roman"/>
          <w:color w:val="000000"/>
          <w:sz w:val="28"/>
          <w:szCs w:val="28"/>
          <w:lang w:eastAsia="uk-UA"/>
        </w:rPr>
        <w:t>Стандартизація .</w:t>
      </w:r>
    </w:p>
    <w:p w:rsidR="00B0742B" w:rsidRPr="00226648" w:rsidRDefault="00B0742B" w:rsidP="008A6575">
      <w:pPr>
        <w:numPr>
          <w:ilvl w:val="0"/>
          <w:numId w:val="8"/>
        </w:numPr>
        <w:spacing w:before="100" w:beforeAutospacing="1" w:after="0" w:line="360" w:lineRule="auto"/>
        <w:jc w:val="both"/>
        <w:rPr>
          <w:rFonts w:ascii="Times New Roman" w:eastAsia="Times New Roman" w:hAnsi="Times New Roman" w:cs="Times New Roman"/>
          <w:color w:val="000000"/>
          <w:sz w:val="28"/>
          <w:szCs w:val="28"/>
          <w:lang w:eastAsia="uk-UA"/>
        </w:rPr>
      </w:pPr>
      <w:r w:rsidRPr="00226648">
        <w:rPr>
          <w:rFonts w:ascii="Times New Roman" w:eastAsia="Times New Roman" w:hAnsi="Times New Roman" w:cs="Times New Roman"/>
          <w:color w:val="000000"/>
          <w:sz w:val="28"/>
          <w:szCs w:val="28"/>
          <w:lang w:eastAsia="uk-UA"/>
        </w:rPr>
        <w:t>Фасування, маркування та упакування.</w:t>
      </w:r>
    </w:p>
    <w:p w:rsidR="00B0742B" w:rsidRDefault="00B0742B" w:rsidP="00B0742B">
      <w:pPr>
        <w:spacing w:after="0" w:line="360" w:lineRule="auto"/>
        <w:ind w:firstLine="709"/>
        <w:jc w:val="both"/>
        <w:rPr>
          <w:rFonts w:ascii="Times New Roman" w:hAnsi="Times New Roman"/>
          <w:color w:val="000000"/>
          <w:sz w:val="28"/>
          <w:szCs w:val="28"/>
          <w:lang w:eastAsia="uk-UA"/>
        </w:rPr>
      </w:pPr>
      <w:r w:rsidRPr="00226648">
        <w:rPr>
          <w:rFonts w:ascii="Times New Roman" w:hAnsi="Times New Roman"/>
          <w:color w:val="000000"/>
          <w:sz w:val="28"/>
          <w:szCs w:val="28"/>
          <w:lang w:eastAsia="uk-UA"/>
        </w:rPr>
        <w:t>Екстрагування при одержанні сухих екстрактів проводять тими ж методами, що і при одержанні густих екстрактів. Найчастіше використовують метод швидкоплинної реперколяції, тому що за допомогою цього методу одержують більш концентровані витяжки, на випаровування яких витрачається менше теплової енергії і процес згущення проходить швидше</w:t>
      </w:r>
      <w:r>
        <w:rPr>
          <w:rFonts w:ascii="Times New Roman" w:hAnsi="Times New Roman"/>
          <w:color w:val="000000"/>
          <w:sz w:val="28"/>
          <w:szCs w:val="28"/>
          <w:lang w:eastAsia="uk-UA"/>
        </w:rPr>
        <w:t xml:space="preserve"> </w:t>
      </w:r>
      <w:r w:rsidRPr="00226648">
        <w:rPr>
          <w:rFonts w:ascii="Times New Roman" w:hAnsi="Times New Roman"/>
          <w:sz w:val="28"/>
          <w:szCs w:val="28"/>
          <w:lang w:eastAsia="uk-UA"/>
        </w:rPr>
        <w:t>[110, 111</w:t>
      </w:r>
      <w:r w:rsidRPr="00226648">
        <w:rPr>
          <w:rFonts w:ascii="Times New Roman" w:eastAsia="Times New Roman" w:hAnsi="Times New Roman" w:cs="Times New Roman"/>
          <w:sz w:val="28"/>
          <w:szCs w:val="28"/>
          <w:lang w:eastAsia="uk-UA"/>
        </w:rPr>
        <w:t>]</w:t>
      </w:r>
      <w:r>
        <w:rPr>
          <w:rFonts w:ascii="Times New Roman" w:hAnsi="Times New Roman"/>
          <w:color w:val="000000"/>
          <w:sz w:val="28"/>
          <w:szCs w:val="28"/>
          <w:lang w:eastAsia="uk-UA"/>
        </w:rPr>
        <w:t>.</w:t>
      </w:r>
    </w:p>
    <w:p w:rsidR="00B0742B" w:rsidRDefault="00B0742B" w:rsidP="00B0742B">
      <w:pPr>
        <w:spacing w:after="0" w:line="360" w:lineRule="auto"/>
        <w:ind w:firstLine="709"/>
        <w:jc w:val="both"/>
        <w:rPr>
          <w:rFonts w:ascii="Times New Roman" w:eastAsia="Times New Roman" w:hAnsi="Times New Roman" w:cs="Times New Roman"/>
          <w:color w:val="000000"/>
          <w:sz w:val="28"/>
          <w:szCs w:val="28"/>
          <w:lang w:eastAsia="uk-UA"/>
        </w:rPr>
      </w:pPr>
      <w:r w:rsidRPr="00226648">
        <w:rPr>
          <w:rFonts w:ascii="Times New Roman" w:eastAsia="Times New Roman" w:hAnsi="Times New Roman" w:cs="Times New Roman"/>
          <w:color w:val="000000"/>
          <w:sz w:val="28"/>
          <w:szCs w:val="28"/>
          <w:lang w:eastAsia="uk-UA"/>
        </w:rPr>
        <w:t>Згущення проводять за допомогою роторного прямоплинного апарату, циркуляційного вакуум-випарного апарату, пінного випаровувача</w:t>
      </w:r>
      <w:r>
        <w:rPr>
          <w:rFonts w:ascii="Times New Roman" w:eastAsia="Times New Roman" w:hAnsi="Times New Roman" w:cs="Times New Roman"/>
          <w:color w:val="000000"/>
          <w:sz w:val="28"/>
          <w:szCs w:val="28"/>
          <w:lang w:eastAsia="uk-UA"/>
        </w:rPr>
        <w:t xml:space="preserve"> </w:t>
      </w:r>
      <w:r w:rsidRPr="00226648">
        <w:rPr>
          <w:rFonts w:ascii="Times New Roman" w:eastAsia="Times New Roman" w:hAnsi="Times New Roman" w:cs="Times New Roman"/>
          <w:sz w:val="28"/>
          <w:szCs w:val="28"/>
          <w:lang w:eastAsia="uk-UA"/>
        </w:rPr>
        <w:t>[110]</w:t>
      </w:r>
      <w:r>
        <w:rPr>
          <w:rFonts w:ascii="Times New Roman" w:eastAsia="Times New Roman" w:hAnsi="Times New Roman" w:cs="Times New Roman"/>
          <w:color w:val="000000"/>
          <w:sz w:val="28"/>
          <w:szCs w:val="28"/>
          <w:lang w:eastAsia="uk-UA"/>
        </w:rPr>
        <w:t>.</w:t>
      </w:r>
    </w:p>
    <w:p w:rsidR="00B0742B" w:rsidRPr="00054D25" w:rsidRDefault="00B0742B" w:rsidP="00B0742B">
      <w:pPr>
        <w:spacing w:after="0" w:line="360" w:lineRule="auto"/>
        <w:ind w:firstLine="709"/>
        <w:jc w:val="both"/>
        <w:rPr>
          <w:rFonts w:ascii="Times New Roman" w:hAnsi="Times New Roman"/>
          <w:color w:val="000000"/>
          <w:sz w:val="28"/>
          <w:szCs w:val="28"/>
          <w:lang w:eastAsia="uk-UA"/>
        </w:rPr>
      </w:pPr>
      <w:r w:rsidRPr="00226648">
        <w:rPr>
          <w:rFonts w:ascii="Times New Roman" w:eastAsia="Times New Roman" w:hAnsi="Times New Roman" w:cs="Times New Roman"/>
          <w:color w:val="000000"/>
          <w:sz w:val="28"/>
          <w:szCs w:val="28"/>
          <w:lang w:eastAsia="uk-UA"/>
        </w:rPr>
        <w:t>Висушування витяжки проводять за двома схемами:</w:t>
      </w:r>
    </w:p>
    <w:p w:rsidR="00B0742B" w:rsidRPr="00226648" w:rsidRDefault="00B0742B" w:rsidP="008A6575">
      <w:pPr>
        <w:numPr>
          <w:ilvl w:val="0"/>
          <w:numId w:val="9"/>
        </w:numPr>
        <w:spacing w:after="0" w:line="360" w:lineRule="auto"/>
        <w:jc w:val="both"/>
        <w:rPr>
          <w:rFonts w:ascii="Times New Roman" w:eastAsia="Times New Roman" w:hAnsi="Times New Roman" w:cs="Times New Roman"/>
          <w:color w:val="000000"/>
          <w:sz w:val="28"/>
          <w:szCs w:val="28"/>
          <w:lang w:eastAsia="uk-UA"/>
        </w:rPr>
      </w:pPr>
      <w:r w:rsidRPr="00226648">
        <w:rPr>
          <w:rFonts w:ascii="Times New Roman" w:eastAsia="Times New Roman" w:hAnsi="Times New Roman" w:cs="Times New Roman"/>
          <w:color w:val="000000"/>
          <w:sz w:val="28"/>
          <w:szCs w:val="28"/>
          <w:lang w:eastAsia="uk-UA"/>
        </w:rPr>
        <w:t>без згущення рідкої витяжки;</w:t>
      </w:r>
    </w:p>
    <w:p w:rsidR="00B0742B" w:rsidRPr="00226648" w:rsidRDefault="00B0742B" w:rsidP="008A6575">
      <w:pPr>
        <w:numPr>
          <w:ilvl w:val="0"/>
          <w:numId w:val="9"/>
        </w:numPr>
        <w:spacing w:before="100" w:beforeAutospacing="1" w:after="0" w:line="360" w:lineRule="auto"/>
        <w:jc w:val="both"/>
        <w:rPr>
          <w:rFonts w:ascii="Times New Roman" w:eastAsia="Times New Roman" w:hAnsi="Times New Roman" w:cs="Times New Roman"/>
          <w:color w:val="000000"/>
          <w:sz w:val="28"/>
          <w:szCs w:val="28"/>
          <w:lang w:eastAsia="uk-UA"/>
        </w:rPr>
      </w:pPr>
      <w:r w:rsidRPr="00226648">
        <w:rPr>
          <w:rFonts w:ascii="Times New Roman" w:eastAsia="Times New Roman" w:hAnsi="Times New Roman" w:cs="Times New Roman"/>
          <w:color w:val="000000"/>
          <w:sz w:val="28"/>
          <w:szCs w:val="28"/>
          <w:lang w:eastAsia="uk-UA"/>
        </w:rPr>
        <w:t>через стадію згущення з наступним висушуванням.</w:t>
      </w:r>
    </w:p>
    <w:p w:rsidR="00B0742B" w:rsidRDefault="00B0742B" w:rsidP="00B0742B">
      <w:pPr>
        <w:spacing w:after="0" w:line="360" w:lineRule="auto"/>
        <w:ind w:firstLine="601"/>
        <w:jc w:val="both"/>
        <w:rPr>
          <w:rFonts w:ascii="Times New Roman" w:eastAsia="Times New Roman" w:hAnsi="Times New Roman" w:cs="Times New Roman"/>
          <w:color w:val="000000"/>
          <w:sz w:val="28"/>
          <w:szCs w:val="28"/>
          <w:lang w:eastAsia="ru-RU"/>
        </w:rPr>
      </w:pPr>
      <w:r w:rsidRPr="00226648">
        <w:rPr>
          <w:rFonts w:ascii="Times New Roman" w:eastAsia="Times New Roman" w:hAnsi="Times New Roman" w:cs="Times New Roman"/>
          <w:color w:val="000000"/>
          <w:sz w:val="28"/>
          <w:szCs w:val="28"/>
          <w:lang w:eastAsia="uk-UA"/>
        </w:rPr>
        <w:lastRenderedPageBreak/>
        <w:t>В першому випадку висушування проводять у </w:t>
      </w:r>
      <w:r w:rsidRPr="00226648">
        <w:rPr>
          <w:rFonts w:ascii="Times New Roman" w:eastAsia="Times New Roman" w:hAnsi="Times New Roman" w:cs="Times New Roman"/>
          <w:i/>
          <w:iCs/>
          <w:color w:val="000000"/>
          <w:sz w:val="28"/>
          <w:szCs w:val="28"/>
          <w:lang w:eastAsia="uk-UA"/>
        </w:rPr>
        <w:t>розпилювальних сушарках</w:t>
      </w:r>
      <w:r w:rsidRPr="00226648">
        <w:rPr>
          <w:rFonts w:ascii="Times New Roman" w:eastAsia="Times New Roman" w:hAnsi="Times New Roman" w:cs="Times New Roman"/>
          <w:color w:val="000000"/>
          <w:sz w:val="28"/>
          <w:szCs w:val="28"/>
          <w:lang w:eastAsia="uk-UA"/>
        </w:rPr>
        <w:t>, в яких рідка витяжка розпилюється в дуже дрібні краплі у великій камері. Знизу, назустріч краплям, подається з допомого</w:t>
      </w:r>
      <w:r>
        <w:rPr>
          <w:rFonts w:ascii="Times New Roman" w:eastAsia="Times New Roman" w:hAnsi="Times New Roman" w:cs="Times New Roman"/>
          <w:color w:val="000000"/>
          <w:sz w:val="28"/>
          <w:szCs w:val="28"/>
          <w:lang w:eastAsia="uk-UA"/>
        </w:rPr>
        <w:t xml:space="preserve">ю вентилятора нагріте повітря </w:t>
      </w:r>
      <w:r>
        <w:rPr>
          <w:rFonts w:ascii="Times New Roman" w:eastAsia="Times New Roman" w:hAnsi="Times New Roman" w:cs="Times New Roman"/>
          <w:color w:val="000000"/>
          <w:sz w:val="28"/>
          <w:szCs w:val="28"/>
          <w:lang w:eastAsia="uk-UA"/>
        </w:rPr>
        <w:br/>
        <w:t xml:space="preserve">(50-200 </w:t>
      </w:r>
      <w:r w:rsidRPr="00226648">
        <w:rPr>
          <w:rFonts w:ascii="Times New Roman" w:eastAsia="Times New Roman" w:hAnsi="Times New Roman" w:cs="Times New Roman"/>
          <w:color w:val="000000"/>
          <w:sz w:val="28"/>
          <w:szCs w:val="28"/>
          <w:vertAlign w:val="superscript"/>
          <w:lang w:eastAsia="uk-UA"/>
        </w:rPr>
        <w:t>0</w:t>
      </w:r>
      <w:r w:rsidRPr="00226648">
        <w:rPr>
          <w:rFonts w:ascii="Times New Roman" w:eastAsia="Times New Roman" w:hAnsi="Times New Roman" w:cs="Times New Roman"/>
          <w:color w:val="000000"/>
          <w:sz w:val="28"/>
          <w:szCs w:val="28"/>
          <w:lang w:eastAsia="uk-UA"/>
        </w:rPr>
        <w:t>С). При цьому матеріал не перегрівається, тому що все тепло повітря</w:t>
      </w:r>
      <w:r>
        <w:rPr>
          <w:rFonts w:ascii="Times New Roman" w:eastAsia="Times New Roman" w:hAnsi="Times New Roman" w:cs="Times New Roman"/>
          <w:color w:val="000000"/>
          <w:sz w:val="28"/>
          <w:szCs w:val="28"/>
          <w:lang w:eastAsia="ru-RU"/>
        </w:rPr>
        <w:t xml:space="preserve"> </w:t>
      </w:r>
      <w:r w:rsidRPr="00226648">
        <w:rPr>
          <w:rFonts w:ascii="Times New Roman" w:eastAsia="Times New Roman" w:hAnsi="Times New Roman" w:cs="Times New Roman"/>
          <w:color w:val="000000"/>
          <w:sz w:val="28"/>
          <w:szCs w:val="28"/>
          <w:lang w:eastAsia="uk-UA"/>
        </w:rPr>
        <w:t>витрачається на зміну агрегатного стану вологи з краплин витяжки і температура матеріалу, який</w:t>
      </w:r>
      <w:r>
        <w:rPr>
          <w:rFonts w:ascii="Times New Roman" w:eastAsia="Times New Roman" w:hAnsi="Times New Roman" w:cs="Times New Roman"/>
          <w:color w:val="000000"/>
          <w:sz w:val="28"/>
          <w:szCs w:val="28"/>
          <w:lang w:eastAsia="uk-UA"/>
        </w:rPr>
        <w:t xml:space="preserve"> висушують, не перевищуює 50-60 </w:t>
      </w:r>
      <w:r w:rsidRPr="00226648">
        <w:rPr>
          <w:rFonts w:ascii="Times New Roman" w:eastAsia="Times New Roman" w:hAnsi="Times New Roman" w:cs="Times New Roman"/>
          <w:color w:val="000000"/>
          <w:sz w:val="28"/>
          <w:szCs w:val="28"/>
          <w:vertAlign w:val="superscript"/>
          <w:lang w:eastAsia="uk-UA"/>
        </w:rPr>
        <w:t>0</w:t>
      </w:r>
      <w:r w:rsidRPr="00226648">
        <w:rPr>
          <w:rFonts w:ascii="Times New Roman" w:eastAsia="Times New Roman" w:hAnsi="Times New Roman" w:cs="Times New Roman"/>
          <w:color w:val="000000"/>
          <w:sz w:val="28"/>
          <w:szCs w:val="28"/>
          <w:lang w:eastAsia="uk-UA"/>
        </w:rPr>
        <w:t>С</w:t>
      </w:r>
      <w:r>
        <w:rPr>
          <w:rFonts w:ascii="Times New Roman" w:eastAsia="Times New Roman" w:hAnsi="Times New Roman" w:cs="Times New Roman"/>
          <w:color w:val="000000"/>
          <w:sz w:val="28"/>
          <w:szCs w:val="28"/>
          <w:lang w:eastAsia="uk-UA"/>
        </w:rPr>
        <w:t xml:space="preserve"> </w:t>
      </w:r>
      <w:r w:rsidRPr="00226648">
        <w:rPr>
          <w:rFonts w:ascii="Times New Roman" w:eastAsia="Times New Roman" w:hAnsi="Times New Roman" w:cs="Times New Roman"/>
          <w:sz w:val="28"/>
          <w:szCs w:val="28"/>
          <w:lang w:eastAsia="uk-UA"/>
        </w:rPr>
        <w:t>[110,111]</w:t>
      </w:r>
      <w:r w:rsidRPr="00226648">
        <w:rPr>
          <w:rFonts w:ascii="Times New Roman" w:eastAsia="Times New Roman" w:hAnsi="Times New Roman" w:cs="Times New Roman"/>
          <w:color w:val="000000"/>
          <w:sz w:val="28"/>
          <w:szCs w:val="28"/>
          <w:lang w:eastAsia="uk-UA"/>
        </w:rPr>
        <w:t>.</w:t>
      </w:r>
    </w:p>
    <w:p w:rsidR="00B0742B" w:rsidRDefault="00B0742B" w:rsidP="00B0742B">
      <w:pPr>
        <w:spacing w:after="0" w:line="360" w:lineRule="auto"/>
        <w:ind w:firstLine="709"/>
        <w:jc w:val="both"/>
        <w:rPr>
          <w:rFonts w:ascii="Times New Roman" w:eastAsia="Times New Roman" w:hAnsi="Times New Roman" w:cs="Times New Roman"/>
          <w:color w:val="000000"/>
          <w:sz w:val="28"/>
          <w:szCs w:val="28"/>
          <w:lang w:eastAsia="uk-UA"/>
        </w:rPr>
      </w:pPr>
      <w:r w:rsidRPr="00226648">
        <w:rPr>
          <w:rFonts w:ascii="Times New Roman" w:eastAsia="Times New Roman" w:hAnsi="Times New Roman" w:cs="Times New Roman"/>
          <w:color w:val="000000"/>
          <w:sz w:val="28"/>
          <w:szCs w:val="28"/>
          <w:lang w:eastAsia="uk-UA"/>
        </w:rPr>
        <w:t>За перш</w:t>
      </w:r>
      <w:r>
        <w:rPr>
          <w:rFonts w:ascii="Times New Roman" w:eastAsia="Times New Roman" w:hAnsi="Times New Roman" w:cs="Times New Roman"/>
          <w:color w:val="000000"/>
          <w:sz w:val="28"/>
          <w:szCs w:val="28"/>
          <w:lang w:eastAsia="uk-UA"/>
        </w:rPr>
        <w:t xml:space="preserve">ою схемою висушування проводять </w:t>
      </w:r>
      <w:r w:rsidRPr="00226648">
        <w:rPr>
          <w:rFonts w:ascii="Times New Roman" w:eastAsia="Times New Roman" w:hAnsi="Times New Roman" w:cs="Times New Roman"/>
          <w:i/>
          <w:iCs/>
          <w:color w:val="000000"/>
          <w:sz w:val="28"/>
          <w:szCs w:val="28"/>
          <w:lang w:eastAsia="uk-UA"/>
        </w:rPr>
        <w:t>у барабанних (валкових) вакуум-сушарках</w:t>
      </w:r>
      <w:r w:rsidRPr="00226648">
        <w:rPr>
          <w:rFonts w:ascii="Times New Roman" w:eastAsia="Times New Roman" w:hAnsi="Times New Roman" w:cs="Times New Roman"/>
          <w:color w:val="000000"/>
          <w:sz w:val="28"/>
          <w:szCs w:val="28"/>
          <w:lang w:eastAsia="uk-UA"/>
        </w:rPr>
        <w:t>. Витяжку упарюють (щоб на валках утворився, після висушування, шар сухого екстракту) і подають між валками, які підігріваються зсередини і обертаються назустріч один одному. Знімають з валків і подрібнюють у кульковому млинку</w:t>
      </w:r>
      <w:r>
        <w:rPr>
          <w:rFonts w:ascii="Times New Roman" w:eastAsia="Times New Roman" w:hAnsi="Times New Roman" w:cs="Times New Roman"/>
          <w:color w:val="000000"/>
          <w:sz w:val="28"/>
          <w:szCs w:val="28"/>
          <w:lang w:eastAsia="uk-UA"/>
        </w:rPr>
        <w:t xml:space="preserve"> </w:t>
      </w:r>
      <w:r w:rsidRPr="00226648">
        <w:rPr>
          <w:rFonts w:ascii="Times New Roman" w:eastAsia="Times New Roman" w:hAnsi="Times New Roman" w:cs="Times New Roman"/>
          <w:sz w:val="28"/>
          <w:szCs w:val="28"/>
          <w:lang w:eastAsia="uk-UA"/>
        </w:rPr>
        <w:t>[110,111]</w:t>
      </w:r>
      <w:r w:rsidRPr="00226648">
        <w:rPr>
          <w:rFonts w:ascii="Times New Roman" w:eastAsia="Times New Roman" w:hAnsi="Times New Roman" w:cs="Times New Roman"/>
          <w:color w:val="000000"/>
          <w:sz w:val="28"/>
          <w:szCs w:val="28"/>
          <w:lang w:eastAsia="uk-UA"/>
        </w:rPr>
        <w:t>.</w:t>
      </w:r>
    </w:p>
    <w:p w:rsidR="00B0742B" w:rsidRPr="00226648" w:rsidRDefault="00B0742B" w:rsidP="00B0742B">
      <w:pPr>
        <w:spacing w:after="0" w:line="360" w:lineRule="auto"/>
        <w:ind w:firstLine="709"/>
        <w:jc w:val="both"/>
        <w:rPr>
          <w:rFonts w:ascii="Times New Roman" w:eastAsia="Times New Roman" w:hAnsi="Times New Roman" w:cs="Times New Roman"/>
          <w:color w:val="000000"/>
          <w:sz w:val="28"/>
          <w:szCs w:val="28"/>
          <w:lang w:eastAsia="uk-UA"/>
        </w:rPr>
      </w:pPr>
      <w:r w:rsidRPr="00226648">
        <w:rPr>
          <w:rFonts w:ascii="Times New Roman" w:eastAsia="Times New Roman" w:hAnsi="Times New Roman" w:cs="Times New Roman"/>
          <w:color w:val="000000"/>
          <w:sz w:val="28"/>
          <w:szCs w:val="28"/>
          <w:lang w:eastAsia="uk-UA"/>
        </w:rPr>
        <w:t>З рідкого екстракту висушування проводять також в </w:t>
      </w:r>
      <w:r w:rsidRPr="00226648">
        <w:rPr>
          <w:rFonts w:ascii="Times New Roman" w:eastAsia="Times New Roman" w:hAnsi="Times New Roman" w:cs="Times New Roman"/>
          <w:i/>
          <w:iCs/>
          <w:color w:val="000000"/>
          <w:sz w:val="28"/>
          <w:szCs w:val="28"/>
          <w:lang w:eastAsia="uk-UA"/>
        </w:rPr>
        <w:t>сублімаційних сушарках.</w:t>
      </w:r>
      <w:r w:rsidRPr="00226648">
        <w:rPr>
          <w:rFonts w:ascii="Times New Roman" w:eastAsia="Times New Roman" w:hAnsi="Times New Roman" w:cs="Times New Roman"/>
          <w:color w:val="000000"/>
          <w:sz w:val="28"/>
          <w:szCs w:val="28"/>
          <w:lang w:eastAsia="uk-UA"/>
        </w:rPr>
        <w:t> При цьому витяжку заморожують, потім переносять в сублімаційну камеру, де створюють глибокий вакуум. В таких умовах волога з замороженого матеріалу сублімується, тобто випаровується, виключаючи рідку фазу</w:t>
      </w:r>
      <w:r>
        <w:rPr>
          <w:rFonts w:ascii="Times New Roman" w:eastAsia="Times New Roman" w:hAnsi="Times New Roman" w:cs="Times New Roman"/>
          <w:color w:val="000000"/>
          <w:sz w:val="28"/>
          <w:szCs w:val="28"/>
          <w:lang w:eastAsia="uk-UA"/>
        </w:rPr>
        <w:t xml:space="preserve">, температура висушування 20-30 </w:t>
      </w:r>
      <w:r w:rsidRPr="00226648">
        <w:rPr>
          <w:rFonts w:ascii="Times New Roman" w:eastAsia="Times New Roman" w:hAnsi="Times New Roman" w:cs="Times New Roman"/>
          <w:color w:val="000000"/>
          <w:sz w:val="28"/>
          <w:szCs w:val="28"/>
          <w:vertAlign w:val="superscript"/>
          <w:lang w:eastAsia="uk-UA"/>
        </w:rPr>
        <w:t>0</w:t>
      </w:r>
      <w:r w:rsidRPr="00226648">
        <w:rPr>
          <w:rFonts w:ascii="Times New Roman" w:eastAsia="Times New Roman" w:hAnsi="Times New Roman" w:cs="Times New Roman"/>
          <w:color w:val="000000"/>
          <w:sz w:val="28"/>
          <w:szCs w:val="28"/>
          <w:lang w:eastAsia="uk-UA"/>
        </w:rPr>
        <w:t>С. Одержаний порошок легко розчиняється і містить всі БАР у незмінному стані</w:t>
      </w:r>
      <w:r>
        <w:rPr>
          <w:rFonts w:ascii="Times New Roman" w:eastAsia="Times New Roman" w:hAnsi="Times New Roman" w:cs="Times New Roman"/>
          <w:color w:val="000000"/>
          <w:sz w:val="28"/>
          <w:szCs w:val="28"/>
          <w:lang w:eastAsia="uk-UA"/>
        </w:rPr>
        <w:t xml:space="preserve"> </w:t>
      </w:r>
      <w:r w:rsidRPr="00226648">
        <w:rPr>
          <w:rFonts w:ascii="Times New Roman" w:eastAsia="Times New Roman" w:hAnsi="Times New Roman" w:cs="Times New Roman"/>
          <w:sz w:val="28"/>
          <w:szCs w:val="28"/>
          <w:lang w:eastAsia="uk-UA"/>
        </w:rPr>
        <w:t>[110,111]</w:t>
      </w:r>
      <w:r w:rsidRPr="00226648">
        <w:rPr>
          <w:rFonts w:ascii="Times New Roman" w:eastAsia="Times New Roman" w:hAnsi="Times New Roman" w:cs="Times New Roman"/>
          <w:color w:val="000000"/>
          <w:sz w:val="28"/>
          <w:szCs w:val="28"/>
          <w:lang w:eastAsia="uk-UA"/>
        </w:rPr>
        <w:t>.</w:t>
      </w:r>
    </w:p>
    <w:p w:rsidR="00B0742B" w:rsidRDefault="00B0742B" w:rsidP="00B0742B">
      <w:pPr>
        <w:spacing w:after="0" w:line="360" w:lineRule="auto"/>
        <w:ind w:firstLine="709"/>
        <w:jc w:val="both"/>
        <w:rPr>
          <w:rFonts w:ascii="Times New Roman" w:hAnsi="Times New Roman"/>
          <w:color w:val="0D0D0D" w:themeColor="text1" w:themeTint="F2"/>
          <w:sz w:val="28"/>
          <w:szCs w:val="28"/>
        </w:rPr>
      </w:pPr>
      <w:r w:rsidRPr="00226648">
        <w:rPr>
          <w:rFonts w:ascii="Times New Roman" w:hAnsi="Times New Roman"/>
          <w:color w:val="000000"/>
          <w:sz w:val="28"/>
          <w:szCs w:val="28"/>
          <w:lang w:eastAsia="uk-UA"/>
        </w:rPr>
        <w:t>За другою схемою висушування проводять у </w:t>
      </w:r>
      <w:r w:rsidRPr="00226648">
        <w:rPr>
          <w:rFonts w:ascii="Times New Roman" w:hAnsi="Times New Roman"/>
          <w:i/>
          <w:iCs/>
          <w:color w:val="000000"/>
          <w:sz w:val="28"/>
          <w:szCs w:val="28"/>
          <w:lang w:eastAsia="uk-UA"/>
        </w:rPr>
        <w:t>вакуум-сушильних шафах</w:t>
      </w:r>
      <w:r w:rsidRPr="00226648">
        <w:rPr>
          <w:rFonts w:ascii="Times New Roman" w:hAnsi="Times New Roman"/>
          <w:color w:val="000000"/>
          <w:sz w:val="28"/>
          <w:szCs w:val="28"/>
          <w:lang w:eastAsia="uk-UA"/>
        </w:rPr>
        <w:t>. Згущену витяжку наносять у вигляді т</w:t>
      </w:r>
      <w:r>
        <w:rPr>
          <w:rFonts w:ascii="Times New Roman" w:hAnsi="Times New Roman"/>
          <w:color w:val="000000"/>
          <w:sz w:val="28"/>
          <w:szCs w:val="28"/>
          <w:lang w:eastAsia="uk-UA"/>
        </w:rPr>
        <w:t>онкого шару на металеві листи (</w:t>
      </w:r>
      <w:r w:rsidRPr="00226648">
        <w:rPr>
          <w:rFonts w:ascii="Times New Roman" w:hAnsi="Times New Roman"/>
          <w:color w:val="000000"/>
          <w:sz w:val="28"/>
          <w:szCs w:val="28"/>
          <w:lang w:eastAsia="uk-UA"/>
        </w:rPr>
        <w:t>з загнутими краями ) і висушують при тиску 110-160 мм. рт. ст. (вакуум</w:t>
      </w:r>
      <w:r>
        <w:rPr>
          <w:rFonts w:ascii="Times New Roman" w:hAnsi="Times New Roman"/>
          <w:color w:val="000000"/>
          <w:sz w:val="28"/>
          <w:szCs w:val="28"/>
          <w:lang w:eastAsia="uk-UA"/>
        </w:rPr>
        <w:br/>
      </w:r>
      <w:r w:rsidRPr="00226648">
        <w:rPr>
          <w:rFonts w:ascii="Times New Roman" w:hAnsi="Times New Roman"/>
          <w:color w:val="000000"/>
          <w:sz w:val="28"/>
          <w:szCs w:val="28"/>
          <w:lang w:eastAsia="uk-UA"/>
        </w:rPr>
        <w:t xml:space="preserve"> 600-650 мм.рт.ст.). В процесі висушування об”єм екстракту збільшується в декілька разів. Одержують крихку масу у вигляді </w:t>
      </w:r>
      <w:r>
        <w:rPr>
          <w:rFonts w:ascii="Times New Roman" w:hAnsi="Times New Roman"/>
          <w:color w:val="000000"/>
          <w:sz w:val="28"/>
          <w:szCs w:val="28"/>
          <w:lang w:eastAsia="uk-UA"/>
        </w:rPr>
        <w:t xml:space="preserve">коржів, які потім подрібнюють у </w:t>
      </w:r>
      <w:r w:rsidRPr="00226648">
        <w:rPr>
          <w:rFonts w:ascii="Times New Roman" w:hAnsi="Times New Roman"/>
          <w:i/>
          <w:iCs/>
          <w:color w:val="000000"/>
          <w:sz w:val="28"/>
          <w:szCs w:val="28"/>
          <w:lang w:eastAsia="uk-UA"/>
        </w:rPr>
        <w:t>кулькових млинках</w:t>
      </w:r>
      <w:r>
        <w:rPr>
          <w:rFonts w:ascii="Times New Roman" w:hAnsi="Times New Roman"/>
          <w:i/>
          <w:iCs/>
          <w:color w:val="000000"/>
          <w:sz w:val="28"/>
          <w:szCs w:val="28"/>
          <w:lang w:eastAsia="uk-UA"/>
        </w:rPr>
        <w:t xml:space="preserve"> </w:t>
      </w:r>
      <w:r w:rsidRPr="00226648">
        <w:rPr>
          <w:rFonts w:ascii="Times New Roman" w:hAnsi="Times New Roman"/>
          <w:sz w:val="28"/>
          <w:szCs w:val="28"/>
          <w:lang w:eastAsia="uk-UA"/>
        </w:rPr>
        <w:t>[111]</w:t>
      </w:r>
      <w:r w:rsidRPr="00226648">
        <w:rPr>
          <w:rFonts w:ascii="Times New Roman" w:hAnsi="Times New Roman"/>
          <w:color w:val="000000"/>
          <w:sz w:val="28"/>
          <w:szCs w:val="28"/>
          <w:lang w:eastAsia="uk-UA"/>
        </w:rPr>
        <w:t>.</w:t>
      </w:r>
      <w:r w:rsidRPr="00226648">
        <w:rPr>
          <w:rFonts w:ascii="Times New Roman" w:hAnsi="Times New Roman"/>
          <w:color w:val="0D0D0D" w:themeColor="text1" w:themeTint="F2"/>
          <w:sz w:val="28"/>
          <w:szCs w:val="28"/>
        </w:rPr>
        <w:t xml:space="preserve"> </w:t>
      </w:r>
    </w:p>
    <w:p w:rsidR="00B0742B" w:rsidRPr="00054D25" w:rsidRDefault="00B0742B" w:rsidP="00B0742B">
      <w:pPr>
        <w:spacing w:after="0" w:line="360" w:lineRule="auto"/>
        <w:ind w:firstLine="709"/>
        <w:jc w:val="both"/>
        <w:rPr>
          <w:rFonts w:ascii="Times New Roman" w:hAnsi="Times New Roman"/>
          <w:color w:val="0D0D0D" w:themeColor="text1" w:themeTint="F2"/>
          <w:sz w:val="28"/>
          <w:szCs w:val="28"/>
        </w:rPr>
      </w:pPr>
      <w:r w:rsidRPr="004B46EE">
        <w:rPr>
          <w:rFonts w:ascii="Times New Roman" w:eastAsia="Times New Roman" w:hAnsi="Times New Roman" w:cs="Times New Roman"/>
          <w:sz w:val="28"/>
          <w:szCs w:val="28"/>
          <w:lang w:eastAsia="uk-UA"/>
        </w:rPr>
        <w:t>За даними аналізу літературних джерел, підтверджується теза, що фармакотерапевтична дія рослинної сировини залежить від того, які БАР комплексно впливають на організм. Це твердження можемо застосовувати для рослинної сировини, але, якщо брати до уваги методи виділення активних фармацевтичних інгредієнтів зі складу рослин, фармакотерапевтична дія залежить від того, які саме групи речовин екстрагуються (вилучаються), яким розчинником, за яких умов [110,111].</w:t>
      </w:r>
    </w:p>
    <w:p w:rsidR="00B0742B" w:rsidRDefault="00B0742B" w:rsidP="00B0742B">
      <w:pPr>
        <w:spacing w:after="0" w:line="360" w:lineRule="auto"/>
        <w:jc w:val="both"/>
        <w:rPr>
          <w:rFonts w:ascii="Times New Roman" w:hAnsi="Times New Roman"/>
          <w:b/>
          <w:color w:val="000000" w:themeColor="text1"/>
          <w:sz w:val="28"/>
          <w:szCs w:val="28"/>
        </w:rPr>
      </w:pPr>
    </w:p>
    <w:p w:rsidR="00B0742B" w:rsidRPr="00054D25" w:rsidRDefault="00B0742B" w:rsidP="00B0742B">
      <w:pPr>
        <w:spacing w:after="0" w:line="360" w:lineRule="auto"/>
        <w:jc w:val="both"/>
        <w:rPr>
          <w:rFonts w:ascii="Times New Roman" w:hAnsi="Times New Roman"/>
          <w:b/>
          <w:color w:val="000000" w:themeColor="text1"/>
          <w:sz w:val="28"/>
          <w:szCs w:val="28"/>
        </w:rPr>
      </w:pPr>
      <w:r w:rsidRPr="005D2738">
        <w:rPr>
          <w:rFonts w:ascii="Times New Roman" w:hAnsi="Times New Roman"/>
          <w:b/>
          <w:color w:val="000000" w:themeColor="text1"/>
          <w:sz w:val="28"/>
          <w:szCs w:val="28"/>
        </w:rPr>
        <w:t>3.</w:t>
      </w:r>
      <w:r w:rsidRPr="00054D25">
        <w:rPr>
          <w:rFonts w:ascii="Times New Roman" w:hAnsi="Times New Roman"/>
          <w:b/>
          <w:color w:val="000000" w:themeColor="text1"/>
          <w:sz w:val="28"/>
          <w:szCs w:val="28"/>
        </w:rPr>
        <w:t xml:space="preserve">3. </w:t>
      </w:r>
      <w:r w:rsidRPr="00054D25">
        <w:rPr>
          <w:rFonts w:ascii="Times New Roman" w:eastAsia="Times New Roman" w:hAnsi="Times New Roman" w:cs="Times New Roman"/>
          <w:b/>
          <w:color w:val="000000"/>
          <w:sz w:val="28"/>
          <w:szCs w:val="28"/>
          <w:lang w:eastAsia="uk-UA"/>
        </w:rPr>
        <w:t xml:space="preserve">Обґрунтування вибору складу нового лікарського засобу </w:t>
      </w:r>
    </w:p>
    <w:p w:rsidR="00B0742B" w:rsidRPr="005D2738" w:rsidRDefault="00B0742B" w:rsidP="00B0742B">
      <w:pPr>
        <w:spacing w:after="0" w:line="360" w:lineRule="auto"/>
        <w:contextualSpacing/>
        <w:jc w:val="both"/>
        <w:rPr>
          <w:rFonts w:ascii="Times New Roman" w:hAnsi="Times New Roman" w:cs="Times New Roman"/>
          <w:color w:val="000000" w:themeColor="text1"/>
          <w:sz w:val="28"/>
          <w:szCs w:val="28"/>
        </w:rPr>
      </w:pPr>
    </w:p>
    <w:p w:rsidR="00B0742B" w:rsidRPr="005D2738" w:rsidRDefault="00B0742B" w:rsidP="00B0742B">
      <w:pPr>
        <w:spacing w:after="0" w:line="360" w:lineRule="auto"/>
        <w:ind w:firstLine="709"/>
        <w:jc w:val="both"/>
        <w:rPr>
          <w:rFonts w:ascii="Times New Roman" w:eastAsia="Times New Roman" w:hAnsi="Times New Roman" w:cs="Times New Roman"/>
          <w:sz w:val="28"/>
          <w:szCs w:val="28"/>
          <w:lang w:eastAsia="ru-RU"/>
        </w:rPr>
      </w:pPr>
      <w:r w:rsidRPr="005D2738">
        <w:rPr>
          <w:rFonts w:ascii="Times New Roman" w:eastAsia="Times New Roman" w:hAnsi="Times New Roman" w:cs="Times New Roman"/>
          <w:sz w:val="28"/>
          <w:szCs w:val="28"/>
          <w:lang w:eastAsia="ru-RU"/>
        </w:rPr>
        <w:t>Для створення лікарського засобу з імовірною назвою «</w:t>
      </w:r>
      <w:r w:rsidRPr="005D2738">
        <w:rPr>
          <w:rFonts w:ascii="Times New Roman" w:eastAsia="Times New Roman" w:hAnsi="Times New Roman" w:cs="Times New Roman"/>
          <w:sz w:val="28"/>
          <w:szCs w:val="28"/>
          <w:lang w:val="en-US" w:eastAsia="ru-RU"/>
        </w:rPr>
        <w:t>Stop</w:t>
      </w:r>
      <w:r w:rsidRPr="005D2738">
        <w:rPr>
          <w:rFonts w:ascii="Times New Roman" w:eastAsia="Times New Roman" w:hAnsi="Times New Roman" w:cs="Times New Roman"/>
          <w:sz w:val="28"/>
          <w:szCs w:val="28"/>
          <w:lang w:eastAsia="ru-RU"/>
        </w:rPr>
        <w:t>-стоматит» були обрані діючі речовини, які містяться у екстракті Гірчаку зміїному  (</w:t>
      </w:r>
      <w:r w:rsidRPr="005D2738">
        <w:rPr>
          <w:rFonts w:ascii="Times New Roman" w:hAnsi="Times New Roman" w:cs="Times New Roman"/>
          <w:color w:val="202124"/>
          <w:sz w:val="28"/>
          <w:szCs w:val="28"/>
          <w:shd w:val="clear" w:color="auto" w:fill="FFFFFF"/>
          <w:lang w:val="en-US"/>
        </w:rPr>
        <w:t>Persicaria</w:t>
      </w:r>
      <w:r w:rsidRPr="005D2738">
        <w:rPr>
          <w:rFonts w:ascii="Times New Roman" w:eastAsia="Times New Roman" w:hAnsi="Times New Roman" w:cs="Times New Roman"/>
          <w:sz w:val="28"/>
          <w:szCs w:val="28"/>
          <w:lang w:eastAsia="ru-RU"/>
        </w:rPr>
        <w:t xml:space="preserve"> bistorta </w:t>
      </w:r>
      <w:r w:rsidRPr="005D2738">
        <w:rPr>
          <w:rFonts w:ascii="Times New Roman" w:eastAsia="Times New Roman" w:hAnsi="Times New Roman" w:cs="Times New Roman"/>
          <w:sz w:val="28"/>
          <w:szCs w:val="28"/>
          <w:lang w:val="en-US" w:eastAsia="ru-RU"/>
        </w:rPr>
        <w:t>L</w:t>
      </w:r>
      <w:r w:rsidRPr="005D2738">
        <w:rPr>
          <w:rFonts w:ascii="Times New Roman" w:eastAsia="Times New Roman" w:hAnsi="Times New Roman" w:cs="Times New Roman"/>
          <w:sz w:val="28"/>
          <w:szCs w:val="28"/>
          <w:lang w:eastAsia="ru-RU"/>
        </w:rPr>
        <w:t xml:space="preserve">.) та Звіробію звичайному (Hypericum perforatum </w:t>
      </w:r>
      <w:r w:rsidRPr="005D2738">
        <w:rPr>
          <w:rFonts w:ascii="Times New Roman" w:eastAsia="Times New Roman" w:hAnsi="Times New Roman" w:cs="Times New Roman"/>
          <w:sz w:val="28"/>
          <w:szCs w:val="28"/>
          <w:lang w:val="en-US" w:eastAsia="ru-RU"/>
        </w:rPr>
        <w:t>L</w:t>
      </w:r>
      <w:r w:rsidRPr="005D2738">
        <w:rPr>
          <w:rFonts w:ascii="Times New Roman" w:eastAsia="Times New Roman" w:hAnsi="Times New Roman" w:cs="Times New Roman"/>
          <w:sz w:val="28"/>
          <w:szCs w:val="28"/>
          <w:lang w:eastAsia="ru-RU"/>
        </w:rPr>
        <w:t>.).</w:t>
      </w:r>
    </w:p>
    <w:p w:rsidR="00B0742B" w:rsidRPr="005D2738" w:rsidRDefault="00B0742B" w:rsidP="00B0742B">
      <w:pPr>
        <w:spacing w:after="0" w:line="360" w:lineRule="auto"/>
        <w:ind w:firstLine="851"/>
        <w:jc w:val="both"/>
        <w:rPr>
          <w:rFonts w:ascii="Times New Roman" w:hAnsi="Times New Roman" w:cs="Times New Roman"/>
          <w:color w:val="0D0D0D" w:themeColor="text1" w:themeTint="F2"/>
          <w:sz w:val="28"/>
          <w:szCs w:val="28"/>
        </w:rPr>
      </w:pPr>
      <w:r w:rsidRPr="005D2738">
        <w:rPr>
          <w:rFonts w:ascii="Times New Roman" w:hAnsi="Times New Roman" w:cs="Times New Roman"/>
          <w:color w:val="0D0D0D" w:themeColor="text1" w:themeTint="F2"/>
          <w:sz w:val="28"/>
          <w:szCs w:val="28"/>
        </w:rPr>
        <w:t>Сухі екстракти – це концентровані витяги ЛРС, що являють собою сипучі маси з вмістом вологи до 5% та є найраціональнішим типом екстрактів, так як вони зберігають максимальну кількість БАР,  містять меншу кількість баластних речовин та на їх основі зручно створювати у подальшому інші лікарські форми.  До недоліків сухих екстрактів відносять їх високу гігроскопічність, внаслідок чого вони можуть утворювати грудкоподібні маси, які втрачають сипучість.</w:t>
      </w:r>
    </w:p>
    <w:p w:rsidR="00B0742B" w:rsidRPr="005D2738" w:rsidRDefault="00B0742B" w:rsidP="00B0742B">
      <w:pPr>
        <w:spacing w:after="0" w:line="360" w:lineRule="auto"/>
        <w:ind w:firstLine="851"/>
        <w:jc w:val="both"/>
        <w:rPr>
          <w:rFonts w:ascii="Times New Roman" w:hAnsi="Times New Roman" w:cs="Times New Roman"/>
          <w:color w:val="0D0D0D" w:themeColor="text1" w:themeTint="F2"/>
          <w:sz w:val="28"/>
          <w:szCs w:val="28"/>
        </w:rPr>
      </w:pPr>
      <w:r w:rsidRPr="005D2738">
        <w:rPr>
          <w:rFonts w:ascii="Times New Roman" w:hAnsi="Times New Roman" w:cs="Times New Roman"/>
          <w:color w:val="0D0D0D" w:themeColor="text1" w:themeTint="F2"/>
          <w:sz w:val="28"/>
          <w:szCs w:val="28"/>
        </w:rPr>
        <w:t>Сухі екстракти отримують висушуванням густих екстрактів або безпосередньо з очищеного витягу методами, які забезпечують максимальне збереження діючих речовин. Для найкращого зберігання сухі екстракти потрібно тримати в герметичному посуді, щоб вони не відсиріли [</w:t>
      </w:r>
      <w:r w:rsidRPr="005D2738">
        <w:rPr>
          <w:rFonts w:ascii="Times New Roman" w:hAnsi="Times New Roman" w:cs="Times New Roman"/>
          <w:color w:val="0D0D0D" w:themeColor="text1" w:themeTint="F2"/>
          <w:sz w:val="28"/>
          <w:szCs w:val="28"/>
        </w:rPr>
        <w:fldChar w:fldCharType="begin"/>
      </w:r>
      <w:r w:rsidRPr="005D2738">
        <w:rPr>
          <w:rFonts w:ascii="Times New Roman" w:hAnsi="Times New Roman" w:cs="Times New Roman"/>
          <w:color w:val="0D0D0D" w:themeColor="text1" w:themeTint="F2"/>
          <w:sz w:val="28"/>
          <w:szCs w:val="28"/>
        </w:rPr>
        <w:instrText xml:space="preserve"> REF _Ref92834506 \r \h  \* MERGEFORMAT </w:instrText>
      </w:r>
      <w:r w:rsidRPr="005D2738">
        <w:rPr>
          <w:rFonts w:ascii="Times New Roman" w:hAnsi="Times New Roman" w:cs="Times New Roman"/>
          <w:color w:val="0D0D0D" w:themeColor="text1" w:themeTint="F2"/>
          <w:sz w:val="28"/>
          <w:szCs w:val="28"/>
        </w:rPr>
      </w:r>
      <w:r w:rsidRPr="005D2738">
        <w:rPr>
          <w:rFonts w:ascii="Times New Roman" w:hAnsi="Times New Roman" w:cs="Times New Roman"/>
          <w:color w:val="0D0D0D" w:themeColor="text1" w:themeTint="F2"/>
          <w:sz w:val="28"/>
          <w:szCs w:val="28"/>
        </w:rPr>
        <w:fldChar w:fldCharType="separate"/>
      </w:r>
      <w:r w:rsidRPr="005D2738">
        <w:rPr>
          <w:rFonts w:ascii="Times New Roman" w:hAnsi="Times New Roman" w:cs="Times New Roman"/>
          <w:color w:val="0D0D0D" w:themeColor="text1" w:themeTint="F2"/>
          <w:sz w:val="28"/>
          <w:szCs w:val="28"/>
        </w:rPr>
        <w:t>40</w:t>
      </w:r>
      <w:r w:rsidRPr="005D2738">
        <w:rPr>
          <w:rFonts w:ascii="Times New Roman" w:hAnsi="Times New Roman" w:cs="Times New Roman"/>
          <w:color w:val="0D0D0D" w:themeColor="text1" w:themeTint="F2"/>
          <w:sz w:val="28"/>
          <w:szCs w:val="28"/>
        </w:rPr>
        <w:fldChar w:fldCharType="end"/>
      </w:r>
      <w:r w:rsidRPr="005D2738">
        <w:rPr>
          <w:rFonts w:ascii="Times New Roman" w:hAnsi="Times New Roman" w:cs="Times New Roman"/>
          <w:color w:val="0D0D0D" w:themeColor="text1" w:themeTint="F2"/>
          <w:sz w:val="28"/>
          <w:szCs w:val="28"/>
        </w:rPr>
        <w:t>].</w:t>
      </w:r>
    </w:p>
    <w:p w:rsidR="00B0742B" w:rsidRPr="005D2738" w:rsidRDefault="00B0742B" w:rsidP="00B0742B">
      <w:pPr>
        <w:spacing w:after="0" w:line="360" w:lineRule="auto"/>
        <w:ind w:firstLine="851"/>
        <w:jc w:val="both"/>
        <w:rPr>
          <w:rFonts w:ascii="Times New Roman" w:hAnsi="Times New Roman" w:cs="Times New Roman"/>
          <w:color w:val="0D0D0D" w:themeColor="text1" w:themeTint="F2"/>
          <w:sz w:val="28"/>
          <w:szCs w:val="28"/>
        </w:rPr>
      </w:pPr>
      <w:r w:rsidRPr="005D2738">
        <w:rPr>
          <w:rFonts w:ascii="Times New Roman" w:hAnsi="Times New Roman" w:cs="Times New Roman"/>
          <w:color w:val="0D0D0D" w:themeColor="text1" w:themeTint="F2"/>
          <w:sz w:val="28"/>
          <w:szCs w:val="28"/>
        </w:rPr>
        <w:t>Промислове виробництво сухих екстрактів включає такі основні процеси:</w:t>
      </w:r>
    </w:p>
    <w:p w:rsidR="00B0742B" w:rsidRPr="005D2738" w:rsidRDefault="00B0742B" w:rsidP="00B0742B">
      <w:pPr>
        <w:spacing w:after="0" w:line="360" w:lineRule="auto"/>
        <w:ind w:firstLine="851"/>
        <w:jc w:val="both"/>
        <w:rPr>
          <w:rFonts w:ascii="Times New Roman" w:hAnsi="Times New Roman" w:cs="Times New Roman"/>
          <w:color w:val="0D0D0D" w:themeColor="text1" w:themeTint="F2"/>
          <w:sz w:val="28"/>
          <w:szCs w:val="28"/>
        </w:rPr>
      </w:pPr>
      <w:r w:rsidRPr="005D2738">
        <w:rPr>
          <w:rFonts w:ascii="Times New Roman" w:hAnsi="Times New Roman" w:cs="Times New Roman"/>
          <w:color w:val="0D0D0D" w:themeColor="text1" w:themeTint="F2"/>
          <w:sz w:val="28"/>
          <w:szCs w:val="28"/>
        </w:rPr>
        <w:t>- екстрагування ЛРС та очищення отриманого витягу;</w:t>
      </w:r>
    </w:p>
    <w:p w:rsidR="00B0742B" w:rsidRPr="005D2738" w:rsidRDefault="00B0742B" w:rsidP="00B0742B">
      <w:pPr>
        <w:spacing w:after="0" w:line="360" w:lineRule="auto"/>
        <w:ind w:firstLine="851"/>
        <w:jc w:val="both"/>
        <w:rPr>
          <w:rFonts w:ascii="Times New Roman" w:hAnsi="Times New Roman" w:cs="Times New Roman"/>
          <w:color w:val="0D0D0D" w:themeColor="text1" w:themeTint="F2"/>
          <w:sz w:val="28"/>
          <w:szCs w:val="28"/>
        </w:rPr>
      </w:pPr>
      <w:r w:rsidRPr="005D2738">
        <w:rPr>
          <w:rFonts w:ascii="Times New Roman" w:hAnsi="Times New Roman" w:cs="Times New Roman"/>
          <w:color w:val="0D0D0D" w:themeColor="text1" w:themeTint="F2"/>
          <w:sz w:val="28"/>
          <w:szCs w:val="28"/>
        </w:rPr>
        <w:t>- випарювання та/або сушіння витягу.</w:t>
      </w:r>
    </w:p>
    <w:p w:rsidR="00B0742B" w:rsidRPr="005D2738" w:rsidRDefault="00B0742B" w:rsidP="00B0742B">
      <w:pPr>
        <w:spacing w:after="0" w:line="360" w:lineRule="auto"/>
        <w:ind w:firstLine="851"/>
        <w:jc w:val="both"/>
        <w:rPr>
          <w:rFonts w:ascii="Times New Roman" w:hAnsi="Times New Roman" w:cs="Times New Roman"/>
          <w:color w:val="0D0D0D" w:themeColor="text1" w:themeTint="F2"/>
          <w:sz w:val="28"/>
          <w:szCs w:val="28"/>
        </w:rPr>
      </w:pPr>
      <w:r w:rsidRPr="005D2738">
        <w:rPr>
          <w:rFonts w:ascii="Times New Roman" w:hAnsi="Times New Roman" w:cs="Times New Roman"/>
          <w:color w:val="0D0D0D" w:themeColor="text1" w:themeTint="F2"/>
          <w:sz w:val="28"/>
          <w:szCs w:val="28"/>
        </w:rPr>
        <w:t>При цьому отримання витягів та їх очищення проводиться тими самими способами, що у виробництві рідких і густих екстрактів. Наприклад, для отримання екстрактів широко  використовують традиційні способи (ремацерацію та її варіанти, перколяцію,  реперколяцію, протиточне екстрагування), а також інші, сучасніші методи, що включають подрібнення сировини серед екстрагента; вихрову екстракцію; екстракцію з використанням електромагнітних коливань, імпульсну, вакуумно-імпульсну і електроімпульсну обробку, мікрохвильову екстракцію, екстрагування за допомогою використання ультразвуку</w:t>
      </w:r>
      <w:r w:rsidR="00C16D7E">
        <w:rPr>
          <w:rFonts w:ascii="Times New Roman" w:hAnsi="Times New Roman" w:cs="Times New Roman"/>
          <w:color w:val="0D0D0D" w:themeColor="text1" w:themeTint="F2"/>
          <w:sz w:val="28"/>
          <w:szCs w:val="28"/>
        </w:rPr>
        <w:t xml:space="preserve"> або надкритичних флюїдів та ін</w:t>
      </w:r>
      <w:r w:rsidRPr="005D2738">
        <w:rPr>
          <w:rFonts w:ascii="Times New Roman" w:hAnsi="Times New Roman" w:cs="Times New Roman"/>
          <w:color w:val="0D0D0D" w:themeColor="text1" w:themeTint="F2"/>
          <w:sz w:val="28"/>
          <w:szCs w:val="28"/>
        </w:rPr>
        <w:t xml:space="preserve"> [</w:t>
      </w:r>
      <w:r w:rsidRPr="005D2738">
        <w:rPr>
          <w:rFonts w:ascii="Times New Roman" w:hAnsi="Times New Roman" w:cs="Times New Roman"/>
          <w:color w:val="0D0D0D" w:themeColor="text1" w:themeTint="F2"/>
          <w:sz w:val="28"/>
          <w:szCs w:val="28"/>
        </w:rPr>
        <w:fldChar w:fldCharType="begin"/>
      </w:r>
      <w:r w:rsidRPr="005D2738">
        <w:rPr>
          <w:rFonts w:ascii="Times New Roman" w:hAnsi="Times New Roman" w:cs="Times New Roman"/>
          <w:color w:val="0D0D0D" w:themeColor="text1" w:themeTint="F2"/>
          <w:sz w:val="28"/>
          <w:szCs w:val="28"/>
        </w:rPr>
        <w:instrText xml:space="preserve"> REF _Ref92742509 \r \h  \* MERGEFORMAT </w:instrText>
      </w:r>
      <w:r w:rsidRPr="005D2738">
        <w:rPr>
          <w:rFonts w:ascii="Times New Roman" w:hAnsi="Times New Roman" w:cs="Times New Roman"/>
          <w:color w:val="0D0D0D" w:themeColor="text1" w:themeTint="F2"/>
          <w:sz w:val="28"/>
          <w:szCs w:val="28"/>
        </w:rPr>
      </w:r>
      <w:r w:rsidRPr="005D2738">
        <w:rPr>
          <w:rFonts w:ascii="Times New Roman" w:hAnsi="Times New Roman" w:cs="Times New Roman"/>
          <w:color w:val="0D0D0D" w:themeColor="text1" w:themeTint="F2"/>
          <w:sz w:val="28"/>
          <w:szCs w:val="28"/>
        </w:rPr>
        <w:fldChar w:fldCharType="separate"/>
      </w:r>
      <w:r w:rsidRPr="005D2738">
        <w:rPr>
          <w:rFonts w:ascii="Times New Roman" w:hAnsi="Times New Roman" w:cs="Times New Roman"/>
          <w:color w:val="0D0D0D" w:themeColor="text1" w:themeTint="F2"/>
          <w:sz w:val="28"/>
          <w:szCs w:val="28"/>
        </w:rPr>
        <w:t>4</w:t>
      </w:r>
      <w:r w:rsidRPr="005D2738">
        <w:rPr>
          <w:rFonts w:ascii="Times New Roman" w:hAnsi="Times New Roman" w:cs="Times New Roman"/>
          <w:color w:val="0D0D0D" w:themeColor="text1" w:themeTint="F2"/>
          <w:sz w:val="28"/>
          <w:szCs w:val="28"/>
        </w:rPr>
        <w:fldChar w:fldCharType="end"/>
      </w:r>
      <w:r w:rsidRPr="005D2738">
        <w:rPr>
          <w:rFonts w:ascii="Times New Roman" w:hAnsi="Times New Roman" w:cs="Times New Roman"/>
          <w:color w:val="0D0D0D" w:themeColor="text1" w:themeTint="F2"/>
          <w:sz w:val="28"/>
          <w:szCs w:val="28"/>
        </w:rPr>
        <w:t>].</w:t>
      </w:r>
    </w:p>
    <w:p w:rsidR="00B0742B" w:rsidRPr="005D2738" w:rsidRDefault="00B0742B" w:rsidP="00B0742B">
      <w:pPr>
        <w:spacing w:after="0" w:line="360" w:lineRule="auto"/>
        <w:ind w:firstLine="851"/>
        <w:jc w:val="both"/>
        <w:rPr>
          <w:rFonts w:ascii="Times New Roman" w:hAnsi="Times New Roman" w:cs="Times New Roman"/>
          <w:color w:val="0D0D0D" w:themeColor="text1" w:themeTint="F2"/>
          <w:sz w:val="28"/>
          <w:szCs w:val="28"/>
        </w:rPr>
      </w:pPr>
      <w:r w:rsidRPr="005D2738">
        <w:rPr>
          <w:rFonts w:ascii="Times New Roman" w:hAnsi="Times New Roman" w:cs="Times New Roman"/>
          <w:color w:val="0D0D0D" w:themeColor="text1" w:themeTint="F2"/>
          <w:sz w:val="28"/>
          <w:szCs w:val="28"/>
        </w:rPr>
        <w:lastRenderedPageBreak/>
        <w:t>Екстрагування проводять до повного виснаження сировини, але, на відміну від рідких екстрактів, без поділу на первинні та вторинні витяжки, так як</w:t>
      </w:r>
      <w:r>
        <w:rPr>
          <w:rFonts w:ascii="Times New Roman" w:hAnsi="Times New Roman" w:cs="Times New Roman"/>
          <w:color w:val="0D0D0D" w:themeColor="text1" w:themeTint="F2"/>
          <w:sz w:val="28"/>
          <w:szCs w:val="28"/>
        </w:rPr>
        <w:t xml:space="preserve"> </w:t>
      </w:r>
      <w:r w:rsidRPr="005D2738">
        <w:rPr>
          <w:rFonts w:ascii="Times New Roman" w:hAnsi="Times New Roman" w:cs="Times New Roman"/>
          <w:color w:val="0D0D0D" w:themeColor="text1" w:themeTint="F2"/>
          <w:sz w:val="28"/>
          <w:szCs w:val="28"/>
        </w:rPr>
        <w:t>їх піддають згущенню та/або сушінню шляхом випарювання розчинника до необхідної концентрації.</w:t>
      </w:r>
    </w:p>
    <w:p w:rsidR="00B0742B" w:rsidRDefault="00B0742B" w:rsidP="00B0742B">
      <w:pPr>
        <w:spacing w:after="0" w:line="360" w:lineRule="auto"/>
        <w:ind w:firstLine="601"/>
        <w:jc w:val="both"/>
        <w:rPr>
          <w:rFonts w:ascii="Times New Roman" w:hAnsi="Times New Roman" w:cs="Times New Roman"/>
          <w:color w:val="0D0D0D" w:themeColor="text1" w:themeTint="F2"/>
          <w:sz w:val="28"/>
          <w:szCs w:val="28"/>
        </w:rPr>
      </w:pPr>
      <w:r w:rsidRPr="005D2738">
        <w:rPr>
          <w:rFonts w:ascii="Times New Roman" w:hAnsi="Times New Roman" w:cs="Times New Roman"/>
          <w:color w:val="0D0D0D" w:themeColor="text1" w:themeTint="F2"/>
          <w:sz w:val="28"/>
          <w:szCs w:val="28"/>
        </w:rPr>
        <w:t>Виробництво сухих екстрактів може здійснюватися двома шляхами</w:t>
      </w:r>
      <w:r w:rsidR="00C16D7E">
        <w:rPr>
          <w:rFonts w:ascii="Times New Roman" w:hAnsi="Times New Roman" w:cs="Times New Roman"/>
          <w:color w:val="0D0D0D" w:themeColor="text1" w:themeTint="F2"/>
          <w:sz w:val="28"/>
          <w:szCs w:val="28"/>
        </w:rPr>
        <w:t>:</w:t>
      </w: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4"/>
        <w:gridCol w:w="4815"/>
      </w:tblGrid>
      <w:tr w:rsidR="00C16D7E" w:rsidTr="004B67F8">
        <w:tc>
          <w:tcPr>
            <w:tcW w:w="4814" w:type="dxa"/>
          </w:tcPr>
          <w:p w:rsidR="00C16D7E" w:rsidRPr="005D2738" w:rsidRDefault="00C16D7E" w:rsidP="004B67F8">
            <w:pPr>
              <w:spacing w:line="360" w:lineRule="auto"/>
              <w:jc w:val="center"/>
              <w:rPr>
                <w:rFonts w:ascii="Times New Roman" w:hAnsi="Times New Roman" w:cs="Times New Roman"/>
                <w:color w:val="0D0D0D" w:themeColor="text1" w:themeTint="F2"/>
                <w:sz w:val="28"/>
                <w:szCs w:val="28"/>
              </w:rPr>
            </w:pPr>
            <w:r w:rsidRPr="005D2738">
              <w:rPr>
                <w:rFonts w:ascii="Times New Roman" w:hAnsi="Times New Roman" w:cs="Times New Roman"/>
                <w:color w:val="0D0D0D" w:themeColor="text1" w:themeTint="F2"/>
                <w:sz w:val="28"/>
                <w:szCs w:val="28"/>
              </w:rPr>
              <w:t>Виробництво в 4 етапи:</w:t>
            </w:r>
          </w:p>
          <w:p w:rsidR="00C16D7E" w:rsidRPr="005D2738" w:rsidRDefault="00C16D7E" w:rsidP="008A6575">
            <w:pPr>
              <w:numPr>
                <w:ilvl w:val="2"/>
                <w:numId w:val="10"/>
              </w:numPr>
              <w:tabs>
                <w:tab w:val="num" w:pos="284"/>
              </w:tabs>
              <w:spacing w:line="360" w:lineRule="auto"/>
              <w:ind w:left="0" w:firstLine="0"/>
              <w:jc w:val="both"/>
              <w:rPr>
                <w:rFonts w:ascii="Times New Roman" w:hAnsi="Times New Roman" w:cs="Times New Roman"/>
                <w:color w:val="0D0D0D" w:themeColor="text1" w:themeTint="F2"/>
                <w:sz w:val="28"/>
                <w:szCs w:val="28"/>
              </w:rPr>
            </w:pPr>
            <w:r w:rsidRPr="005D2738">
              <w:rPr>
                <w:rFonts w:ascii="Times New Roman" w:hAnsi="Times New Roman" w:cs="Times New Roman"/>
                <w:color w:val="0D0D0D" w:themeColor="text1" w:themeTint="F2"/>
                <w:sz w:val="28"/>
                <w:szCs w:val="28"/>
              </w:rPr>
              <w:t>отримання витягу</w:t>
            </w:r>
            <w:r w:rsidR="004B67F8">
              <w:rPr>
                <w:rFonts w:ascii="Times New Roman" w:hAnsi="Times New Roman" w:cs="Times New Roman"/>
                <w:color w:val="0D0D0D" w:themeColor="text1" w:themeTint="F2"/>
                <w:sz w:val="28"/>
                <w:szCs w:val="28"/>
              </w:rPr>
              <w:t>;</w:t>
            </w:r>
          </w:p>
          <w:p w:rsidR="00C16D7E" w:rsidRPr="005D2738" w:rsidRDefault="00C16D7E" w:rsidP="008A6575">
            <w:pPr>
              <w:numPr>
                <w:ilvl w:val="2"/>
                <w:numId w:val="10"/>
              </w:numPr>
              <w:tabs>
                <w:tab w:val="num" w:pos="284"/>
              </w:tabs>
              <w:spacing w:line="360" w:lineRule="auto"/>
              <w:ind w:left="0" w:firstLine="0"/>
              <w:jc w:val="both"/>
              <w:rPr>
                <w:rFonts w:ascii="Times New Roman" w:hAnsi="Times New Roman" w:cs="Times New Roman"/>
                <w:color w:val="0D0D0D" w:themeColor="text1" w:themeTint="F2"/>
                <w:sz w:val="28"/>
                <w:szCs w:val="28"/>
              </w:rPr>
            </w:pPr>
            <w:r w:rsidRPr="005D2738">
              <w:rPr>
                <w:rFonts w:ascii="Times New Roman" w:hAnsi="Times New Roman" w:cs="Times New Roman"/>
                <w:color w:val="0D0D0D" w:themeColor="text1" w:themeTint="F2"/>
                <w:sz w:val="28"/>
                <w:szCs w:val="28"/>
              </w:rPr>
              <w:t>очистка витягу</w:t>
            </w:r>
            <w:r w:rsidR="004B67F8">
              <w:rPr>
                <w:rFonts w:ascii="Times New Roman" w:hAnsi="Times New Roman" w:cs="Times New Roman"/>
                <w:color w:val="0D0D0D" w:themeColor="text1" w:themeTint="F2"/>
                <w:sz w:val="28"/>
                <w:szCs w:val="28"/>
              </w:rPr>
              <w:t>;</w:t>
            </w:r>
          </w:p>
          <w:p w:rsidR="00C16D7E" w:rsidRPr="005D2738" w:rsidRDefault="00C16D7E" w:rsidP="008A6575">
            <w:pPr>
              <w:numPr>
                <w:ilvl w:val="2"/>
                <w:numId w:val="10"/>
              </w:numPr>
              <w:tabs>
                <w:tab w:val="num" w:pos="284"/>
              </w:tabs>
              <w:spacing w:line="360" w:lineRule="auto"/>
              <w:ind w:left="0" w:firstLine="0"/>
              <w:jc w:val="both"/>
              <w:rPr>
                <w:rFonts w:ascii="Times New Roman" w:hAnsi="Times New Roman" w:cs="Times New Roman"/>
                <w:color w:val="0D0D0D" w:themeColor="text1" w:themeTint="F2"/>
                <w:sz w:val="28"/>
                <w:szCs w:val="28"/>
              </w:rPr>
            </w:pPr>
            <w:r w:rsidRPr="005D2738">
              <w:rPr>
                <w:rFonts w:ascii="Times New Roman" w:hAnsi="Times New Roman" w:cs="Times New Roman"/>
                <w:color w:val="0D0D0D" w:themeColor="text1" w:themeTint="F2"/>
                <w:sz w:val="28"/>
                <w:szCs w:val="28"/>
              </w:rPr>
              <w:t>згущення витягу</w:t>
            </w:r>
            <w:r w:rsidR="004B67F8">
              <w:rPr>
                <w:rFonts w:ascii="Times New Roman" w:hAnsi="Times New Roman" w:cs="Times New Roman"/>
                <w:color w:val="0D0D0D" w:themeColor="text1" w:themeTint="F2"/>
                <w:sz w:val="28"/>
                <w:szCs w:val="28"/>
              </w:rPr>
              <w:t>;</w:t>
            </w:r>
          </w:p>
          <w:p w:rsidR="00C16D7E" w:rsidRPr="005D2738" w:rsidRDefault="00C16D7E" w:rsidP="008A6575">
            <w:pPr>
              <w:numPr>
                <w:ilvl w:val="2"/>
                <w:numId w:val="10"/>
              </w:numPr>
              <w:tabs>
                <w:tab w:val="num" w:pos="284"/>
              </w:tabs>
              <w:spacing w:line="360" w:lineRule="auto"/>
              <w:ind w:left="0" w:firstLine="0"/>
              <w:jc w:val="both"/>
              <w:rPr>
                <w:rFonts w:ascii="Times New Roman" w:hAnsi="Times New Roman" w:cs="Times New Roman"/>
                <w:color w:val="0D0D0D" w:themeColor="text1" w:themeTint="F2"/>
                <w:sz w:val="28"/>
                <w:szCs w:val="28"/>
              </w:rPr>
            </w:pPr>
            <w:r w:rsidRPr="005D2738">
              <w:rPr>
                <w:rFonts w:ascii="Times New Roman" w:hAnsi="Times New Roman" w:cs="Times New Roman"/>
                <w:color w:val="0D0D0D" w:themeColor="text1" w:themeTint="F2"/>
                <w:sz w:val="28"/>
                <w:szCs w:val="28"/>
              </w:rPr>
              <w:t>висушування згущеного витягу</w:t>
            </w:r>
          </w:p>
          <w:p w:rsidR="00C16D7E" w:rsidRDefault="00C16D7E" w:rsidP="00B0742B">
            <w:pPr>
              <w:spacing w:line="360" w:lineRule="auto"/>
              <w:jc w:val="both"/>
              <w:rPr>
                <w:rFonts w:ascii="Times New Roman" w:hAnsi="Times New Roman" w:cs="Times New Roman"/>
                <w:color w:val="0D0D0D" w:themeColor="text1" w:themeTint="F2"/>
                <w:sz w:val="28"/>
                <w:szCs w:val="28"/>
              </w:rPr>
            </w:pPr>
          </w:p>
        </w:tc>
        <w:tc>
          <w:tcPr>
            <w:tcW w:w="4815" w:type="dxa"/>
          </w:tcPr>
          <w:p w:rsidR="00C16D7E" w:rsidRPr="005D2738" w:rsidRDefault="00C16D7E" w:rsidP="004B67F8">
            <w:pPr>
              <w:spacing w:line="360" w:lineRule="auto"/>
              <w:jc w:val="center"/>
              <w:rPr>
                <w:rFonts w:ascii="Times New Roman" w:hAnsi="Times New Roman" w:cs="Times New Roman"/>
                <w:color w:val="0D0D0D" w:themeColor="text1" w:themeTint="F2"/>
                <w:sz w:val="28"/>
                <w:szCs w:val="28"/>
              </w:rPr>
            </w:pPr>
            <w:r w:rsidRPr="005D2738">
              <w:rPr>
                <w:rFonts w:ascii="Times New Roman" w:hAnsi="Times New Roman" w:cs="Times New Roman"/>
                <w:color w:val="0D0D0D" w:themeColor="text1" w:themeTint="F2"/>
                <w:sz w:val="28"/>
                <w:szCs w:val="28"/>
              </w:rPr>
              <w:t>Виробництво в 3 етапи:</w:t>
            </w:r>
          </w:p>
          <w:p w:rsidR="00C16D7E" w:rsidRPr="005D2738" w:rsidRDefault="00C16D7E" w:rsidP="008A6575">
            <w:pPr>
              <w:numPr>
                <w:ilvl w:val="2"/>
                <w:numId w:val="11"/>
              </w:numPr>
              <w:tabs>
                <w:tab w:val="clear" w:pos="2160"/>
                <w:tab w:val="num" w:pos="284"/>
              </w:tabs>
              <w:spacing w:line="360" w:lineRule="auto"/>
              <w:ind w:left="0" w:firstLine="0"/>
              <w:jc w:val="both"/>
              <w:rPr>
                <w:rFonts w:ascii="Times New Roman" w:hAnsi="Times New Roman" w:cs="Times New Roman"/>
                <w:color w:val="0D0D0D" w:themeColor="text1" w:themeTint="F2"/>
                <w:sz w:val="28"/>
                <w:szCs w:val="28"/>
              </w:rPr>
            </w:pPr>
            <w:r w:rsidRPr="005D2738">
              <w:rPr>
                <w:rFonts w:ascii="Times New Roman" w:hAnsi="Times New Roman" w:cs="Times New Roman"/>
                <w:color w:val="0D0D0D" w:themeColor="text1" w:themeTint="F2"/>
                <w:sz w:val="28"/>
                <w:szCs w:val="28"/>
              </w:rPr>
              <w:t>отримання витягу</w:t>
            </w:r>
            <w:r w:rsidR="004B67F8">
              <w:rPr>
                <w:rFonts w:ascii="Times New Roman" w:hAnsi="Times New Roman" w:cs="Times New Roman"/>
                <w:color w:val="0D0D0D" w:themeColor="text1" w:themeTint="F2"/>
                <w:sz w:val="28"/>
                <w:szCs w:val="28"/>
              </w:rPr>
              <w:t>;</w:t>
            </w:r>
          </w:p>
          <w:p w:rsidR="00C16D7E" w:rsidRPr="005D2738" w:rsidRDefault="00C16D7E" w:rsidP="008A6575">
            <w:pPr>
              <w:numPr>
                <w:ilvl w:val="2"/>
                <w:numId w:val="11"/>
              </w:numPr>
              <w:tabs>
                <w:tab w:val="clear" w:pos="2160"/>
                <w:tab w:val="num" w:pos="284"/>
              </w:tabs>
              <w:spacing w:line="360" w:lineRule="auto"/>
              <w:ind w:left="0" w:firstLine="0"/>
              <w:jc w:val="both"/>
              <w:rPr>
                <w:rFonts w:ascii="Times New Roman" w:hAnsi="Times New Roman" w:cs="Times New Roman"/>
                <w:color w:val="0D0D0D" w:themeColor="text1" w:themeTint="F2"/>
                <w:sz w:val="28"/>
                <w:szCs w:val="28"/>
              </w:rPr>
            </w:pPr>
            <w:r w:rsidRPr="005D2738">
              <w:rPr>
                <w:rFonts w:ascii="Times New Roman" w:hAnsi="Times New Roman" w:cs="Times New Roman"/>
                <w:color w:val="0D0D0D" w:themeColor="text1" w:themeTint="F2"/>
                <w:sz w:val="28"/>
                <w:szCs w:val="28"/>
              </w:rPr>
              <w:t>очистка витягу</w:t>
            </w:r>
            <w:r w:rsidR="004B67F8">
              <w:rPr>
                <w:rFonts w:ascii="Times New Roman" w:hAnsi="Times New Roman" w:cs="Times New Roman"/>
                <w:color w:val="0D0D0D" w:themeColor="text1" w:themeTint="F2"/>
                <w:sz w:val="28"/>
                <w:szCs w:val="28"/>
              </w:rPr>
              <w:t>;</w:t>
            </w:r>
          </w:p>
          <w:p w:rsidR="00C16D7E" w:rsidRPr="00C16D7E" w:rsidRDefault="00C16D7E" w:rsidP="00C16D7E">
            <w:pPr>
              <w:spacing w:line="360" w:lineRule="auto"/>
              <w:jc w:val="both"/>
              <w:rPr>
                <w:rFonts w:ascii="Times New Roman" w:hAnsi="Times New Roman" w:cs="Times New Roman"/>
                <w:color w:val="0D0D0D" w:themeColor="text1" w:themeTint="F2"/>
                <w:sz w:val="28"/>
                <w:szCs w:val="28"/>
              </w:rPr>
            </w:pPr>
            <w:r>
              <w:rPr>
                <w:rFonts w:ascii="Times New Roman" w:hAnsi="Times New Roman"/>
                <w:color w:val="0D0D0D" w:themeColor="text1" w:themeTint="F2"/>
                <w:sz w:val="28"/>
                <w:szCs w:val="28"/>
              </w:rPr>
              <w:t xml:space="preserve">3. </w:t>
            </w:r>
            <w:r w:rsidRPr="00C16D7E">
              <w:rPr>
                <w:rFonts w:ascii="Times New Roman" w:hAnsi="Times New Roman"/>
                <w:color w:val="0D0D0D" w:themeColor="text1" w:themeTint="F2"/>
                <w:sz w:val="28"/>
                <w:szCs w:val="28"/>
              </w:rPr>
              <w:t>висушування рідкого або злегка згущеного витягу</w:t>
            </w:r>
            <w:r w:rsidR="004B67F8">
              <w:rPr>
                <w:rFonts w:ascii="Times New Roman" w:hAnsi="Times New Roman"/>
                <w:color w:val="0D0D0D" w:themeColor="text1" w:themeTint="F2"/>
                <w:sz w:val="28"/>
                <w:szCs w:val="28"/>
              </w:rPr>
              <w:t>.</w:t>
            </w:r>
          </w:p>
          <w:p w:rsidR="00C16D7E" w:rsidRDefault="00C16D7E" w:rsidP="00B0742B">
            <w:pPr>
              <w:spacing w:line="360" w:lineRule="auto"/>
              <w:jc w:val="both"/>
              <w:rPr>
                <w:rFonts w:ascii="Times New Roman" w:hAnsi="Times New Roman" w:cs="Times New Roman"/>
                <w:color w:val="0D0D0D" w:themeColor="text1" w:themeTint="F2"/>
                <w:sz w:val="28"/>
                <w:szCs w:val="28"/>
              </w:rPr>
            </w:pPr>
          </w:p>
        </w:tc>
      </w:tr>
    </w:tbl>
    <w:p w:rsidR="004B67F8" w:rsidRDefault="004B67F8" w:rsidP="004B67F8">
      <w:pPr>
        <w:spacing w:after="0" w:line="360" w:lineRule="auto"/>
        <w:ind w:firstLine="709"/>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rPr>
        <w:t>Висушування рідкого витягу можна проводити в розпилювальних або сублімаційних (ліофільних, молекулярних) сушарках. Злегка згущену витяжку висушують у вакуум-вальцових сушарках.</w:t>
      </w:r>
    </w:p>
    <w:p w:rsidR="00985EF9" w:rsidRPr="004B46EE" w:rsidRDefault="00985EF9" w:rsidP="004B67F8">
      <w:pPr>
        <w:spacing w:after="0" w:line="360" w:lineRule="auto"/>
        <w:ind w:firstLine="709"/>
        <w:jc w:val="both"/>
        <w:rPr>
          <w:rFonts w:ascii="Times New Roman" w:hAnsi="Times New Roman"/>
          <w:color w:val="0D0D0D" w:themeColor="text1" w:themeTint="F2"/>
          <w:sz w:val="28"/>
          <w:szCs w:val="28"/>
        </w:rPr>
      </w:pPr>
    </w:p>
    <w:p w:rsidR="004B67F8" w:rsidRPr="00741AC5" w:rsidRDefault="004B67F8" w:rsidP="00741AC5">
      <w:pPr>
        <w:keepNext/>
        <w:keepLines/>
        <w:spacing w:after="0" w:line="360" w:lineRule="auto"/>
        <w:jc w:val="both"/>
        <w:outlineLvl w:val="1"/>
        <w:rPr>
          <w:rFonts w:ascii="Times New Roman" w:eastAsiaTheme="majorEastAsia" w:hAnsi="Times New Roman" w:cs="Times New Roman"/>
          <w:b/>
          <w:bCs/>
          <w:color w:val="0D0D0D" w:themeColor="text1" w:themeTint="F2"/>
          <w:sz w:val="28"/>
          <w:szCs w:val="28"/>
          <w:lang w:eastAsia="ru-RU"/>
        </w:rPr>
      </w:pPr>
      <w:bookmarkStart w:id="0" w:name="_Toc93836153"/>
      <w:r w:rsidRPr="00741AC5">
        <w:rPr>
          <w:rFonts w:ascii="Times New Roman" w:eastAsiaTheme="majorEastAsia" w:hAnsi="Times New Roman" w:cs="Times New Roman"/>
          <w:b/>
          <w:bCs/>
          <w:color w:val="0D0D0D" w:themeColor="text1" w:themeTint="F2"/>
          <w:sz w:val="28"/>
          <w:szCs w:val="28"/>
          <w:lang w:eastAsia="ru-RU"/>
        </w:rPr>
        <w:t>3.4. Технологічні аспекти виготовлення нового лікарського засобу в умовах промислового виробництва</w:t>
      </w:r>
      <w:bookmarkEnd w:id="0"/>
    </w:p>
    <w:p w:rsidR="004B67F8" w:rsidRPr="004B46EE" w:rsidRDefault="004B67F8" w:rsidP="004B67F8">
      <w:pPr>
        <w:spacing w:before="100" w:beforeAutospacing="1" w:after="0" w:line="360" w:lineRule="auto"/>
        <w:ind w:firstLine="708"/>
        <w:jc w:val="both"/>
        <w:rPr>
          <w:rFonts w:ascii="Times New Roman" w:hAnsi="Times New Roman" w:cs="Times New Roman"/>
          <w:color w:val="0D0D0D" w:themeColor="text1" w:themeTint="F2"/>
          <w:sz w:val="28"/>
          <w:szCs w:val="28"/>
        </w:rPr>
      </w:pPr>
      <w:r w:rsidRPr="004B46EE">
        <w:rPr>
          <w:rFonts w:ascii="Times New Roman" w:hAnsi="Times New Roman"/>
          <w:color w:val="0D0D0D" w:themeColor="text1" w:themeTint="F2"/>
          <w:sz w:val="28"/>
          <w:szCs w:val="28"/>
        </w:rPr>
        <w:t xml:space="preserve">Для  лікування алопеції нами було розроблено пропис та підібрано технологію виготовлення сухих екстрактів  для лікування та профілактики астоматиту.  Як сировина для ЛП нами були обрані </w:t>
      </w:r>
      <w:r w:rsidRPr="004B46EE">
        <w:rPr>
          <w:rFonts w:ascii="Times New Roman" w:eastAsia="Times New Roman" w:hAnsi="Times New Roman" w:cs="Times New Roman"/>
          <w:color w:val="000000"/>
          <w:sz w:val="28"/>
          <w:szCs w:val="28"/>
          <w:lang w:eastAsia="ru-RU"/>
        </w:rPr>
        <w:t>кореневища</w:t>
      </w:r>
      <w:r w:rsidRPr="004B46EE">
        <w:rPr>
          <w:rFonts w:ascii="Times New Roman" w:hAnsi="Times New Roman"/>
          <w:color w:val="0D0D0D" w:themeColor="text1" w:themeTint="F2"/>
          <w:sz w:val="28"/>
          <w:szCs w:val="28"/>
        </w:rPr>
        <w:t xml:space="preserve"> </w:t>
      </w:r>
      <w:r w:rsidRPr="004B46EE">
        <w:rPr>
          <w:rFonts w:ascii="Times New Roman" w:eastAsia="Times New Roman" w:hAnsi="Times New Roman" w:cs="Times New Roman"/>
          <w:sz w:val="28"/>
          <w:szCs w:val="28"/>
          <w:lang w:eastAsia="ru-RU"/>
        </w:rPr>
        <w:t>Гірчака зміїного  (</w:t>
      </w:r>
      <w:r w:rsidRPr="00106D03">
        <w:rPr>
          <w:rFonts w:ascii="Times New Roman" w:hAnsi="Times New Roman" w:cs="Times New Roman"/>
          <w:i/>
          <w:color w:val="202124"/>
          <w:sz w:val="28"/>
          <w:szCs w:val="28"/>
          <w:shd w:val="clear" w:color="auto" w:fill="FFFFFF"/>
          <w:lang w:val="en-US"/>
        </w:rPr>
        <w:t>Persicaria</w:t>
      </w:r>
      <w:r w:rsidRPr="00106D03">
        <w:rPr>
          <w:rFonts w:ascii="Times New Roman" w:eastAsia="Times New Roman" w:hAnsi="Times New Roman" w:cs="Times New Roman"/>
          <w:i/>
          <w:sz w:val="28"/>
          <w:szCs w:val="28"/>
          <w:lang w:eastAsia="ru-RU"/>
        </w:rPr>
        <w:t xml:space="preserve"> bistorta</w:t>
      </w:r>
      <w:r w:rsidRPr="004B46EE">
        <w:rPr>
          <w:rFonts w:ascii="Times New Roman" w:eastAsia="Times New Roman" w:hAnsi="Times New Roman" w:cs="Times New Roman"/>
          <w:sz w:val="28"/>
          <w:szCs w:val="28"/>
          <w:lang w:eastAsia="ru-RU"/>
        </w:rPr>
        <w:t xml:space="preserve"> </w:t>
      </w:r>
      <w:r w:rsidRPr="004B46EE">
        <w:rPr>
          <w:rFonts w:ascii="Times New Roman" w:eastAsia="Times New Roman" w:hAnsi="Times New Roman" w:cs="Times New Roman"/>
          <w:sz w:val="28"/>
          <w:szCs w:val="28"/>
          <w:lang w:val="en-US" w:eastAsia="ru-RU"/>
        </w:rPr>
        <w:t>L</w:t>
      </w:r>
      <w:r w:rsidRPr="004B46EE">
        <w:rPr>
          <w:rFonts w:ascii="Times New Roman" w:eastAsia="Times New Roman" w:hAnsi="Times New Roman" w:cs="Times New Roman"/>
          <w:sz w:val="28"/>
          <w:szCs w:val="28"/>
          <w:lang w:eastAsia="ru-RU"/>
        </w:rPr>
        <w:t xml:space="preserve">.) та трава </w:t>
      </w:r>
      <w:r w:rsidRPr="004B46EE">
        <w:rPr>
          <w:rFonts w:ascii="Times New Roman" w:hAnsi="Times New Roman" w:cs="Times New Roman"/>
          <w:sz w:val="28"/>
          <w:szCs w:val="28"/>
        </w:rPr>
        <w:t>Звіроб</w:t>
      </w:r>
      <w:r w:rsidR="00106D03">
        <w:rPr>
          <w:rFonts w:ascii="Times New Roman" w:hAnsi="Times New Roman" w:cs="Times New Roman"/>
          <w:sz w:val="28"/>
          <w:szCs w:val="28"/>
        </w:rPr>
        <w:t xml:space="preserve">ою </w:t>
      </w:r>
      <w:r w:rsidRPr="004B46EE">
        <w:rPr>
          <w:rFonts w:ascii="Times New Roman" w:hAnsi="Times New Roman" w:cs="Times New Roman"/>
          <w:sz w:val="28"/>
          <w:szCs w:val="28"/>
        </w:rPr>
        <w:t>продірявленого або Звіроб</w:t>
      </w:r>
      <w:r w:rsidR="00106D03">
        <w:rPr>
          <w:rFonts w:ascii="Times New Roman" w:hAnsi="Times New Roman" w:cs="Times New Roman"/>
          <w:sz w:val="28"/>
          <w:szCs w:val="28"/>
        </w:rPr>
        <w:t>ою</w:t>
      </w:r>
      <w:r w:rsidRPr="004B46EE">
        <w:rPr>
          <w:rFonts w:ascii="Times New Roman" w:hAnsi="Times New Roman" w:cs="Times New Roman"/>
          <w:sz w:val="28"/>
          <w:szCs w:val="28"/>
        </w:rPr>
        <w:t xml:space="preserve"> звичайного (</w:t>
      </w:r>
      <w:r w:rsidRPr="00106D03">
        <w:rPr>
          <w:rFonts w:ascii="Times New Roman" w:hAnsi="Times New Roman" w:cs="Times New Roman"/>
          <w:i/>
          <w:sz w:val="28"/>
          <w:szCs w:val="28"/>
        </w:rPr>
        <w:t>Hypericum perforatum</w:t>
      </w:r>
      <w:r w:rsidR="00106D03">
        <w:rPr>
          <w:rFonts w:ascii="Times New Roman" w:hAnsi="Times New Roman" w:cs="Times New Roman"/>
          <w:sz w:val="28"/>
          <w:szCs w:val="28"/>
        </w:rPr>
        <w:t xml:space="preserve"> </w:t>
      </w:r>
      <w:r w:rsidR="00106D03" w:rsidRPr="004B46EE">
        <w:rPr>
          <w:rFonts w:ascii="Times New Roman" w:eastAsia="Times New Roman" w:hAnsi="Times New Roman" w:cs="Times New Roman"/>
          <w:sz w:val="28"/>
          <w:szCs w:val="28"/>
          <w:lang w:val="en-US" w:eastAsia="ru-RU"/>
        </w:rPr>
        <w:t>L</w:t>
      </w:r>
      <w:r w:rsidR="00106D03" w:rsidRPr="004B46EE">
        <w:rPr>
          <w:rFonts w:ascii="Times New Roman" w:eastAsia="Times New Roman" w:hAnsi="Times New Roman" w:cs="Times New Roman"/>
          <w:sz w:val="28"/>
          <w:szCs w:val="28"/>
          <w:lang w:eastAsia="ru-RU"/>
        </w:rPr>
        <w:t>.</w:t>
      </w:r>
      <w:r w:rsidRPr="004B46EE">
        <w:rPr>
          <w:rFonts w:ascii="Times New Roman" w:hAnsi="Times New Roman" w:cs="Times New Roman"/>
          <w:sz w:val="28"/>
          <w:szCs w:val="28"/>
        </w:rPr>
        <w:t>).</w:t>
      </w:r>
    </w:p>
    <w:p w:rsidR="004B67F8" w:rsidRPr="004B46EE" w:rsidRDefault="004B67F8" w:rsidP="004B67F8">
      <w:pPr>
        <w:spacing w:after="0" w:line="360" w:lineRule="auto"/>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rPr>
        <w:t>Рецептурний пропис:</w:t>
      </w:r>
    </w:p>
    <w:p w:rsidR="004B67F8" w:rsidRPr="004B46EE" w:rsidRDefault="004B67F8" w:rsidP="004B67F8">
      <w:pPr>
        <w:spacing w:after="0" w:line="360" w:lineRule="auto"/>
        <w:ind w:firstLine="851"/>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lang w:val="la-Latn"/>
        </w:rPr>
        <w:t>Rp.: Extracti</w:t>
      </w:r>
      <w:r w:rsidRPr="004B46EE">
        <w:rPr>
          <w:rFonts w:ascii="Times New Roman" w:eastAsia="Times New Roman" w:hAnsi="Times New Roman" w:cs="Times New Roman"/>
          <w:sz w:val="28"/>
          <w:szCs w:val="28"/>
          <w:lang w:val="en-US" w:eastAsia="ru-RU"/>
        </w:rPr>
        <w:t xml:space="preserve"> radicis </w:t>
      </w:r>
      <w:r w:rsidRPr="004B46EE">
        <w:rPr>
          <w:rFonts w:ascii="Times New Roman" w:hAnsi="Times New Roman" w:cs="Times New Roman"/>
          <w:color w:val="202124"/>
          <w:sz w:val="28"/>
          <w:szCs w:val="28"/>
          <w:shd w:val="clear" w:color="auto" w:fill="FFFFFF"/>
          <w:lang w:val="en-US"/>
        </w:rPr>
        <w:t>Persicaria</w:t>
      </w:r>
      <w:r w:rsidRPr="004B46EE">
        <w:rPr>
          <w:rFonts w:ascii="Times New Roman" w:hAnsi="Times New Roman" w:cs="Times New Roman"/>
          <w:color w:val="202124"/>
          <w:sz w:val="28"/>
          <w:szCs w:val="28"/>
          <w:shd w:val="clear" w:color="auto" w:fill="FFFFFF"/>
        </w:rPr>
        <w:t>е</w:t>
      </w:r>
      <w:r w:rsidRPr="004B46EE">
        <w:rPr>
          <w:rFonts w:ascii="Times New Roman" w:eastAsia="Times New Roman" w:hAnsi="Times New Roman" w:cs="Times New Roman"/>
          <w:sz w:val="28"/>
          <w:szCs w:val="28"/>
          <w:lang w:eastAsia="ru-RU"/>
        </w:rPr>
        <w:t xml:space="preserve"> </w:t>
      </w:r>
      <w:r w:rsidRPr="004B46EE">
        <w:rPr>
          <w:rFonts w:ascii="Times New Roman" w:eastAsia="Times New Roman" w:hAnsi="Times New Roman" w:cs="Times New Roman"/>
          <w:sz w:val="28"/>
          <w:szCs w:val="28"/>
          <w:lang w:val="en-US" w:eastAsia="ru-RU"/>
        </w:rPr>
        <w:t>bistorta</w:t>
      </w:r>
      <w:r w:rsidRPr="004B46EE">
        <w:rPr>
          <w:rFonts w:ascii="Times New Roman" w:eastAsia="Times New Roman" w:hAnsi="Times New Roman" w:cs="Times New Roman"/>
          <w:sz w:val="28"/>
          <w:szCs w:val="28"/>
          <w:lang w:eastAsia="ru-RU"/>
        </w:rPr>
        <w:t xml:space="preserve">е </w:t>
      </w:r>
      <w:r w:rsidRPr="004B46EE">
        <w:rPr>
          <w:rFonts w:ascii="Times New Roman" w:hAnsi="Times New Roman"/>
          <w:color w:val="0D0D0D" w:themeColor="text1" w:themeTint="F2"/>
          <w:sz w:val="28"/>
          <w:szCs w:val="28"/>
          <w:lang w:val="la-Latn"/>
        </w:rPr>
        <w:t xml:space="preserve"> </w:t>
      </w:r>
      <w:r w:rsidRPr="004B46EE">
        <w:rPr>
          <w:rFonts w:ascii="Times New Roman" w:hAnsi="Times New Roman"/>
          <w:color w:val="0D0D0D" w:themeColor="text1" w:themeTint="F2"/>
          <w:sz w:val="28"/>
          <w:szCs w:val="28"/>
        </w:rPr>
        <w:t>2</w:t>
      </w:r>
      <w:r w:rsidRPr="004B46EE">
        <w:rPr>
          <w:rFonts w:ascii="Times New Roman" w:hAnsi="Times New Roman"/>
          <w:color w:val="0D0D0D" w:themeColor="text1" w:themeTint="F2"/>
          <w:sz w:val="28"/>
          <w:szCs w:val="28"/>
          <w:lang w:val="la-Latn"/>
        </w:rPr>
        <w:t>,</w:t>
      </w:r>
      <w:r w:rsidRPr="004B46EE">
        <w:rPr>
          <w:rFonts w:ascii="Times New Roman" w:hAnsi="Times New Roman"/>
          <w:color w:val="0D0D0D" w:themeColor="text1" w:themeTint="F2"/>
          <w:sz w:val="28"/>
          <w:szCs w:val="28"/>
        </w:rPr>
        <w:t>5</w:t>
      </w:r>
    </w:p>
    <w:p w:rsidR="004B67F8" w:rsidRPr="004B46EE" w:rsidRDefault="004B67F8" w:rsidP="004B67F8">
      <w:pPr>
        <w:spacing w:after="0" w:line="360" w:lineRule="auto"/>
        <w:ind w:firstLine="851"/>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lang w:val="en-US"/>
        </w:rPr>
        <w:t xml:space="preserve">        </w:t>
      </w:r>
      <w:r w:rsidRPr="004B46EE">
        <w:rPr>
          <w:rFonts w:ascii="Times New Roman" w:hAnsi="Times New Roman"/>
          <w:color w:val="0D0D0D" w:themeColor="text1" w:themeTint="F2"/>
          <w:sz w:val="28"/>
          <w:szCs w:val="28"/>
          <w:lang w:val="la-Latn"/>
        </w:rPr>
        <w:t>Extracti</w:t>
      </w:r>
      <w:r w:rsidRPr="004B46EE">
        <w:rPr>
          <w:rFonts w:ascii="Times New Roman" w:hAnsi="Times New Roman" w:cs="Times New Roman"/>
          <w:sz w:val="28"/>
          <w:szCs w:val="28"/>
          <w:lang w:val="en-US"/>
        </w:rPr>
        <w:t xml:space="preserve"> herbae Hyperic</w:t>
      </w:r>
      <w:r w:rsidRPr="004B46EE">
        <w:rPr>
          <w:rFonts w:ascii="Times New Roman" w:hAnsi="Times New Roman" w:cs="Times New Roman"/>
          <w:sz w:val="28"/>
          <w:szCs w:val="28"/>
        </w:rPr>
        <w:t xml:space="preserve">і </w:t>
      </w:r>
      <w:r w:rsidRPr="004B46EE">
        <w:rPr>
          <w:rFonts w:ascii="Times New Roman" w:hAnsi="Times New Roman" w:cs="Times New Roman"/>
          <w:sz w:val="28"/>
          <w:szCs w:val="28"/>
          <w:lang w:val="en-US"/>
        </w:rPr>
        <w:t>perforat</w:t>
      </w:r>
      <w:r w:rsidRPr="004B46EE">
        <w:rPr>
          <w:rFonts w:ascii="Times New Roman" w:hAnsi="Times New Roman" w:cs="Times New Roman"/>
          <w:sz w:val="28"/>
          <w:szCs w:val="28"/>
        </w:rPr>
        <w:t>і</w:t>
      </w:r>
      <w:r w:rsidR="00FA3909">
        <w:rPr>
          <w:rFonts w:ascii="Times New Roman" w:hAnsi="Times New Roman"/>
          <w:color w:val="0D0D0D" w:themeColor="text1" w:themeTint="F2"/>
          <w:sz w:val="28"/>
          <w:szCs w:val="28"/>
          <w:lang w:val="la-Latn"/>
        </w:rPr>
        <w:t xml:space="preserve"> </w:t>
      </w:r>
      <w:r w:rsidRPr="004B46EE">
        <w:rPr>
          <w:rFonts w:ascii="Times New Roman" w:hAnsi="Times New Roman"/>
          <w:color w:val="0D0D0D" w:themeColor="text1" w:themeTint="F2"/>
          <w:sz w:val="28"/>
          <w:szCs w:val="28"/>
          <w:lang w:val="la-Latn"/>
        </w:rPr>
        <w:t xml:space="preserve"> </w:t>
      </w:r>
      <w:r w:rsidRPr="004B46EE">
        <w:rPr>
          <w:rFonts w:ascii="Times New Roman" w:hAnsi="Times New Roman"/>
          <w:color w:val="0D0D0D" w:themeColor="text1" w:themeTint="F2"/>
          <w:sz w:val="28"/>
          <w:szCs w:val="28"/>
        </w:rPr>
        <w:t>2</w:t>
      </w:r>
      <w:r w:rsidRPr="004B46EE">
        <w:rPr>
          <w:rFonts w:ascii="Times New Roman" w:hAnsi="Times New Roman"/>
          <w:color w:val="0D0D0D" w:themeColor="text1" w:themeTint="F2"/>
          <w:sz w:val="28"/>
          <w:szCs w:val="28"/>
          <w:lang w:val="la-Latn"/>
        </w:rPr>
        <w:t>,</w:t>
      </w:r>
      <w:r w:rsidRPr="004B46EE">
        <w:rPr>
          <w:rFonts w:ascii="Times New Roman" w:hAnsi="Times New Roman"/>
          <w:color w:val="0D0D0D" w:themeColor="text1" w:themeTint="F2"/>
          <w:sz w:val="28"/>
          <w:szCs w:val="28"/>
        </w:rPr>
        <w:t>5</w:t>
      </w:r>
    </w:p>
    <w:p w:rsidR="004B67F8" w:rsidRPr="004B46EE" w:rsidRDefault="00106D03" w:rsidP="004B67F8">
      <w:pPr>
        <w:spacing w:after="0" w:line="360" w:lineRule="auto"/>
        <w:ind w:firstLine="851"/>
        <w:jc w:val="both"/>
        <w:rPr>
          <w:rFonts w:ascii="Times New Roman" w:hAnsi="Times New Roman"/>
          <w:color w:val="0D0D0D" w:themeColor="text1" w:themeTint="F2"/>
          <w:sz w:val="28"/>
          <w:szCs w:val="28"/>
          <w:lang w:val="la-Latn"/>
        </w:rPr>
      </w:pPr>
      <w:r>
        <w:rPr>
          <w:rFonts w:ascii="Times New Roman" w:hAnsi="Times New Roman"/>
          <w:color w:val="0D0D0D" w:themeColor="text1" w:themeTint="F2"/>
          <w:sz w:val="28"/>
          <w:szCs w:val="28"/>
          <w:lang w:val="en-US"/>
        </w:rPr>
        <w:t xml:space="preserve">        </w:t>
      </w:r>
      <w:r w:rsidR="004B67F8" w:rsidRPr="004B46EE">
        <w:rPr>
          <w:rFonts w:ascii="Times New Roman" w:hAnsi="Times New Roman"/>
          <w:color w:val="0D0D0D" w:themeColor="text1" w:themeTint="F2"/>
          <w:sz w:val="28"/>
          <w:szCs w:val="28"/>
          <w:lang w:val="la-Latn"/>
        </w:rPr>
        <w:t>Misce, ut fiant pulvis subtillisimus.</w:t>
      </w:r>
    </w:p>
    <w:p w:rsidR="004B67F8" w:rsidRPr="004B46EE" w:rsidRDefault="00106D03" w:rsidP="004B67F8">
      <w:pPr>
        <w:spacing w:after="0" w:line="360" w:lineRule="auto"/>
        <w:ind w:firstLine="851"/>
        <w:jc w:val="both"/>
        <w:rPr>
          <w:rFonts w:ascii="Times New Roman" w:hAnsi="Times New Roman"/>
          <w:color w:val="0D0D0D" w:themeColor="text1" w:themeTint="F2"/>
          <w:sz w:val="28"/>
          <w:szCs w:val="28"/>
        </w:rPr>
      </w:pPr>
      <w:r>
        <w:rPr>
          <w:rFonts w:ascii="Times New Roman" w:hAnsi="Times New Roman"/>
          <w:color w:val="0D0D0D" w:themeColor="text1" w:themeTint="F2"/>
          <w:sz w:val="28"/>
          <w:szCs w:val="28"/>
          <w:lang w:val="en-US"/>
        </w:rPr>
        <w:t xml:space="preserve">        </w:t>
      </w:r>
      <w:r w:rsidR="004B67F8" w:rsidRPr="004B46EE">
        <w:rPr>
          <w:rFonts w:ascii="Times New Roman" w:hAnsi="Times New Roman"/>
          <w:color w:val="0D0D0D" w:themeColor="text1" w:themeTint="F2"/>
          <w:sz w:val="28"/>
          <w:szCs w:val="28"/>
          <w:lang w:val="la-Latn"/>
        </w:rPr>
        <w:t xml:space="preserve">Da tales doses </w:t>
      </w:r>
      <w:r w:rsidR="004B67F8" w:rsidRPr="004B46EE">
        <w:rPr>
          <w:rFonts w:ascii="Times New Roman" w:hAnsi="Times New Roman"/>
          <w:color w:val="0D0D0D" w:themeColor="text1" w:themeTint="F2"/>
          <w:sz w:val="28"/>
          <w:szCs w:val="28"/>
        </w:rPr>
        <w:t>№5.</w:t>
      </w:r>
    </w:p>
    <w:p w:rsidR="004B67F8" w:rsidRPr="004B46EE" w:rsidRDefault="00106D03" w:rsidP="004B67F8">
      <w:pPr>
        <w:spacing w:after="0" w:line="360" w:lineRule="auto"/>
        <w:ind w:firstLine="851"/>
        <w:jc w:val="both"/>
        <w:rPr>
          <w:rFonts w:ascii="Times New Roman" w:hAnsi="Times New Roman"/>
          <w:color w:val="0D0D0D" w:themeColor="text1" w:themeTint="F2"/>
          <w:sz w:val="28"/>
          <w:szCs w:val="28"/>
        </w:rPr>
      </w:pPr>
      <w:r>
        <w:rPr>
          <w:rFonts w:ascii="Times New Roman" w:hAnsi="Times New Roman"/>
          <w:color w:val="0D0D0D" w:themeColor="text1" w:themeTint="F2"/>
          <w:sz w:val="28"/>
          <w:szCs w:val="28"/>
          <w:lang w:val="en-US"/>
        </w:rPr>
        <w:t xml:space="preserve">        </w:t>
      </w:r>
      <w:r w:rsidR="004B67F8" w:rsidRPr="004B46EE">
        <w:rPr>
          <w:rFonts w:ascii="Times New Roman" w:hAnsi="Times New Roman"/>
          <w:color w:val="0D0D0D" w:themeColor="text1" w:themeTint="F2"/>
          <w:sz w:val="28"/>
          <w:szCs w:val="28"/>
          <w:lang w:val="la-Latn"/>
        </w:rPr>
        <w:t xml:space="preserve">Signa. </w:t>
      </w:r>
      <w:r w:rsidR="004B67F8" w:rsidRPr="004B46EE">
        <w:rPr>
          <w:rFonts w:ascii="Times New Roman" w:hAnsi="Times New Roman"/>
          <w:color w:val="0D0D0D" w:themeColor="text1" w:themeTint="F2"/>
          <w:sz w:val="28"/>
          <w:szCs w:val="28"/>
        </w:rPr>
        <w:t xml:space="preserve">Порошок розвести водою очищеною теплою (≈35-40°С) в кількості 10 мл до утворення пасти. Нанести на уражені ділянки ясен. Тримати </w:t>
      </w:r>
      <w:r w:rsidR="004B67F8" w:rsidRPr="004B46EE">
        <w:rPr>
          <w:rFonts w:ascii="Times New Roman" w:hAnsi="Times New Roman"/>
          <w:color w:val="0D0D0D" w:themeColor="text1" w:themeTint="F2"/>
          <w:sz w:val="28"/>
          <w:szCs w:val="28"/>
        </w:rPr>
        <w:lastRenderedPageBreak/>
        <w:t>протягом 10 хвилин. Змити теплою водою.  Використовувати 1 разу на день за 30 хвилин після їжі. Протягом курсу лікування.</w:t>
      </w:r>
    </w:p>
    <w:p w:rsidR="004B67F8" w:rsidRPr="004B46EE" w:rsidRDefault="00106D03" w:rsidP="00061142">
      <w:pPr>
        <w:spacing w:after="0" w:line="360" w:lineRule="auto"/>
        <w:ind w:firstLine="708"/>
        <w:jc w:val="both"/>
        <w:rPr>
          <w:rFonts w:ascii="Times New Roman" w:hAnsi="Times New Roman" w:cs="Times New Roman"/>
          <w:color w:val="0D0D0D" w:themeColor="text1" w:themeTint="F2"/>
          <w:sz w:val="28"/>
          <w:szCs w:val="28"/>
        </w:rPr>
      </w:pPr>
      <w:r>
        <w:rPr>
          <w:rFonts w:ascii="Times New Roman" w:hAnsi="Times New Roman"/>
          <w:color w:val="0D0D0D" w:themeColor="text1" w:themeTint="F2"/>
          <w:sz w:val="28"/>
          <w:szCs w:val="28"/>
        </w:rPr>
        <w:t>Для створення ма</w:t>
      </w:r>
      <w:r w:rsidR="004B67F8" w:rsidRPr="004B46EE">
        <w:rPr>
          <w:rFonts w:ascii="Times New Roman" w:hAnsi="Times New Roman"/>
          <w:color w:val="0D0D0D" w:themeColor="text1" w:themeTint="F2"/>
          <w:sz w:val="28"/>
          <w:szCs w:val="28"/>
        </w:rPr>
        <w:t>си  для лікування та профіл</w:t>
      </w:r>
      <w:r w:rsidR="00061142">
        <w:rPr>
          <w:rFonts w:ascii="Times New Roman" w:hAnsi="Times New Roman"/>
          <w:color w:val="0D0D0D" w:themeColor="text1" w:themeTint="F2"/>
          <w:sz w:val="28"/>
          <w:szCs w:val="28"/>
        </w:rPr>
        <w:t>актики стоматиту потрібні порош</w:t>
      </w:r>
      <w:r w:rsidR="004B67F8" w:rsidRPr="004B46EE">
        <w:rPr>
          <w:rFonts w:ascii="Times New Roman" w:hAnsi="Times New Roman"/>
          <w:color w:val="0D0D0D" w:themeColor="text1" w:themeTint="F2"/>
          <w:sz w:val="28"/>
          <w:szCs w:val="28"/>
        </w:rPr>
        <w:t xml:space="preserve">ки - сухі екстракти </w:t>
      </w:r>
      <w:r w:rsidR="004B67F8" w:rsidRPr="004B46EE">
        <w:rPr>
          <w:rFonts w:ascii="Times New Roman" w:eastAsia="Times New Roman" w:hAnsi="Times New Roman" w:cs="Times New Roman"/>
          <w:color w:val="000000"/>
          <w:sz w:val="28"/>
          <w:szCs w:val="28"/>
          <w:lang w:eastAsia="ru-RU"/>
        </w:rPr>
        <w:t>кореневища</w:t>
      </w:r>
      <w:r w:rsidR="004B67F8" w:rsidRPr="004B46EE">
        <w:rPr>
          <w:rFonts w:ascii="Times New Roman" w:hAnsi="Times New Roman"/>
          <w:color w:val="0D0D0D" w:themeColor="text1" w:themeTint="F2"/>
          <w:sz w:val="28"/>
          <w:szCs w:val="28"/>
        </w:rPr>
        <w:t xml:space="preserve"> </w:t>
      </w:r>
      <w:r w:rsidR="004B67F8" w:rsidRPr="004B46EE">
        <w:rPr>
          <w:rFonts w:ascii="Times New Roman" w:eastAsia="Times New Roman" w:hAnsi="Times New Roman" w:cs="Times New Roman"/>
          <w:sz w:val="28"/>
          <w:szCs w:val="28"/>
          <w:lang w:eastAsia="ru-RU"/>
        </w:rPr>
        <w:t xml:space="preserve">Гірчака зміїного та трава </w:t>
      </w:r>
      <w:r w:rsidR="004B67F8" w:rsidRPr="004B46EE">
        <w:rPr>
          <w:rFonts w:ascii="Times New Roman" w:hAnsi="Times New Roman" w:cs="Times New Roman"/>
          <w:sz w:val="28"/>
          <w:szCs w:val="28"/>
        </w:rPr>
        <w:t>Звіроб</w:t>
      </w:r>
      <w:r w:rsidR="00061142">
        <w:rPr>
          <w:rFonts w:ascii="Times New Roman" w:hAnsi="Times New Roman" w:cs="Times New Roman"/>
          <w:sz w:val="28"/>
          <w:szCs w:val="28"/>
        </w:rPr>
        <w:t>ою</w:t>
      </w:r>
      <w:r w:rsidR="004B67F8" w:rsidRPr="004B46EE">
        <w:rPr>
          <w:rFonts w:ascii="Times New Roman" w:hAnsi="Times New Roman" w:cs="Times New Roman"/>
          <w:sz w:val="28"/>
          <w:szCs w:val="28"/>
        </w:rPr>
        <w:t>продірявленого або Звіроб</w:t>
      </w:r>
      <w:r w:rsidR="00061142">
        <w:rPr>
          <w:rFonts w:ascii="Times New Roman" w:hAnsi="Times New Roman" w:cs="Times New Roman"/>
          <w:sz w:val="28"/>
          <w:szCs w:val="28"/>
        </w:rPr>
        <w:t xml:space="preserve">ою </w:t>
      </w:r>
      <w:r w:rsidR="004B67F8" w:rsidRPr="004B46EE">
        <w:rPr>
          <w:rFonts w:ascii="Times New Roman" w:hAnsi="Times New Roman" w:cs="Times New Roman"/>
          <w:sz w:val="28"/>
          <w:szCs w:val="28"/>
        </w:rPr>
        <w:t>звичайного.</w:t>
      </w:r>
    </w:p>
    <w:p w:rsidR="004B67F8" w:rsidRPr="004B46EE" w:rsidRDefault="004B67F8" w:rsidP="004B67F8">
      <w:pPr>
        <w:spacing w:after="0" w:line="360" w:lineRule="auto"/>
        <w:ind w:firstLine="708"/>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rPr>
        <w:t>Наступним етапом роботи стало виготовлення сухих екстрактів. Цей процес буде відбуватися в три етапи: отримання витягу, очистка витягу, висушування рідкого витягу.</w:t>
      </w:r>
    </w:p>
    <w:p w:rsidR="004B67F8" w:rsidRPr="004B46EE" w:rsidRDefault="004B67F8" w:rsidP="004B67F8">
      <w:pPr>
        <w:spacing w:after="0" w:line="360" w:lineRule="auto"/>
        <w:ind w:firstLine="851"/>
        <w:jc w:val="both"/>
        <w:rPr>
          <w:rFonts w:ascii="Times New Roman" w:hAnsi="Times New Roman"/>
          <w:color w:val="0D0D0D" w:themeColor="text1" w:themeTint="F2"/>
          <w:sz w:val="28"/>
          <w:szCs w:val="28"/>
        </w:rPr>
      </w:pPr>
      <w:r w:rsidRPr="004B46EE">
        <w:rPr>
          <w:rFonts w:ascii="Times New Roman" w:eastAsiaTheme="majorEastAsia" w:hAnsi="Times New Roman"/>
          <w:bCs/>
          <w:color w:val="0D0D0D" w:themeColor="text1" w:themeTint="F2"/>
          <w:sz w:val="28"/>
          <w:szCs w:val="28"/>
        </w:rPr>
        <w:t>Технологічна схема виробництва сухих екстрактів в умовах промисловості (Рис</w:t>
      </w:r>
      <w:r w:rsidR="00061142">
        <w:rPr>
          <w:rFonts w:ascii="Times New Roman" w:eastAsiaTheme="majorEastAsia" w:hAnsi="Times New Roman"/>
          <w:bCs/>
          <w:color w:val="0D0D0D" w:themeColor="text1" w:themeTint="F2"/>
          <w:sz w:val="28"/>
          <w:szCs w:val="28"/>
        </w:rPr>
        <w:t>.</w:t>
      </w:r>
      <w:r w:rsidRPr="004B46EE">
        <w:rPr>
          <w:rFonts w:ascii="Times New Roman" w:eastAsiaTheme="majorEastAsia" w:hAnsi="Times New Roman"/>
          <w:bCs/>
          <w:color w:val="0D0D0D" w:themeColor="text1" w:themeTint="F2"/>
          <w:sz w:val="28"/>
          <w:szCs w:val="28"/>
        </w:rPr>
        <w:t xml:space="preserve"> 1) складається з 6 етапів, в результаті яких отримуються сухі </w:t>
      </w:r>
      <w:r w:rsidRPr="004B46EE">
        <w:rPr>
          <w:rFonts w:ascii="Times New Roman" w:hAnsi="Times New Roman"/>
          <w:color w:val="0D0D0D" w:themeColor="text1" w:themeTint="F2"/>
          <w:sz w:val="28"/>
          <w:szCs w:val="28"/>
        </w:rPr>
        <w:t>екстракти</w:t>
      </w:r>
      <w:r w:rsidRPr="004B46EE">
        <w:rPr>
          <w:rFonts w:ascii="Times New Roman" w:eastAsia="Times New Roman" w:hAnsi="Times New Roman" w:cs="Times New Roman"/>
          <w:color w:val="000000"/>
          <w:sz w:val="28"/>
          <w:szCs w:val="28"/>
          <w:lang w:eastAsia="ru-RU"/>
        </w:rPr>
        <w:t xml:space="preserve"> кореневища</w:t>
      </w:r>
      <w:r w:rsidRPr="004B46EE">
        <w:rPr>
          <w:rFonts w:ascii="Times New Roman" w:hAnsi="Times New Roman"/>
          <w:color w:val="0D0D0D" w:themeColor="text1" w:themeTint="F2"/>
          <w:sz w:val="28"/>
          <w:szCs w:val="28"/>
        </w:rPr>
        <w:t xml:space="preserve"> </w:t>
      </w:r>
      <w:r w:rsidRPr="004B46EE">
        <w:rPr>
          <w:rFonts w:ascii="Times New Roman" w:eastAsia="Times New Roman" w:hAnsi="Times New Roman" w:cs="Times New Roman"/>
          <w:sz w:val="28"/>
          <w:szCs w:val="28"/>
          <w:lang w:eastAsia="ru-RU"/>
        </w:rPr>
        <w:t xml:space="preserve">Гірчака зміїного та трава </w:t>
      </w:r>
      <w:r w:rsidRPr="004B46EE">
        <w:rPr>
          <w:rFonts w:ascii="Times New Roman" w:hAnsi="Times New Roman" w:cs="Times New Roman"/>
          <w:sz w:val="28"/>
          <w:szCs w:val="28"/>
        </w:rPr>
        <w:t>Звіроб</w:t>
      </w:r>
      <w:r w:rsidR="00061142">
        <w:rPr>
          <w:rFonts w:ascii="Times New Roman" w:hAnsi="Times New Roman" w:cs="Times New Roman"/>
          <w:sz w:val="28"/>
          <w:szCs w:val="28"/>
        </w:rPr>
        <w:t>ою</w:t>
      </w:r>
      <w:r w:rsidRPr="004B46EE">
        <w:rPr>
          <w:rFonts w:ascii="Times New Roman" w:hAnsi="Times New Roman" w:cs="Times New Roman"/>
          <w:sz w:val="28"/>
          <w:szCs w:val="28"/>
        </w:rPr>
        <w:t xml:space="preserve"> продірявленого або Звіроб</w:t>
      </w:r>
      <w:r w:rsidR="00061142">
        <w:rPr>
          <w:rFonts w:ascii="Times New Roman" w:hAnsi="Times New Roman" w:cs="Times New Roman"/>
          <w:sz w:val="28"/>
          <w:szCs w:val="28"/>
        </w:rPr>
        <w:t>ою</w:t>
      </w:r>
      <w:r w:rsidRPr="004B46EE">
        <w:rPr>
          <w:rFonts w:ascii="Times New Roman" w:hAnsi="Times New Roman" w:cs="Times New Roman"/>
          <w:sz w:val="28"/>
          <w:szCs w:val="28"/>
        </w:rPr>
        <w:t xml:space="preserve"> звичайного</w:t>
      </w:r>
      <w:r w:rsidRPr="004B46EE">
        <w:rPr>
          <w:rFonts w:ascii="Times New Roman" w:hAnsi="Times New Roman"/>
          <w:color w:val="0D0D0D" w:themeColor="text1" w:themeTint="F2"/>
          <w:sz w:val="28"/>
          <w:szCs w:val="28"/>
        </w:rPr>
        <w:t xml:space="preserve">, які зберігаються окремо з метою подальшого використання для створення ЛП. </w:t>
      </w:r>
    </w:p>
    <w:p w:rsidR="004B67F8" w:rsidRPr="004B46EE" w:rsidRDefault="004B67F8" w:rsidP="004B67F8">
      <w:pPr>
        <w:spacing w:after="0" w:line="360" w:lineRule="auto"/>
        <w:ind w:firstLine="851"/>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rPr>
        <w:t>Стадія 1. Підготовка сировини та екстрагента.</w:t>
      </w:r>
    </w:p>
    <w:p w:rsidR="004B67F8" w:rsidRDefault="004B67F8" w:rsidP="004B67F8">
      <w:pPr>
        <w:spacing w:after="0" w:line="360" w:lineRule="auto"/>
        <w:ind w:firstLine="851"/>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rPr>
        <w:t xml:space="preserve">У якості сировини використовують </w:t>
      </w:r>
      <w:r w:rsidRPr="004B46EE">
        <w:rPr>
          <w:rFonts w:ascii="Times New Roman" w:eastAsia="Times New Roman" w:hAnsi="Times New Roman" w:cs="Times New Roman"/>
          <w:color w:val="000000"/>
          <w:sz w:val="28"/>
          <w:szCs w:val="28"/>
          <w:lang w:eastAsia="ru-RU"/>
        </w:rPr>
        <w:t>кореневища</w:t>
      </w:r>
      <w:r w:rsidRPr="004B46EE">
        <w:rPr>
          <w:rFonts w:ascii="Times New Roman" w:hAnsi="Times New Roman"/>
          <w:color w:val="0D0D0D" w:themeColor="text1" w:themeTint="F2"/>
          <w:sz w:val="28"/>
          <w:szCs w:val="28"/>
        </w:rPr>
        <w:t xml:space="preserve"> </w:t>
      </w:r>
      <w:r w:rsidRPr="004B46EE">
        <w:rPr>
          <w:rFonts w:ascii="Times New Roman" w:eastAsia="Times New Roman" w:hAnsi="Times New Roman" w:cs="Times New Roman"/>
          <w:sz w:val="28"/>
          <w:szCs w:val="28"/>
          <w:lang w:eastAsia="ru-RU"/>
        </w:rPr>
        <w:t xml:space="preserve">Гірчака зміїного та трава </w:t>
      </w:r>
      <w:r w:rsidRPr="004B46EE">
        <w:rPr>
          <w:rFonts w:ascii="Times New Roman" w:hAnsi="Times New Roman" w:cs="Times New Roman"/>
          <w:sz w:val="28"/>
          <w:szCs w:val="28"/>
        </w:rPr>
        <w:t>Звіроб</w:t>
      </w:r>
      <w:r w:rsidR="00061142">
        <w:rPr>
          <w:rFonts w:ascii="Times New Roman" w:hAnsi="Times New Roman" w:cs="Times New Roman"/>
          <w:sz w:val="28"/>
          <w:szCs w:val="28"/>
        </w:rPr>
        <w:t>ою</w:t>
      </w:r>
      <w:r w:rsidRPr="004B46EE">
        <w:rPr>
          <w:rFonts w:ascii="Times New Roman" w:hAnsi="Times New Roman" w:cs="Times New Roman"/>
          <w:sz w:val="28"/>
          <w:szCs w:val="28"/>
        </w:rPr>
        <w:t xml:space="preserve"> продірявленого або Звіроб</w:t>
      </w:r>
      <w:r w:rsidR="00061142">
        <w:rPr>
          <w:rFonts w:ascii="Times New Roman" w:hAnsi="Times New Roman" w:cs="Times New Roman"/>
          <w:sz w:val="28"/>
          <w:szCs w:val="28"/>
        </w:rPr>
        <w:t>ою</w:t>
      </w:r>
      <w:r w:rsidRPr="004B46EE">
        <w:rPr>
          <w:rFonts w:ascii="Times New Roman" w:hAnsi="Times New Roman" w:cs="Times New Roman"/>
          <w:sz w:val="28"/>
          <w:szCs w:val="28"/>
        </w:rPr>
        <w:t xml:space="preserve"> звичайного.</w:t>
      </w:r>
      <w:r w:rsidRPr="004B46EE">
        <w:rPr>
          <w:rFonts w:ascii="Times New Roman" w:hAnsi="Times New Roman"/>
          <w:color w:val="0D0D0D" w:themeColor="text1" w:themeTint="F2"/>
          <w:sz w:val="28"/>
          <w:szCs w:val="28"/>
        </w:rPr>
        <w:t xml:space="preserve"> Екстракти кожної з сировини готують окремо. Сировину, оглядають на столі для перегляду. Всі домішки видаляють вручну. Для використання у виробництві сировина повинна відповідати всім показникам МКЯ та пройти попередній контроль відділу контролю якості. За необхідності сировину подрібнити за допомогою млинів  (дезмембратори,  дезінегратори),  просіюють  та  відважують.  Воду  очищену відмірюють, враховуючи коефіцієнт водопоглинання.  </w:t>
      </w:r>
    </w:p>
    <w:p w:rsidR="0001742C" w:rsidRPr="004B46EE" w:rsidRDefault="0001742C" w:rsidP="0001742C">
      <w:pPr>
        <w:spacing w:after="0" w:line="360" w:lineRule="auto"/>
        <w:jc w:val="both"/>
        <w:rPr>
          <w:rFonts w:ascii="Times New Roman" w:hAnsi="Times New Roman"/>
          <w:color w:val="0D0D0D" w:themeColor="text1" w:themeTint="F2"/>
          <w:sz w:val="28"/>
          <w:szCs w:val="28"/>
        </w:rPr>
      </w:pPr>
      <w:r w:rsidRPr="004B46EE">
        <w:rPr>
          <w:rFonts w:ascii="Times New Roman" w:hAnsi="Times New Roman"/>
          <w:noProof/>
          <w:color w:val="0D0D0D" w:themeColor="text1" w:themeTint="F2"/>
          <w:sz w:val="28"/>
          <w:szCs w:val="28"/>
          <w:lang w:val="ru-RU" w:eastAsia="ru-RU"/>
        </w:rPr>
        <w:lastRenderedPageBreak/>
        <mc:AlternateContent>
          <mc:Choice Requires="wpg">
            <w:drawing>
              <wp:inline distT="0" distB="0" distL="0" distR="0" wp14:anchorId="421EA1FA" wp14:editId="2C38D41B">
                <wp:extent cx="6199952" cy="8652886"/>
                <wp:effectExtent l="0" t="0" r="10795" b="0"/>
                <wp:docPr id="2" name="Группа 2"/>
                <wp:cNvGraphicFramePr/>
                <a:graphic xmlns:a="http://schemas.openxmlformats.org/drawingml/2006/main">
                  <a:graphicData uri="http://schemas.microsoft.com/office/word/2010/wordprocessingGroup">
                    <wpg:wgp>
                      <wpg:cNvGrpSpPr/>
                      <wpg:grpSpPr>
                        <a:xfrm>
                          <a:off x="0" y="0"/>
                          <a:ext cx="6199952" cy="8652886"/>
                          <a:chOff x="-346352" y="0"/>
                          <a:chExt cx="7045175" cy="12223523"/>
                        </a:xfrm>
                      </wpg:grpSpPr>
                      <wps:wsp>
                        <wps:cNvPr id="9" name="Поле 6"/>
                        <wps:cNvSpPr txBox="1"/>
                        <wps:spPr>
                          <a:xfrm>
                            <a:off x="2262326" y="28394"/>
                            <a:ext cx="2514600" cy="838200"/>
                          </a:xfrm>
                          <a:prstGeom prst="rect">
                            <a:avLst/>
                          </a:prstGeom>
                          <a:solidFill>
                            <a:sysClr val="window" lastClr="FFFFFF"/>
                          </a:solidFill>
                          <a:ln w="6350">
                            <a:solidFill>
                              <a:prstClr val="black"/>
                            </a:solidFill>
                          </a:ln>
                          <a:effectLst/>
                        </wps:spPr>
                        <wps:txbx>
                          <w:txbxContent>
                            <w:p w:rsidR="008F20B1" w:rsidRPr="006A045C" w:rsidRDefault="008F20B1" w:rsidP="0001742C">
                              <w:pPr>
                                <w:spacing w:line="240" w:lineRule="auto"/>
                                <w:jc w:val="center"/>
                                <w:rPr>
                                  <w:rFonts w:ascii="Times New Roman" w:hAnsi="Times New Roman"/>
                                  <w:b/>
                                  <w:sz w:val="24"/>
                                  <w:szCs w:val="24"/>
                                </w:rPr>
                              </w:pPr>
                              <w:r w:rsidRPr="006A045C">
                                <w:rPr>
                                  <w:rFonts w:ascii="Times New Roman" w:hAnsi="Times New Roman"/>
                                  <w:b/>
                                  <w:sz w:val="24"/>
                                  <w:szCs w:val="24"/>
                                </w:rPr>
                                <w:t xml:space="preserve">Виготовлення </w:t>
                              </w:r>
                              <w:r>
                                <w:rPr>
                                  <w:rFonts w:ascii="Times New Roman" w:hAnsi="Times New Roman"/>
                                  <w:b/>
                                  <w:sz w:val="24"/>
                                  <w:szCs w:val="24"/>
                                </w:rPr>
                                <w:t>сухого екстракту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5" name="Поле 7"/>
                        <wps:cNvSpPr txBox="1"/>
                        <wps:spPr>
                          <a:xfrm>
                            <a:off x="1" y="0"/>
                            <a:ext cx="1816664" cy="983996"/>
                          </a:xfrm>
                          <a:prstGeom prst="rect">
                            <a:avLst/>
                          </a:prstGeom>
                          <a:solidFill>
                            <a:sysClr val="window" lastClr="FFFFFF"/>
                          </a:solidFill>
                          <a:ln w="6350">
                            <a:solidFill>
                              <a:prstClr val="black"/>
                            </a:solidFill>
                          </a:ln>
                          <a:effectLst/>
                        </wps:spPr>
                        <wps:txbx>
                          <w:txbxContent>
                            <w:p w:rsidR="008F20B1" w:rsidRPr="006A045C" w:rsidRDefault="008F20B1" w:rsidP="0001742C">
                              <w:pPr>
                                <w:spacing w:line="240" w:lineRule="auto"/>
                                <w:jc w:val="center"/>
                                <w:rPr>
                                  <w:rFonts w:ascii="Times New Roman" w:hAnsi="Times New Roman"/>
                                  <w:i/>
                                  <w:sz w:val="24"/>
                                  <w:szCs w:val="24"/>
                                </w:rPr>
                              </w:pPr>
                              <w:r w:rsidRPr="006A045C">
                                <w:rPr>
                                  <w:rFonts w:ascii="Times New Roman" w:hAnsi="Times New Roman"/>
                                  <w:i/>
                                  <w:sz w:val="24"/>
                                  <w:szCs w:val="24"/>
                                </w:rPr>
                                <w:t>Вихідна сировина, проміжні продукти та матеріали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Поле 8"/>
                        <wps:cNvSpPr txBox="1"/>
                        <wps:spPr>
                          <a:xfrm>
                            <a:off x="4963886" y="21771"/>
                            <a:ext cx="1689100" cy="838200"/>
                          </a:xfrm>
                          <a:prstGeom prst="rect">
                            <a:avLst/>
                          </a:prstGeom>
                          <a:solidFill>
                            <a:sysClr val="window" lastClr="FFFFFF"/>
                          </a:solidFill>
                          <a:ln w="6350">
                            <a:solidFill>
                              <a:prstClr val="black"/>
                            </a:solidFill>
                          </a:ln>
                          <a:effectLst/>
                        </wps:spPr>
                        <wps:txbx>
                          <w:txbxContent>
                            <w:p w:rsidR="008F20B1" w:rsidRPr="006A045C" w:rsidRDefault="008F20B1" w:rsidP="0001742C">
                              <w:pPr>
                                <w:spacing w:line="240" w:lineRule="auto"/>
                                <w:jc w:val="center"/>
                                <w:rPr>
                                  <w:rFonts w:ascii="Times New Roman" w:hAnsi="Times New Roman"/>
                                  <w:i/>
                                  <w:sz w:val="24"/>
                                  <w:szCs w:val="24"/>
                                </w:rPr>
                              </w:pPr>
                              <w:r w:rsidRPr="006A045C">
                                <w:rPr>
                                  <w:rFonts w:ascii="Times New Roman" w:hAnsi="Times New Roman"/>
                                  <w:i/>
                                  <w:sz w:val="24"/>
                                  <w:szCs w:val="24"/>
                                </w:rPr>
                                <w:t>Контроль в процесі виробництва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7" name="Поле 9"/>
                        <wps:cNvSpPr txBox="1"/>
                        <wps:spPr>
                          <a:xfrm>
                            <a:off x="2219914" y="1077567"/>
                            <a:ext cx="2514600" cy="953297"/>
                          </a:xfrm>
                          <a:prstGeom prst="rect">
                            <a:avLst/>
                          </a:prstGeom>
                          <a:solidFill>
                            <a:sysClr val="window" lastClr="FFFFFF"/>
                          </a:solidFill>
                          <a:ln w="6350">
                            <a:solidFill>
                              <a:prstClr val="black"/>
                            </a:solidFill>
                          </a:ln>
                          <a:effectLst/>
                        </wps:spPr>
                        <wps:txbx>
                          <w:txbxContent>
                            <w:p w:rsidR="008F20B1" w:rsidRPr="0001742C" w:rsidRDefault="008F20B1" w:rsidP="0001742C">
                              <w:pPr>
                                <w:spacing w:line="240" w:lineRule="auto"/>
                                <w:jc w:val="center"/>
                                <w:rPr>
                                  <w:rFonts w:ascii="Times New Roman" w:hAnsi="Times New Roman"/>
                                </w:rPr>
                              </w:pPr>
                              <w:r w:rsidRPr="0001742C">
                                <w:rPr>
                                  <w:rFonts w:ascii="Times New Roman" w:hAnsi="Times New Roman"/>
                                  <w:b/>
                                </w:rPr>
                                <w:t>Стадія 1. Підготовка сировини та екстрагента</w:t>
                              </w:r>
                            </w:p>
                            <w:p w:rsidR="008F20B1" w:rsidRPr="0001742C" w:rsidRDefault="008F20B1" w:rsidP="0001742C">
                              <w:pPr>
                                <w:spacing w:line="240" w:lineRule="auto"/>
                                <w:jc w:val="center"/>
                                <w:rPr>
                                  <w:rFonts w:ascii="Times New Roman" w:hAnsi="Times New Roman"/>
                                </w:rPr>
                              </w:pPr>
                              <w:r w:rsidRPr="0001742C">
                                <w:rPr>
                                  <w:rFonts w:ascii="Times New Roman" w:hAnsi="Times New Roman"/>
                                </w:rPr>
                                <w:t>Ваги, млин, сито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Поле 10"/>
                        <wps:cNvSpPr txBox="1"/>
                        <wps:spPr>
                          <a:xfrm>
                            <a:off x="4956929" y="1077448"/>
                            <a:ext cx="1682544" cy="1093475"/>
                          </a:xfrm>
                          <a:prstGeom prst="rect">
                            <a:avLst/>
                          </a:prstGeom>
                          <a:solidFill>
                            <a:sysClr val="window" lastClr="FFFFFF"/>
                          </a:solidFill>
                          <a:ln w="6350">
                            <a:solidFill>
                              <a:prstClr val="black"/>
                            </a:solidFill>
                          </a:ln>
                          <a:effectLst/>
                        </wps:spPr>
                        <wps:txbx>
                          <w:txbxContent>
                            <w:p w:rsidR="008F20B1" w:rsidRPr="0001742C" w:rsidRDefault="008F20B1" w:rsidP="0001742C">
                              <w:pPr>
                                <w:spacing w:after="0" w:line="240" w:lineRule="auto"/>
                                <w:jc w:val="center"/>
                                <w:rPr>
                                  <w:rFonts w:ascii="Times New Roman" w:hAnsi="Times New Roman"/>
                                </w:rPr>
                              </w:pPr>
                              <w:r w:rsidRPr="0001742C">
                                <w:rPr>
                                  <w:rFonts w:ascii="Times New Roman" w:hAnsi="Times New Roman"/>
                                </w:rPr>
                                <w:t>Вхідний контроль ЛРС, розмір часток, маса сировини та екстрагенту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 name="Поле 11"/>
                        <wps:cNvSpPr txBox="1"/>
                        <wps:spPr>
                          <a:xfrm>
                            <a:off x="2196897" y="2345331"/>
                            <a:ext cx="2537699" cy="735845"/>
                          </a:xfrm>
                          <a:prstGeom prst="rect">
                            <a:avLst/>
                          </a:prstGeom>
                          <a:solidFill>
                            <a:sysClr val="window" lastClr="FFFFFF"/>
                          </a:solidFill>
                          <a:ln w="6350">
                            <a:solidFill>
                              <a:prstClr val="black"/>
                            </a:solidFill>
                          </a:ln>
                          <a:effectLst/>
                        </wps:spPr>
                        <wps:txbx>
                          <w:txbxContent>
                            <w:p w:rsidR="008F20B1" w:rsidRPr="0001742C" w:rsidRDefault="008F20B1" w:rsidP="0001742C">
                              <w:pPr>
                                <w:spacing w:line="240" w:lineRule="auto"/>
                                <w:jc w:val="center"/>
                                <w:rPr>
                                  <w:rFonts w:ascii="Times New Roman" w:hAnsi="Times New Roman"/>
                                </w:rPr>
                              </w:pPr>
                              <w:r w:rsidRPr="0001742C">
                                <w:rPr>
                                  <w:rFonts w:ascii="Times New Roman" w:hAnsi="Times New Roman"/>
                                  <w:b/>
                                </w:rPr>
                                <w:t>Стадія 2.Реперколяція</w:t>
                              </w:r>
                            </w:p>
                            <w:p w:rsidR="008F20B1" w:rsidRPr="0001742C" w:rsidRDefault="008F20B1" w:rsidP="0001742C">
                              <w:pPr>
                                <w:spacing w:line="240" w:lineRule="auto"/>
                                <w:jc w:val="center"/>
                                <w:rPr>
                                  <w:rFonts w:ascii="Times New Roman" w:hAnsi="Times New Roman"/>
                                </w:rPr>
                              </w:pPr>
                              <w:r w:rsidRPr="0001742C">
                                <w:rPr>
                                  <w:rFonts w:ascii="Times New Roman" w:hAnsi="Times New Roman"/>
                                </w:rPr>
                                <w:t>Батарея перколяторів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Прямая со стрелкой 20"/>
                        <wps:cNvCnPr/>
                        <wps:spPr>
                          <a:xfrm>
                            <a:off x="3477215" y="2030864"/>
                            <a:ext cx="82" cy="314603"/>
                          </a:xfrm>
                          <a:prstGeom prst="straightConnector1">
                            <a:avLst/>
                          </a:prstGeom>
                          <a:noFill/>
                          <a:ln w="19050" cap="flat" cmpd="sng" algn="ctr">
                            <a:solidFill>
                              <a:sysClr val="windowText" lastClr="000000"/>
                            </a:solidFill>
                            <a:prstDash val="solid"/>
                            <a:tailEnd type="arrow"/>
                          </a:ln>
                          <a:effectLst/>
                        </wps:spPr>
                        <wps:bodyPr/>
                      </wps:wsp>
                      <wps:wsp>
                        <wps:cNvPr id="21" name="Поле 13"/>
                        <wps:cNvSpPr txBox="1"/>
                        <wps:spPr>
                          <a:xfrm>
                            <a:off x="2223111" y="3400680"/>
                            <a:ext cx="2514600" cy="1098734"/>
                          </a:xfrm>
                          <a:prstGeom prst="rect">
                            <a:avLst/>
                          </a:prstGeom>
                          <a:solidFill>
                            <a:sysClr val="window" lastClr="FFFFFF"/>
                          </a:solidFill>
                          <a:ln w="6350">
                            <a:solidFill>
                              <a:prstClr val="black"/>
                            </a:solidFill>
                          </a:ln>
                          <a:effectLst/>
                        </wps:spPr>
                        <wps:txbx>
                          <w:txbxContent>
                            <w:p w:rsidR="008F20B1" w:rsidRPr="006A045C" w:rsidRDefault="008F20B1" w:rsidP="0001742C">
                              <w:pPr>
                                <w:spacing w:line="240" w:lineRule="auto"/>
                                <w:jc w:val="center"/>
                                <w:rPr>
                                  <w:rFonts w:ascii="Times New Roman" w:hAnsi="Times New Roman"/>
                                  <w:sz w:val="24"/>
                                  <w:szCs w:val="24"/>
                                </w:rPr>
                              </w:pPr>
                              <w:r w:rsidRPr="006A045C">
                                <w:rPr>
                                  <w:rFonts w:ascii="Times New Roman" w:hAnsi="Times New Roman"/>
                                  <w:b/>
                                  <w:sz w:val="24"/>
                                  <w:szCs w:val="24"/>
                                </w:rPr>
                                <w:t>Стадія 3</w:t>
                              </w:r>
                              <w:r>
                                <w:rPr>
                                  <w:rFonts w:ascii="Times New Roman" w:hAnsi="Times New Roman"/>
                                  <w:b/>
                                  <w:sz w:val="24"/>
                                  <w:szCs w:val="24"/>
                                </w:rPr>
                                <w:t xml:space="preserve">. </w:t>
                              </w:r>
                              <w:r w:rsidRPr="002803AB">
                                <w:rPr>
                                  <w:rFonts w:ascii="Times New Roman" w:hAnsi="Times New Roman"/>
                                  <w:b/>
                                  <w:sz w:val="24"/>
                                  <w:szCs w:val="24"/>
                                </w:rPr>
                                <w:t>Декантація, фільтрування</w:t>
                              </w:r>
                            </w:p>
                            <w:p w:rsidR="008F20B1" w:rsidRPr="006A045C" w:rsidRDefault="008F20B1" w:rsidP="0001742C">
                              <w:pPr>
                                <w:spacing w:line="240" w:lineRule="auto"/>
                                <w:jc w:val="center"/>
                                <w:rPr>
                                  <w:rFonts w:ascii="Times New Roman" w:hAnsi="Times New Roman"/>
                                  <w:sz w:val="24"/>
                                  <w:szCs w:val="24"/>
                                </w:rPr>
                              </w:pPr>
                              <w:r w:rsidRPr="0001742C">
                                <w:rPr>
                                  <w:rFonts w:ascii="Times New Roman" w:hAnsi="Times New Roman"/>
                                </w:rPr>
                                <w:t>Збірник, відстійник, друк-</w:t>
                              </w:r>
                              <w:r>
                                <w:rPr>
                                  <w:rFonts w:ascii="Times New Roman" w:hAnsi="Times New Roman"/>
                                  <w:sz w:val="24"/>
                                  <w:szCs w:val="24"/>
                                </w:rPr>
                                <w:t>фільтр</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Поле 14"/>
                        <wps:cNvSpPr txBox="1"/>
                        <wps:spPr>
                          <a:xfrm>
                            <a:off x="2226139" y="5324210"/>
                            <a:ext cx="2514600" cy="768383"/>
                          </a:xfrm>
                          <a:prstGeom prst="rect">
                            <a:avLst/>
                          </a:prstGeom>
                          <a:solidFill>
                            <a:sysClr val="window" lastClr="FFFFFF"/>
                          </a:solidFill>
                          <a:ln w="6350">
                            <a:solidFill>
                              <a:prstClr val="black"/>
                            </a:solidFill>
                          </a:ln>
                          <a:effectLst/>
                        </wps:spPr>
                        <wps:txbx>
                          <w:txbxContent>
                            <w:p w:rsidR="008F20B1" w:rsidRPr="0001742C" w:rsidRDefault="008F20B1" w:rsidP="0001742C">
                              <w:pPr>
                                <w:spacing w:line="240" w:lineRule="auto"/>
                                <w:jc w:val="center"/>
                                <w:rPr>
                                  <w:rFonts w:ascii="Times New Roman" w:hAnsi="Times New Roman"/>
                                  <w:b/>
                                </w:rPr>
                              </w:pPr>
                              <w:r w:rsidRPr="0001742C">
                                <w:rPr>
                                  <w:rFonts w:ascii="Times New Roman" w:hAnsi="Times New Roman"/>
                                  <w:b/>
                                </w:rPr>
                                <w:t>Стадія 4. Сушіння екстракту</w:t>
                              </w:r>
                            </w:p>
                            <w:p w:rsidR="008F20B1" w:rsidRPr="0001742C" w:rsidRDefault="008F20B1" w:rsidP="0001742C">
                              <w:pPr>
                                <w:spacing w:line="240" w:lineRule="auto"/>
                                <w:jc w:val="center"/>
                                <w:rPr>
                                  <w:rFonts w:ascii="Times New Roman" w:hAnsi="Times New Roman"/>
                                </w:rPr>
                              </w:pPr>
                              <w:r w:rsidRPr="0001742C">
                                <w:rPr>
                                  <w:rFonts w:ascii="Times New Roman" w:hAnsi="Times New Roman"/>
                                </w:rPr>
                                <w:t>Сублімаційна сушка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 name="Прямая со стрелкой 23"/>
                        <wps:cNvCnPr/>
                        <wps:spPr>
                          <a:xfrm>
                            <a:off x="3477297" y="3081313"/>
                            <a:ext cx="3115" cy="319368"/>
                          </a:xfrm>
                          <a:prstGeom prst="straightConnector1">
                            <a:avLst/>
                          </a:prstGeom>
                          <a:noFill/>
                          <a:ln w="19050" cap="flat" cmpd="sng" algn="ctr">
                            <a:solidFill>
                              <a:sysClr val="windowText" lastClr="000000"/>
                            </a:solidFill>
                            <a:prstDash val="solid"/>
                            <a:tailEnd type="arrow"/>
                          </a:ln>
                          <a:effectLst/>
                        </wps:spPr>
                        <wps:bodyPr/>
                      </wps:wsp>
                      <wps:wsp>
                        <wps:cNvPr id="24" name="Прямая со стрелкой 24"/>
                        <wps:cNvCnPr/>
                        <wps:spPr>
                          <a:xfrm>
                            <a:off x="3480412" y="4499415"/>
                            <a:ext cx="3028" cy="824795"/>
                          </a:xfrm>
                          <a:prstGeom prst="straightConnector1">
                            <a:avLst/>
                          </a:prstGeom>
                          <a:noFill/>
                          <a:ln w="19050" cap="flat" cmpd="sng" algn="ctr">
                            <a:solidFill>
                              <a:sysClr val="windowText" lastClr="000000"/>
                            </a:solidFill>
                            <a:prstDash val="solid"/>
                            <a:tailEnd type="arrow"/>
                          </a:ln>
                          <a:effectLst/>
                        </wps:spPr>
                        <wps:bodyPr/>
                      </wps:wsp>
                      <wps:wsp>
                        <wps:cNvPr id="25" name="Поле 17"/>
                        <wps:cNvSpPr txBox="1"/>
                        <wps:spPr>
                          <a:xfrm>
                            <a:off x="4980557" y="2304745"/>
                            <a:ext cx="1676614" cy="838200"/>
                          </a:xfrm>
                          <a:prstGeom prst="rect">
                            <a:avLst/>
                          </a:prstGeom>
                          <a:solidFill>
                            <a:sysClr val="window" lastClr="FFFFFF"/>
                          </a:solidFill>
                          <a:ln w="6350">
                            <a:solidFill>
                              <a:prstClr val="black"/>
                            </a:solidFill>
                          </a:ln>
                          <a:effectLst/>
                        </wps:spPr>
                        <wps:txbx>
                          <w:txbxContent>
                            <w:p w:rsidR="008F20B1" w:rsidRPr="006A045C" w:rsidRDefault="008F20B1" w:rsidP="0001742C">
                              <w:pPr>
                                <w:spacing w:line="240" w:lineRule="auto"/>
                                <w:jc w:val="center"/>
                                <w:rPr>
                                  <w:rFonts w:ascii="Times New Roman" w:hAnsi="Times New Roman"/>
                                  <w:sz w:val="24"/>
                                  <w:szCs w:val="24"/>
                                </w:rPr>
                              </w:pPr>
                              <w:r>
                                <w:rPr>
                                  <w:rFonts w:ascii="Times New Roman" w:hAnsi="Times New Roman"/>
                                  <w:sz w:val="24"/>
                                  <w:szCs w:val="24"/>
                                </w:rPr>
                                <w:t>Маса компонентів, температура, час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Поле 18"/>
                        <wps:cNvSpPr txBox="1"/>
                        <wps:spPr>
                          <a:xfrm>
                            <a:off x="4989253" y="3209521"/>
                            <a:ext cx="1676545" cy="2048081"/>
                          </a:xfrm>
                          <a:prstGeom prst="rect">
                            <a:avLst/>
                          </a:prstGeom>
                          <a:solidFill>
                            <a:sysClr val="window" lastClr="FFFFFF"/>
                          </a:solidFill>
                          <a:ln w="6350">
                            <a:solidFill>
                              <a:prstClr val="black"/>
                            </a:solidFill>
                          </a:ln>
                          <a:effectLst/>
                        </wps:spPr>
                        <wps:txbx>
                          <w:txbxContent>
                            <w:p w:rsidR="008F20B1" w:rsidRPr="0001742C" w:rsidRDefault="008F20B1" w:rsidP="0001742C">
                              <w:pPr>
                                <w:spacing w:after="0" w:line="240" w:lineRule="auto"/>
                                <w:jc w:val="center"/>
                                <w:rPr>
                                  <w:rFonts w:ascii="Times New Roman" w:hAnsi="Times New Roman"/>
                                </w:rPr>
                              </w:pPr>
                              <w:r w:rsidRPr="0001742C">
                                <w:rPr>
                                  <w:rFonts w:ascii="Times New Roman" w:hAnsi="Times New Roman"/>
                                </w:rPr>
                                <w:t>Температура, час декантації, органолептичні показники, густина витягу, сухий залишок, режим роботи друк-фільтра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Поле 19"/>
                        <wps:cNvSpPr txBox="1"/>
                        <wps:spPr>
                          <a:xfrm>
                            <a:off x="4994654" y="5324976"/>
                            <a:ext cx="1676614" cy="838200"/>
                          </a:xfrm>
                          <a:prstGeom prst="rect">
                            <a:avLst/>
                          </a:prstGeom>
                          <a:solidFill>
                            <a:sysClr val="window" lastClr="FFFFFF"/>
                          </a:solidFill>
                          <a:ln w="6350">
                            <a:solidFill>
                              <a:prstClr val="black"/>
                            </a:solidFill>
                          </a:ln>
                          <a:effectLst/>
                        </wps:spPr>
                        <wps:txbx>
                          <w:txbxContent>
                            <w:p w:rsidR="008F20B1" w:rsidRPr="006A045C" w:rsidRDefault="008F20B1" w:rsidP="0001742C">
                              <w:pPr>
                                <w:spacing w:line="240" w:lineRule="auto"/>
                                <w:jc w:val="center"/>
                                <w:rPr>
                                  <w:rFonts w:ascii="Times New Roman" w:hAnsi="Times New Roman"/>
                                  <w:sz w:val="24"/>
                                  <w:szCs w:val="24"/>
                                </w:rPr>
                              </w:pPr>
                              <w:r w:rsidRPr="006A045C">
                                <w:rPr>
                                  <w:rFonts w:ascii="Times New Roman" w:hAnsi="Times New Roman"/>
                                  <w:sz w:val="24"/>
                                  <w:szCs w:val="24"/>
                                </w:rPr>
                                <w:t>Розмір часток, маса сировини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8" name="Поле 20"/>
                        <wps:cNvSpPr txBox="1"/>
                        <wps:spPr>
                          <a:xfrm>
                            <a:off x="21768" y="1077567"/>
                            <a:ext cx="1794897" cy="2139797"/>
                          </a:xfrm>
                          <a:prstGeom prst="rect">
                            <a:avLst/>
                          </a:prstGeom>
                          <a:solidFill>
                            <a:sysClr val="window" lastClr="FFFFFF"/>
                          </a:solidFill>
                          <a:ln w="6350">
                            <a:solidFill>
                              <a:prstClr val="black"/>
                            </a:solidFill>
                          </a:ln>
                          <a:effectLst/>
                        </wps:spPr>
                        <wps:txbx>
                          <w:txbxContent>
                            <w:p w:rsidR="008F20B1" w:rsidRPr="00370C78" w:rsidRDefault="008F20B1" w:rsidP="0001742C">
                              <w:pPr>
                                <w:spacing w:line="240" w:lineRule="auto"/>
                                <w:jc w:val="center"/>
                                <w:rPr>
                                  <w:rFonts w:ascii="Times New Roman" w:hAnsi="Times New Roman"/>
                                  <w:i/>
                                </w:rPr>
                              </w:pPr>
                              <w:r w:rsidRPr="00370C78">
                                <w:rPr>
                                  <w:rFonts w:ascii="Times New Roman" w:eastAsia="Times New Roman" w:hAnsi="Times New Roman" w:cs="Times New Roman"/>
                                  <w:i/>
                                  <w:color w:val="000000"/>
                                  <w:lang w:eastAsia="ru-RU"/>
                                </w:rPr>
                                <w:t>кореневища</w:t>
                              </w:r>
                              <w:r w:rsidRPr="00370C78">
                                <w:rPr>
                                  <w:rFonts w:ascii="Times New Roman" w:hAnsi="Times New Roman"/>
                                  <w:i/>
                                  <w:color w:val="0D0D0D" w:themeColor="text1" w:themeTint="F2"/>
                                </w:rPr>
                                <w:t xml:space="preserve"> </w:t>
                              </w:r>
                              <w:r w:rsidRPr="00370C78">
                                <w:rPr>
                                  <w:rFonts w:ascii="Times New Roman" w:eastAsia="Times New Roman" w:hAnsi="Times New Roman" w:cs="Times New Roman"/>
                                  <w:i/>
                                  <w:lang w:eastAsia="ru-RU"/>
                                </w:rPr>
                                <w:t>Гірчака зміїного</w:t>
                              </w:r>
                              <w:r>
                                <w:rPr>
                                  <w:rFonts w:ascii="Times New Roman" w:eastAsia="Times New Roman" w:hAnsi="Times New Roman" w:cs="Times New Roman"/>
                                  <w:i/>
                                  <w:lang w:eastAsia="ru-RU"/>
                                </w:rPr>
                                <w:t xml:space="preserve"> або</w:t>
                              </w:r>
                              <w:r w:rsidRPr="00370C78">
                                <w:rPr>
                                  <w:rFonts w:ascii="Times New Roman" w:eastAsia="Times New Roman" w:hAnsi="Times New Roman" w:cs="Times New Roman"/>
                                  <w:i/>
                                  <w:lang w:eastAsia="ru-RU"/>
                                </w:rPr>
                                <w:t xml:space="preserve"> трава </w:t>
                              </w:r>
                              <w:r w:rsidRPr="00370C78">
                                <w:rPr>
                                  <w:rFonts w:ascii="Times New Roman" w:hAnsi="Times New Roman" w:cs="Times New Roman"/>
                                  <w:i/>
                                </w:rPr>
                                <w:t>Звіробія продірявленого або Звіробія звичайного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Прямая со стрелкой 30"/>
                        <wps:cNvCnPr/>
                        <wps:spPr>
                          <a:xfrm>
                            <a:off x="1844765" y="1575586"/>
                            <a:ext cx="352132" cy="0"/>
                          </a:xfrm>
                          <a:prstGeom prst="straightConnector1">
                            <a:avLst/>
                          </a:prstGeom>
                          <a:noFill/>
                          <a:ln w="19050" cap="flat" cmpd="sng" algn="ctr">
                            <a:solidFill>
                              <a:sysClr val="windowText" lastClr="000000"/>
                            </a:solidFill>
                            <a:prstDash val="solid"/>
                            <a:tailEnd type="arrow"/>
                          </a:ln>
                          <a:effectLst/>
                        </wps:spPr>
                        <wps:bodyPr/>
                      </wps:wsp>
                      <wps:wsp>
                        <wps:cNvPr id="31" name="Прямая со стрелкой 31"/>
                        <wps:cNvCnPr/>
                        <wps:spPr>
                          <a:xfrm flipH="1" flipV="1">
                            <a:off x="4734515" y="1554216"/>
                            <a:ext cx="222414" cy="0"/>
                          </a:xfrm>
                          <a:prstGeom prst="straightConnector1">
                            <a:avLst/>
                          </a:prstGeom>
                          <a:noFill/>
                          <a:ln w="19050" cap="flat" cmpd="sng" algn="ctr">
                            <a:solidFill>
                              <a:sysClr val="windowText" lastClr="000000"/>
                            </a:solidFill>
                            <a:prstDash val="solid"/>
                            <a:tailEnd type="arrow"/>
                          </a:ln>
                          <a:effectLst/>
                        </wps:spPr>
                        <wps:bodyPr/>
                      </wps:wsp>
                      <wps:wsp>
                        <wps:cNvPr id="32" name="Прямая со стрелкой 32"/>
                        <wps:cNvCnPr/>
                        <wps:spPr>
                          <a:xfrm flipH="1" flipV="1">
                            <a:off x="4734597" y="2713390"/>
                            <a:ext cx="245960" cy="10456"/>
                          </a:xfrm>
                          <a:prstGeom prst="straightConnector1">
                            <a:avLst/>
                          </a:prstGeom>
                          <a:noFill/>
                          <a:ln w="19050" cap="flat" cmpd="sng" algn="ctr">
                            <a:solidFill>
                              <a:sysClr val="windowText" lastClr="000000"/>
                            </a:solidFill>
                            <a:prstDash val="solid"/>
                            <a:tailEnd type="arrow"/>
                          </a:ln>
                          <a:effectLst/>
                        </wps:spPr>
                        <wps:bodyPr/>
                      </wps:wsp>
                      <wps:wsp>
                        <wps:cNvPr id="36" name="Прямая со стрелкой 36"/>
                        <wps:cNvCnPr/>
                        <wps:spPr>
                          <a:xfrm flipH="1" flipV="1">
                            <a:off x="4737711" y="3950047"/>
                            <a:ext cx="251542" cy="0"/>
                          </a:xfrm>
                          <a:prstGeom prst="straightConnector1">
                            <a:avLst/>
                          </a:prstGeom>
                          <a:noFill/>
                          <a:ln w="19050" cap="flat" cmpd="sng" algn="ctr">
                            <a:solidFill>
                              <a:sysClr val="windowText" lastClr="000000"/>
                            </a:solidFill>
                            <a:prstDash val="solid"/>
                            <a:tailEnd type="arrow"/>
                          </a:ln>
                          <a:effectLst/>
                        </wps:spPr>
                        <wps:bodyPr/>
                      </wps:wsp>
                      <wps:wsp>
                        <wps:cNvPr id="56" name="Прямая со стрелкой 56"/>
                        <wps:cNvCnPr/>
                        <wps:spPr>
                          <a:xfrm flipH="1" flipV="1">
                            <a:off x="4740740" y="5708402"/>
                            <a:ext cx="253914" cy="0"/>
                          </a:xfrm>
                          <a:prstGeom prst="straightConnector1">
                            <a:avLst/>
                          </a:prstGeom>
                          <a:noFill/>
                          <a:ln w="19050" cap="flat" cmpd="sng" algn="ctr">
                            <a:solidFill>
                              <a:sysClr val="windowText" lastClr="000000"/>
                            </a:solidFill>
                            <a:prstDash val="solid"/>
                            <a:tailEnd type="arrow"/>
                          </a:ln>
                          <a:effectLst/>
                        </wps:spPr>
                        <wps:bodyPr/>
                      </wps:wsp>
                      <wps:wsp>
                        <wps:cNvPr id="59" name="Прямая со стрелкой 59"/>
                        <wps:cNvCnPr/>
                        <wps:spPr>
                          <a:xfrm>
                            <a:off x="4619443" y="6115935"/>
                            <a:ext cx="0" cy="772471"/>
                          </a:xfrm>
                          <a:prstGeom prst="straightConnector1">
                            <a:avLst/>
                          </a:prstGeom>
                          <a:noFill/>
                          <a:ln w="19050" cap="flat" cmpd="sng" algn="ctr">
                            <a:solidFill>
                              <a:sysClr val="windowText" lastClr="000000"/>
                            </a:solidFill>
                            <a:prstDash val="solid"/>
                            <a:tailEnd type="arrow"/>
                          </a:ln>
                          <a:effectLst/>
                        </wps:spPr>
                        <wps:bodyPr/>
                      </wps:wsp>
                      <wps:wsp>
                        <wps:cNvPr id="62" name="Поле 33"/>
                        <wps:cNvSpPr txBox="1"/>
                        <wps:spPr>
                          <a:xfrm>
                            <a:off x="2158042" y="6863104"/>
                            <a:ext cx="2602970" cy="1086001"/>
                          </a:xfrm>
                          <a:prstGeom prst="rect">
                            <a:avLst/>
                          </a:prstGeom>
                          <a:solidFill>
                            <a:sysClr val="window" lastClr="FFFFFF"/>
                          </a:solidFill>
                          <a:ln w="6350">
                            <a:solidFill>
                              <a:prstClr val="black"/>
                            </a:solidFill>
                          </a:ln>
                          <a:effectLst/>
                        </wps:spPr>
                        <wps:txbx>
                          <w:txbxContent>
                            <w:p w:rsidR="008F20B1" w:rsidRPr="0001742C" w:rsidRDefault="008F20B1" w:rsidP="0001742C">
                              <w:pPr>
                                <w:spacing w:after="0" w:line="240" w:lineRule="auto"/>
                                <w:jc w:val="center"/>
                                <w:rPr>
                                  <w:rFonts w:ascii="Times New Roman" w:hAnsi="Times New Roman"/>
                                </w:rPr>
                              </w:pPr>
                              <w:r w:rsidRPr="0001742C">
                                <w:rPr>
                                  <w:rFonts w:ascii="Times New Roman" w:hAnsi="Times New Roman"/>
                                  <w:b/>
                                </w:rPr>
                                <w:t>Стадія 5. Фасування, маркування, вакуумування</w:t>
                              </w:r>
                            </w:p>
                            <w:p w:rsidR="008F20B1" w:rsidRPr="0001742C" w:rsidRDefault="008F20B1" w:rsidP="0001742C">
                              <w:pPr>
                                <w:spacing w:after="0" w:line="240" w:lineRule="auto"/>
                                <w:jc w:val="center"/>
                                <w:rPr>
                                  <w:rFonts w:ascii="Times New Roman" w:hAnsi="Times New Roman"/>
                                </w:rPr>
                              </w:pPr>
                              <w:r w:rsidRPr="0001742C">
                                <w:rPr>
                                  <w:rFonts w:ascii="Times New Roman" w:hAnsi="Times New Roman"/>
                                </w:rPr>
                                <w:t>Автоматична лінія фасування та пакування</w:t>
                              </w:r>
                            </w:p>
                            <w:p w:rsidR="008F20B1" w:rsidRPr="006A045C" w:rsidRDefault="008F20B1" w:rsidP="0001742C">
                              <w:pPr>
                                <w:spacing w:line="240" w:lineRule="auto"/>
                                <w:jc w:val="center"/>
                                <w:rPr>
                                  <w:rFonts w:ascii="Times New Roman" w:hAnsi="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3" name="Поле 35"/>
                        <wps:cNvSpPr txBox="1"/>
                        <wps:spPr>
                          <a:xfrm>
                            <a:off x="2254681" y="8324264"/>
                            <a:ext cx="2514601" cy="719571"/>
                          </a:xfrm>
                          <a:prstGeom prst="rect">
                            <a:avLst/>
                          </a:prstGeom>
                          <a:solidFill>
                            <a:sysClr val="window" lastClr="FFFFFF"/>
                          </a:solidFill>
                          <a:ln w="6350">
                            <a:solidFill>
                              <a:prstClr val="black"/>
                            </a:solidFill>
                          </a:ln>
                          <a:effectLst/>
                        </wps:spPr>
                        <wps:txbx>
                          <w:txbxContent>
                            <w:p w:rsidR="008F20B1" w:rsidRPr="0001742C" w:rsidRDefault="008F20B1" w:rsidP="0001742C">
                              <w:pPr>
                                <w:spacing w:line="240" w:lineRule="auto"/>
                                <w:jc w:val="center"/>
                                <w:rPr>
                                  <w:rFonts w:ascii="Times New Roman" w:hAnsi="Times New Roman"/>
                                  <w:b/>
                                </w:rPr>
                              </w:pPr>
                              <w:r w:rsidRPr="0001742C">
                                <w:rPr>
                                  <w:rFonts w:ascii="Times New Roman" w:hAnsi="Times New Roman"/>
                                  <w:b/>
                                </w:rPr>
                                <w:t>Стадія 6. Пакування в пачки</w:t>
                              </w:r>
                            </w:p>
                            <w:p w:rsidR="008F20B1" w:rsidRPr="0001742C" w:rsidRDefault="008F20B1" w:rsidP="0001742C">
                              <w:pPr>
                                <w:spacing w:line="240" w:lineRule="auto"/>
                                <w:jc w:val="center"/>
                                <w:rPr>
                                  <w:rFonts w:ascii="Times New Roman" w:hAnsi="Times New Roman"/>
                                </w:rPr>
                              </w:pPr>
                              <w:r w:rsidRPr="0001742C">
                                <w:rPr>
                                  <w:rFonts w:ascii="Times New Roman" w:hAnsi="Times New Roman"/>
                                </w:rPr>
                                <w:t>Пакувальний стіл</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4" name="Прямая со стрелкой 64"/>
                        <wps:cNvCnPr/>
                        <wps:spPr>
                          <a:xfrm>
                            <a:off x="3503713" y="7977420"/>
                            <a:ext cx="8269" cy="346844"/>
                          </a:xfrm>
                          <a:prstGeom prst="straightConnector1">
                            <a:avLst/>
                          </a:prstGeom>
                          <a:noFill/>
                          <a:ln w="19050" cap="flat" cmpd="sng" algn="ctr">
                            <a:solidFill>
                              <a:sysClr val="windowText" lastClr="000000"/>
                            </a:solidFill>
                            <a:prstDash val="solid"/>
                            <a:tailEnd type="arrow"/>
                          </a:ln>
                          <a:effectLst/>
                        </wps:spPr>
                        <wps:bodyPr/>
                      </wps:wsp>
                      <wps:wsp>
                        <wps:cNvPr id="65" name="Поле 37"/>
                        <wps:cNvSpPr txBox="1"/>
                        <wps:spPr>
                          <a:xfrm>
                            <a:off x="2245247" y="9493016"/>
                            <a:ext cx="2514601" cy="341594"/>
                          </a:xfrm>
                          <a:prstGeom prst="rect">
                            <a:avLst/>
                          </a:prstGeom>
                          <a:solidFill>
                            <a:sysClr val="window" lastClr="FFFFFF"/>
                          </a:solidFill>
                          <a:ln w="6350">
                            <a:solidFill>
                              <a:prstClr val="black"/>
                            </a:solidFill>
                          </a:ln>
                          <a:effectLst/>
                        </wps:spPr>
                        <wps:txbx>
                          <w:txbxContent>
                            <w:p w:rsidR="008F20B1" w:rsidRPr="006A045C" w:rsidRDefault="008F20B1" w:rsidP="0001742C">
                              <w:pPr>
                                <w:spacing w:line="240" w:lineRule="auto"/>
                                <w:jc w:val="center"/>
                                <w:rPr>
                                  <w:rFonts w:ascii="Times New Roman" w:hAnsi="Times New Roman"/>
                                  <w:sz w:val="24"/>
                                  <w:szCs w:val="24"/>
                                </w:rPr>
                              </w:pPr>
                              <w:r>
                                <w:rPr>
                                  <w:rFonts w:ascii="Times New Roman" w:hAnsi="Times New Roman"/>
                                  <w:b/>
                                  <w:sz w:val="24"/>
                                  <w:szCs w:val="24"/>
                                </w:rPr>
                                <w:t>Карантинне зберігання</w:t>
                              </w:r>
                            </w:p>
                            <w:p w:rsidR="008F20B1" w:rsidRPr="006A045C" w:rsidRDefault="008F20B1" w:rsidP="0001742C">
                              <w:pPr>
                                <w:spacing w:line="240" w:lineRule="auto"/>
                                <w:jc w:val="center"/>
                                <w:rPr>
                                  <w:rFonts w:ascii="Times New Roman" w:hAnsi="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 name="Прямая со стрелкой 69"/>
                        <wps:cNvCnPr/>
                        <wps:spPr>
                          <a:xfrm flipH="1">
                            <a:off x="3502548" y="9043835"/>
                            <a:ext cx="9434" cy="449181"/>
                          </a:xfrm>
                          <a:prstGeom prst="straightConnector1">
                            <a:avLst/>
                          </a:prstGeom>
                          <a:noFill/>
                          <a:ln w="19050" cap="flat" cmpd="sng" algn="ctr">
                            <a:solidFill>
                              <a:sysClr val="windowText" lastClr="000000"/>
                            </a:solidFill>
                            <a:prstDash val="solid"/>
                            <a:tailEnd type="arrow"/>
                          </a:ln>
                          <a:effectLst/>
                        </wps:spPr>
                        <wps:bodyPr/>
                      </wps:wsp>
                      <wps:wsp>
                        <wps:cNvPr id="75" name="Поле 41"/>
                        <wps:cNvSpPr txBox="1"/>
                        <wps:spPr>
                          <a:xfrm>
                            <a:off x="5003343" y="6219595"/>
                            <a:ext cx="1663442" cy="1682101"/>
                          </a:xfrm>
                          <a:prstGeom prst="rect">
                            <a:avLst/>
                          </a:prstGeom>
                          <a:solidFill>
                            <a:sysClr val="window" lastClr="FFFFFF"/>
                          </a:solidFill>
                          <a:ln w="6350">
                            <a:solidFill>
                              <a:prstClr val="black"/>
                            </a:solidFill>
                          </a:ln>
                          <a:effectLst/>
                        </wps:spPr>
                        <wps:txbx>
                          <w:txbxContent>
                            <w:p w:rsidR="008F20B1" w:rsidRPr="0001742C" w:rsidRDefault="008F20B1" w:rsidP="0001742C">
                              <w:pPr>
                                <w:spacing w:after="0" w:line="240" w:lineRule="auto"/>
                                <w:jc w:val="center"/>
                                <w:rPr>
                                  <w:rFonts w:ascii="Times New Roman" w:hAnsi="Times New Roman"/>
                                </w:rPr>
                              </w:pPr>
                              <w:r w:rsidRPr="0001742C">
                                <w:rPr>
                                  <w:rFonts w:ascii="Times New Roman" w:hAnsi="Times New Roman"/>
                                </w:rPr>
                                <w:t>Маса сухого екстракту,  комплектність, правильність друку (номер партії, термін придатності)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6" name="Прямая со стрелкой 76"/>
                        <wps:cNvCnPr/>
                        <wps:spPr>
                          <a:xfrm flipH="1">
                            <a:off x="4761012" y="7382899"/>
                            <a:ext cx="260933" cy="0"/>
                          </a:xfrm>
                          <a:prstGeom prst="straightConnector1">
                            <a:avLst/>
                          </a:prstGeom>
                          <a:noFill/>
                          <a:ln w="19050" cap="flat" cmpd="sng" algn="ctr">
                            <a:solidFill>
                              <a:sysClr val="windowText" lastClr="000000"/>
                            </a:solidFill>
                            <a:prstDash val="solid"/>
                            <a:tailEnd type="arrow"/>
                          </a:ln>
                          <a:effectLst/>
                        </wps:spPr>
                        <wps:bodyPr/>
                      </wps:wsp>
                      <wps:wsp>
                        <wps:cNvPr id="77" name="Поле 43"/>
                        <wps:cNvSpPr txBox="1"/>
                        <wps:spPr>
                          <a:xfrm>
                            <a:off x="5003585" y="8002920"/>
                            <a:ext cx="1661449" cy="1089282"/>
                          </a:xfrm>
                          <a:prstGeom prst="rect">
                            <a:avLst/>
                          </a:prstGeom>
                          <a:solidFill>
                            <a:sysClr val="window" lastClr="FFFFFF"/>
                          </a:solidFill>
                          <a:ln w="6350">
                            <a:solidFill>
                              <a:prstClr val="black"/>
                            </a:solidFill>
                          </a:ln>
                          <a:effectLst/>
                        </wps:spPr>
                        <wps:txbx>
                          <w:txbxContent>
                            <w:p w:rsidR="008F20B1" w:rsidRPr="0001742C" w:rsidRDefault="008F20B1" w:rsidP="0001742C">
                              <w:pPr>
                                <w:spacing w:after="0" w:line="240" w:lineRule="auto"/>
                                <w:jc w:val="center"/>
                                <w:rPr>
                                  <w:rFonts w:ascii="Times New Roman" w:hAnsi="Times New Roman"/>
                                </w:rPr>
                              </w:pPr>
                              <w:r w:rsidRPr="0001742C">
                                <w:rPr>
                                  <w:rFonts w:ascii="Times New Roman" w:hAnsi="Times New Roman"/>
                                </w:rPr>
                                <w:t>Комплектність, правильність друку (номер партії, термін придатності)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8" name="Прямая со стрелкой 78"/>
                        <wps:cNvCnPr/>
                        <wps:spPr>
                          <a:xfrm flipH="1">
                            <a:off x="4788585" y="8673560"/>
                            <a:ext cx="216000" cy="0"/>
                          </a:xfrm>
                          <a:prstGeom prst="straightConnector1">
                            <a:avLst/>
                          </a:prstGeom>
                          <a:noFill/>
                          <a:ln w="19050" cap="flat" cmpd="sng" algn="ctr">
                            <a:solidFill>
                              <a:sysClr val="windowText" lastClr="000000"/>
                            </a:solidFill>
                            <a:prstDash val="solid"/>
                            <a:tailEnd type="arrow"/>
                          </a:ln>
                          <a:effectLst/>
                        </wps:spPr>
                        <wps:bodyPr/>
                      </wps:wsp>
                      <wps:wsp>
                        <wps:cNvPr id="80" name="Поле 45"/>
                        <wps:cNvSpPr txBox="1"/>
                        <wps:spPr>
                          <a:xfrm>
                            <a:off x="5022209" y="9337312"/>
                            <a:ext cx="1676614" cy="653332"/>
                          </a:xfrm>
                          <a:prstGeom prst="rect">
                            <a:avLst/>
                          </a:prstGeom>
                          <a:solidFill>
                            <a:sysClr val="window" lastClr="FFFFFF"/>
                          </a:solidFill>
                          <a:ln w="6350">
                            <a:solidFill>
                              <a:prstClr val="black"/>
                            </a:solidFill>
                          </a:ln>
                          <a:effectLst/>
                        </wps:spPr>
                        <wps:txbx>
                          <w:txbxContent>
                            <w:p w:rsidR="008F20B1" w:rsidRPr="006A045C" w:rsidRDefault="008F20B1" w:rsidP="0001742C">
                              <w:pPr>
                                <w:spacing w:line="240" w:lineRule="auto"/>
                                <w:jc w:val="center"/>
                                <w:rPr>
                                  <w:rFonts w:ascii="Times New Roman" w:hAnsi="Times New Roman"/>
                                  <w:sz w:val="24"/>
                                  <w:szCs w:val="24"/>
                                </w:rPr>
                              </w:pPr>
                              <w:r>
                                <w:rPr>
                                  <w:rFonts w:ascii="Times New Roman" w:hAnsi="Times New Roman"/>
                                  <w:sz w:val="24"/>
                                  <w:szCs w:val="24"/>
                                </w:rPr>
                                <w:t>Контроль якості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1" name="Прямая со стрелкой 81"/>
                        <wps:cNvCnPr/>
                        <wps:spPr>
                          <a:xfrm flipH="1" flipV="1">
                            <a:off x="4759848" y="9663813"/>
                            <a:ext cx="262361" cy="165"/>
                          </a:xfrm>
                          <a:prstGeom prst="straightConnector1">
                            <a:avLst/>
                          </a:prstGeom>
                          <a:noFill/>
                          <a:ln w="19050" cap="flat" cmpd="sng" algn="ctr">
                            <a:solidFill>
                              <a:sysClr val="windowText" lastClr="000000"/>
                            </a:solidFill>
                            <a:prstDash val="solid"/>
                            <a:tailEnd type="arrow"/>
                          </a:ln>
                          <a:effectLst/>
                        </wps:spPr>
                        <wps:bodyPr/>
                      </wps:wsp>
                      <wps:wsp>
                        <wps:cNvPr id="82" name="Поле 143"/>
                        <wps:cNvSpPr txBox="1"/>
                        <wps:spPr>
                          <a:xfrm>
                            <a:off x="2243758" y="6218981"/>
                            <a:ext cx="2205542" cy="488077"/>
                          </a:xfrm>
                          <a:prstGeom prst="rect">
                            <a:avLst/>
                          </a:prstGeom>
                          <a:solidFill>
                            <a:sysClr val="window" lastClr="FFFFFF"/>
                          </a:solidFill>
                          <a:ln w="6350">
                            <a:solidFill>
                              <a:prstClr val="black"/>
                            </a:solidFill>
                          </a:ln>
                          <a:effectLst/>
                        </wps:spPr>
                        <wps:txbx>
                          <w:txbxContent>
                            <w:p w:rsidR="008F20B1" w:rsidRPr="0001742C" w:rsidRDefault="008F20B1" w:rsidP="0001742C">
                              <w:pPr>
                                <w:spacing w:line="240" w:lineRule="auto"/>
                                <w:jc w:val="center"/>
                                <w:rPr>
                                  <w:rFonts w:ascii="Times New Roman" w:hAnsi="Times New Roman"/>
                                </w:rPr>
                              </w:pPr>
                              <w:r w:rsidRPr="0001742C">
                                <w:rPr>
                                  <w:rFonts w:ascii="Times New Roman" w:hAnsi="Times New Roman"/>
                                </w:rPr>
                                <w:t>Пакування сухого екстракту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3" name="Поле 144"/>
                        <wps:cNvSpPr txBox="1"/>
                        <wps:spPr>
                          <a:xfrm>
                            <a:off x="-346352" y="11407658"/>
                            <a:ext cx="6870159" cy="815865"/>
                          </a:xfrm>
                          <a:prstGeom prst="rect">
                            <a:avLst/>
                          </a:prstGeom>
                          <a:solidFill>
                            <a:sysClr val="window" lastClr="FFFFFF"/>
                          </a:solidFill>
                          <a:ln w="6350">
                            <a:noFill/>
                          </a:ln>
                          <a:effectLst/>
                        </wps:spPr>
                        <wps:txbx>
                          <w:txbxContent>
                            <w:p w:rsidR="008F20B1" w:rsidRPr="00BF5A4C" w:rsidRDefault="008F20B1" w:rsidP="0001742C">
                              <w:pPr>
                                <w:jc w:val="both"/>
                                <w:rPr>
                                  <w:rFonts w:ascii="Times New Roman" w:eastAsiaTheme="majorEastAsia" w:hAnsi="Times New Roman"/>
                                  <w:bCs/>
                                  <w:color w:val="000000" w:themeColor="text1"/>
                                  <w:sz w:val="28"/>
                                </w:rPr>
                              </w:pPr>
                              <w:r>
                                <w:rPr>
                                  <w:rFonts w:ascii="Times New Roman" w:eastAsiaTheme="majorEastAsia" w:hAnsi="Times New Roman"/>
                                  <w:bCs/>
                                  <w:color w:val="000000" w:themeColor="text1"/>
                                  <w:sz w:val="28"/>
                                </w:rPr>
                                <w:t>Рисунок 1. Технологічна схема виробництва сухого екстракту в умовах промисловості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inline>
            </w:drawing>
          </mc:Choice>
          <mc:Fallback xmlns:w16se="http://schemas.microsoft.com/office/word/2015/wordml/symex" xmlns:w15="http://schemas.microsoft.com/office/word/2012/wordml" xmlns:cx="http://schemas.microsoft.com/office/drawing/2014/chartex">
            <w:pict>
              <v:group w14:anchorId="421EA1FA" id="Группа 2" o:spid="_x0000_s1026" style="width:488.2pt;height:681.35pt;mso-position-horizontal-relative:char;mso-position-vertical-relative:line" coordorigin="-3463" coordsize="70451,1222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">
                <v:shapetype id="_x0000_t202" coordsize="21600,21600" o:spt="202" path="m,l,21600r21600,l21600,xe">
                  <v:stroke joinstyle="miter"/>
                  <v:path gradientshapeok="t" o:connecttype="rect"/>
                </v:shapetype>
                <v:shape id="Поле 6" o:spid="_x0000_s1027" type="#_x0000_t202" style="position:absolute;left:22623;top:283;width:25146;height:8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" fillcolor="window" strokeweight=".5pt">
                  <v:textbox>
                    <w:txbxContent>
                      <w:p w:rsidR="008F20B1" w:rsidRPr="006A045C" w:rsidRDefault="008F20B1" w:rsidP="0001742C">
                        <w:pPr>
                          <w:spacing w:line="240" w:lineRule="auto"/>
                          <w:jc w:val="center"/>
                          <w:rPr>
                            <w:rFonts w:ascii="Times New Roman" w:hAnsi="Times New Roman"/>
                            <w:b/>
                            <w:sz w:val="24"/>
                            <w:szCs w:val="24"/>
                          </w:rPr>
                        </w:pPr>
                        <w:r w:rsidRPr="006A045C">
                          <w:rPr>
                            <w:rFonts w:ascii="Times New Roman" w:hAnsi="Times New Roman"/>
                            <w:b/>
                            <w:sz w:val="24"/>
                            <w:szCs w:val="24"/>
                          </w:rPr>
                          <w:t xml:space="preserve">Виготовлення </w:t>
                        </w:r>
                        <w:r>
                          <w:rPr>
                            <w:rFonts w:ascii="Times New Roman" w:hAnsi="Times New Roman"/>
                            <w:b/>
                            <w:sz w:val="24"/>
                            <w:szCs w:val="24"/>
                          </w:rPr>
                          <w:t>сухого екстракту</w:t>
                        </w:r>
                      </w:p>
                    </w:txbxContent>
                  </v:textbox>
                </v:shape>
                <v:shape id="Поле 7" o:spid="_x0000_s1028" type="#_x0000_t202" style="position:absolute;width:18166;height:98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" fillcolor="window" strokeweight=".5pt">
                  <v:textbox>
                    <w:txbxContent>
                      <w:p w:rsidR="008F20B1" w:rsidRPr="006A045C" w:rsidRDefault="008F20B1" w:rsidP="0001742C">
                        <w:pPr>
                          <w:spacing w:line="240" w:lineRule="auto"/>
                          <w:jc w:val="center"/>
                          <w:rPr>
                            <w:rFonts w:ascii="Times New Roman" w:hAnsi="Times New Roman"/>
                            <w:i/>
                            <w:sz w:val="24"/>
                            <w:szCs w:val="24"/>
                          </w:rPr>
                        </w:pPr>
                        <w:r w:rsidRPr="006A045C">
                          <w:rPr>
                            <w:rFonts w:ascii="Times New Roman" w:hAnsi="Times New Roman"/>
                            <w:i/>
                            <w:sz w:val="24"/>
                            <w:szCs w:val="24"/>
                          </w:rPr>
                          <w:t>Вихідна сировина, проміжні продукти та матеріали</w:t>
                        </w:r>
                      </w:p>
                    </w:txbxContent>
                  </v:textbox>
                </v:shape>
                <v:shape id="Поле 8" o:spid="_x0000_s1029" type="#_x0000_t202" style="position:absolute;left:49638;top:217;width:16891;height:8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" fillcolor="window" strokeweight=".5pt">
                  <v:textbox>
                    <w:txbxContent>
                      <w:p w:rsidR="008F20B1" w:rsidRPr="006A045C" w:rsidRDefault="008F20B1" w:rsidP="0001742C">
                        <w:pPr>
                          <w:spacing w:line="240" w:lineRule="auto"/>
                          <w:jc w:val="center"/>
                          <w:rPr>
                            <w:rFonts w:ascii="Times New Roman" w:hAnsi="Times New Roman"/>
                            <w:i/>
                            <w:sz w:val="24"/>
                            <w:szCs w:val="24"/>
                          </w:rPr>
                        </w:pPr>
                        <w:r w:rsidRPr="006A045C">
                          <w:rPr>
                            <w:rFonts w:ascii="Times New Roman" w:hAnsi="Times New Roman"/>
                            <w:i/>
                            <w:sz w:val="24"/>
                            <w:szCs w:val="24"/>
                          </w:rPr>
                          <w:t>Контроль в процесі виробництва</w:t>
                        </w:r>
                      </w:p>
                    </w:txbxContent>
                  </v:textbox>
                </v:shape>
                <v:shape id="Поле 9" o:spid="_x0000_s1030" type="#_x0000_t202" style="position:absolute;left:22199;top:10775;width:25146;height:95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" fillcolor="window" strokeweight=".5pt">
                  <v:textbox>
                    <w:txbxContent>
                      <w:p w:rsidR="008F20B1" w:rsidRPr="0001742C" w:rsidRDefault="008F20B1" w:rsidP="0001742C">
                        <w:pPr>
                          <w:spacing w:line="240" w:lineRule="auto"/>
                          <w:jc w:val="center"/>
                          <w:rPr>
                            <w:rFonts w:ascii="Times New Roman" w:hAnsi="Times New Roman"/>
                          </w:rPr>
                        </w:pPr>
                        <w:r w:rsidRPr="0001742C">
                          <w:rPr>
                            <w:rFonts w:ascii="Times New Roman" w:hAnsi="Times New Roman"/>
                            <w:b/>
                          </w:rPr>
                          <w:t>Стадія 1. Підготовка сировини та екстрагента</w:t>
                        </w:r>
                      </w:p>
                      <w:p w:rsidR="008F20B1" w:rsidRPr="0001742C" w:rsidRDefault="008F20B1" w:rsidP="0001742C">
                        <w:pPr>
                          <w:spacing w:line="240" w:lineRule="auto"/>
                          <w:jc w:val="center"/>
                          <w:rPr>
                            <w:rFonts w:ascii="Times New Roman" w:hAnsi="Times New Roman"/>
                          </w:rPr>
                        </w:pPr>
                        <w:r w:rsidRPr="0001742C">
                          <w:rPr>
                            <w:rFonts w:ascii="Times New Roman" w:hAnsi="Times New Roman"/>
                          </w:rPr>
                          <w:t>Ваги, млин, сито</w:t>
                        </w:r>
                      </w:p>
                    </w:txbxContent>
                  </v:textbox>
                </v:shape>
                <v:shape id="Поле 10" o:spid="_x0000_s1031" type="#_x0000_t202" style="position:absolute;left:49569;top:10774;width:16825;height:109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" fillcolor="window" strokeweight=".5pt">
                  <v:textbox>
                    <w:txbxContent>
                      <w:p w:rsidR="008F20B1" w:rsidRPr="0001742C" w:rsidRDefault="008F20B1" w:rsidP="0001742C">
                        <w:pPr>
                          <w:spacing w:after="0" w:line="240" w:lineRule="auto"/>
                          <w:jc w:val="center"/>
                          <w:rPr>
                            <w:rFonts w:ascii="Times New Roman" w:hAnsi="Times New Roman"/>
                          </w:rPr>
                        </w:pPr>
                        <w:r w:rsidRPr="0001742C">
                          <w:rPr>
                            <w:rFonts w:ascii="Times New Roman" w:hAnsi="Times New Roman"/>
                          </w:rPr>
                          <w:t>Вхідний контроль ЛРС, розмір часток, маса сировини та екстрагенту</w:t>
                        </w:r>
                      </w:p>
                    </w:txbxContent>
                  </v:textbox>
                </v:shape>
                <v:shape id="Поле 11" o:spid="_x0000_s1032" type="#_x0000_t202" style="position:absolute;left:21968;top:23453;width:25377;height:73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" fillcolor="window" strokeweight=".5pt">
                  <v:textbox>
                    <w:txbxContent>
                      <w:p w:rsidR="008F20B1" w:rsidRPr="0001742C" w:rsidRDefault="008F20B1" w:rsidP="0001742C">
                        <w:pPr>
                          <w:spacing w:line="240" w:lineRule="auto"/>
                          <w:jc w:val="center"/>
                          <w:rPr>
                            <w:rFonts w:ascii="Times New Roman" w:hAnsi="Times New Roman"/>
                          </w:rPr>
                        </w:pPr>
                        <w:r w:rsidRPr="0001742C">
                          <w:rPr>
                            <w:rFonts w:ascii="Times New Roman" w:hAnsi="Times New Roman"/>
                            <w:b/>
                          </w:rPr>
                          <w:t>Стадія 2.Реперколяція</w:t>
                        </w:r>
                      </w:p>
                      <w:p w:rsidR="008F20B1" w:rsidRPr="0001742C" w:rsidRDefault="008F20B1" w:rsidP="0001742C">
                        <w:pPr>
                          <w:spacing w:line="240" w:lineRule="auto"/>
                          <w:jc w:val="center"/>
                          <w:rPr>
                            <w:rFonts w:ascii="Times New Roman" w:hAnsi="Times New Roman"/>
                          </w:rPr>
                        </w:pPr>
                        <w:r w:rsidRPr="0001742C">
                          <w:rPr>
                            <w:rFonts w:ascii="Times New Roman" w:hAnsi="Times New Roman"/>
                          </w:rPr>
                          <w:t>Батарея перколяторів</w:t>
                        </w:r>
                      </w:p>
                    </w:txbxContent>
                  </v:textbox>
                </v:shape>
                <v:shapetype id="_x0000_t32" coordsize="21600,21600" o:spt="32" o:oned="t" path="m,l21600,21600e" filled="f">
                  <v:path arrowok="t" fillok="f" o:connecttype="none"/>
                  <o:lock v:ext="edit" shapetype="t"/>
                </v:shapetype>
                <v:shape id="Прямая со стрелкой 20" o:spid="_x0000_s1033" type="#_x0000_t32" style="position:absolute;left:34772;top:20308;width:0;height:314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" strokecolor="windowText" strokeweight="1.5pt">
                  <v:stroke endarrow="open"/>
                </v:shape>
                <v:shape id="Поле 13" o:spid="_x0000_s1034" type="#_x0000_t202" style="position:absolute;left:22231;top:34006;width:25146;height:109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" fillcolor="window" strokeweight=".5pt">
                  <v:textbox>
                    <w:txbxContent>
                      <w:p w:rsidR="008F20B1" w:rsidRPr="006A045C" w:rsidRDefault="008F20B1" w:rsidP="0001742C">
                        <w:pPr>
                          <w:spacing w:line="240" w:lineRule="auto"/>
                          <w:jc w:val="center"/>
                          <w:rPr>
                            <w:rFonts w:ascii="Times New Roman" w:hAnsi="Times New Roman"/>
                            <w:sz w:val="24"/>
                            <w:szCs w:val="24"/>
                          </w:rPr>
                        </w:pPr>
                        <w:r w:rsidRPr="006A045C">
                          <w:rPr>
                            <w:rFonts w:ascii="Times New Roman" w:hAnsi="Times New Roman"/>
                            <w:b/>
                            <w:sz w:val="24"/>
                            <w:szCs w:val="24"/>
                          </w:rPr>
                          <w:t>Стадія 3</w:t>
                        </w:r>
                        <w:r>
                          <w:rPr>
                            <w:rFonts w:ascii="Times New Roman" w:hAnsi="Times New Roman"/>
                            <w:b/>
                            <w:sz w:val="24"/>
                            <w:szCs w:val="24"/>
                          </w:rPr>
                          <w:t xml:space="preserve">. </w:t>
                        </w:r>
                        <w:r w:rsidRPr="002803AB">
                          <w:rPr>
                            <w:rFonts w:ascii="Times New Roman" w:hAnsi="Times New Roman"/>
                            <w:b/>
                            <w:sz w:val="24"/>
                            <w:szCs w:val="24"/>
                          </w:rPr>
                          <w:t>Декантація, фільтрування</w:t>
                        </w:r>
                      </w:p>
                      <w:p w:rsidR="008F20B1" w:rsidRPr="006A045C" w:rsidRDefault="008F20B1" w:rsidP="0001742C">
                        <w:pPr>
                          <w:spacing w:line="240" w:lineRule="auto"/>
                          <w:jc w:val="center"/>
                          <w:rPr>
                            <w:rFonts w:ascii="Times New Roman" w:hAnsi="Times New Roman"/>
                            <w:sz w:val="24"/>
                            <w:szCs w:val="24"/>
                          </w:rPr>
                        </w:pPr>
                        <w:r w:rsidRPr="0001742C">
                          <w:rPr>
                            <w:rFonts w:ascii="Times New Roman" w:hAnsi="Times New Roman"/>
                          </w:rPr>
                          <w:t>Збірник, відстійник, друк-</w:t>
                        </w:r>
                        <w:r>
                          <w:rPr>
                            <w:rFonts w:ascii="Times New Roman" w:hAnsi="Times New Roman"/>
                            <w:sz w:val="24"/>
                            <w:szCs w:val="24"/>
                          </w:rPr>
                          <w:t>фільтр</w:t>
                        </w:r>
                      </w:p>
                    </w:txbxContent>
                  </v:textbox>
                </v:shape>
                <v:shape id="Поле 14" o:spid="_x0000_s1035" type="#_x0000_t202" style="position:absolute;left:22261;top:53242;width:25146;height:76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" fillcolor="window" strokeweight=".5pt">
                  <v:textbox>
                    <w:txbxContent>
                      <w:p w:rsidR="008F20B1" w:rsidRPr="0001742C" w:rsidRDefault="008F20B1" w:rsidP="0001742C">
                        <w:pPr>
                          <w:spacing w:line="240" w:lineRule="auto"/>
                          <w:jc w:val="center"/>
                          <w:rPr>
                            <w:rFonts w:ascii="Times New Roman" w:hAnsi="Times New Roman"/>
                            <w:b/>
                          </w:rPr>
                        </w:pPr>
                        <w:r w:rsidRPr="0001742C">
                          <w:rPr>
                            <w:rFonts w:ascii="Times New Roman" w:hAnsi="Times New Roman"/>
                            <w:b/>
                          </w:rPr>
                          <w:t>Стадія 4. Сушіння екстракту</w:t>
                        </w:r>
                      </w:p>
                      <w:p w:rsidR="008F20B1" w:rsidRPr="0001742C" w:rsidRDefault="008F20B1" w:rsidP="0001742C">
                        <w:pPr>
                          <w:spacing w:line="240" w:lineRule="auto"/>
                          <w:jc w:val="center"/>
                          <w:rPr>
                            <w:rFonts w:ascii="Times New Roman" w:hAnsi="Times New Roman"/>
                          </w:rPr>
                        </w:pPr>
                        <w:r w:rsidRPr="0001742C">
                          <w:rPr>
                            <w:rFonts w:ascii="Times New Roman" w:hAnsi="Times New Roman"/>
                          </w:rPr>
                          <w:t>Сублімаційна сушка</w:t>
                        </w:r>
                      </w:p>
                    </w:txbxContent>
                  </v:textbox>
                </v:shape>
                <v:shape id="Прямая со стрелкой 23" o:spid="_x0000_s1036" type="#_x0000_t32" style="position:absolute;left:34772;top:30813;width:32;height:319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" strokecolor="windowText" strokeweight="1.5pt">
                  <v:stroke endarrow="open"/>
                </v:shape>
                <v:shape id="Прямая со стрелкой 24" o:spid="_x0000_s1037" type="#_x0000_t32" style="position:absolute;left:34804;top:44994;width:30;height:82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" strokecolor="windowText" strokeweight="1.5pt">
                  <v:stroke endarrow="open"/>
                </v:shape>
                <v:shape id="Поле 17" o:spid="_x0000_s1038" type="#_x0000_t202" style="position:absolute;left:49805;top:23047;width:16766;height:8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" fillcolor="window" strokeweight=".5pt">
                  <v:textbox>
                    <w:txbxContent>
                      <w:p w:rsidR="008F20B1" w:rsidRPr="006A045C" w:rsidRDefault="008F20B1" w:rsidP="0001742C">
                        <w:pPr>
                          <w:spacing w:line="240" w:lineRule="auto"/>
                          <w:jc w:val="center"/>
                          <w:rPr>
                            <w:rFonts w:ascii="Times New Roman" w:hAnsi="Times New Roman"/>
                            <w:sz w:val="24"/>
                            <w:szCs w:val="24"/>
                          </w:rPr>
                        </w:pPr>
                        <w:r>
                          <w:rPr>
                            <w:rFonts w:ascii="Times New Roman" w:hAnsi="Times New Roman"/>
                            <w:sz w:val="24"/>
                            <w:szCs w:val="24"/>
                          </w:rPr>
                          <w:t>Маса компонентів, температура, час</w:t>
                        </w:r>
                      </w:p>
                    </w:txbxContent>
                  </v:textbox>
                </v:shape>
                <v:shape id="Поле 18" o:spid="_x0000_s1039" type="#_x0000_t202" style="position:absolute;left:49892;top:32095;width:16765;height:204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" fillcolor="window" strokeweight=".5pt">
                  <v:textbox>
                    <w:txbxContent>
                      <w:p w:rsidR="008F20B1" w:rsidRPr="0001742C" w:rsidRDefault="008F20B1" w:rsidP="0001742C">
                        <w:pPr>
                          <w:spacing w:after="0" w:line="240" w:lineRule="auto"/>
                          <w:jc w:val="center"/>
                          <w:rPr>
                            <w:rFonts w:ascii="Times New Roman" w:hAnsi="Times New Roman"/>
                          </w:rPr>
                        </w:pPr>
                        <w:r w:rsidRPr="0001742C">
                          <w:rPr>
                            <w:rFonts w:ascii="Times New Roman" w:hAnsi="Times New Roman"/>
                          </w:rPr>
                          <w:t>Температура, час декантації, органолептичні показники, густина витягу, сухий залишок, режим роботи друк-фільтра</w:t>
                        </w:r>
                      </w:p>
                    </w:txbxContent>
                  </v:textbox>
                </v:shape>
                <v:shape id="Поле 19" o:spid="_x0000_s1040" type="#_x0000_t202" style="position:absolute;left:49946;top:53249;width:16766;height:838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" fillcolor="window" strokeweight=".5pt">
                  <v:textbox>
                    <w:txbxContent>
                      <w:p w:rsidR="008F20B1" w:rsidRPr="006A045C" w:rsidRDefault="008F20B1" w:rsidP="0001742C">
                        <w:pPr>
                          <w:spacing w:line="240" w:lineRule="auto"/>
                          <w:jc w:val="center"/>
                          <w:rPr>
                            <w:rFonts w:ascii="Times New Roman" w:hAnsi="Times New Roman"/>
                            <w:sz w:val="24"/>
                            <w:szCs w:val="24"/>
                          </w:rPr>
                        </w:pPr>
                        <w:r w:rsidRPr="006A045C">
                          <w:rPr>
                            <w:rFonts w:ascii="Times New Roman" w:hAnsi="Times New Roman"/>
                            <w:sz w:val="24"/>
                            <w:szCs w:val="24"/>
                          </w:rPr>
                          <w:t>Розмір часток, маса сировини</w:t>
                        </w:r>
                      </w:p>
                    </w:txbxContent>
                  </v:textbox>
                </v:shape>
                <v:shape id="Поле 20" o:spid="_x0000_s1041" type="#_x0000_t202" style="position:absolute;left:217;top:10775;width:17949;height:2139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" fillcolor="window" strokeweight=".5pt">
                  <v:textbox>
                    <w:txbxContent>
                      <w:p w:rsidR="008F20B1" w:rsidRPr="00370C78" w:rsidRDefault="008F20B1" w:rsidP="0001742C">
                        <w:pPr>
                          <w:spacing w:line="240" w:lineRule="auto"/>
                          <w:jc w:val="center"/>
                          <w:rPr>
                            <w:rFonts w:ascii="Times New Roman" w:hAnsi="Times New Roman"/>
                            <w:i/>
                          </w:rPr>
                        </w:pPr>
                        <w:r w:rsidRPr="00370C78">
                          <w:rPr>
                            <w:rFonts w:ascii="Times New Roman" w:eastAsia="Times New Roman" w:hAnsi="Times New Roman" w:cs="Times New Roman"/>
                            <w:i/>
                            <w:color w:val="000000"/>
                            <w:lang w:eastAsia="ru-RU"/>
                          </w:rPr>
                          <w:t>кореневища</w:t>
                        </w:r>
                        <w:r w:rsidRPr="00370C78">
                          <w:rPr>
                            <w:rFonts w:ascii="Times New Roman" w:hAnsi="Times New Roman"/>
                            <w:i/>
                            <w:color w:val="0D0D0D" w:themeColor="text1" w:themeTint="F2"/>
                          </w:rPr>
                          <w:t xml:space="preserve"> </w:t>
                        </w:r>
                        <w:r w:rsidRPr="00370C78">
                          <w:rPr>
                            <w:rFonts w:ascii="Times New Roman" w:eastAsia="Times New Roman" w:hAnsi="Times New Roman" w:cs="Times New Roman"/>
                            <w:i/>
                            <w:lang w:eastAsia="ru-RU"/>
                          </w:rPr>
                          <w:t>Гірчака зміїного</w:t>
                        </w:r>
                        <w:r>
                          <w:rPr>
                            <w:rFonts w:ascii="Times New Roman" w:eastAsia="Times New Roman" w:hAnsi="Times New Roman" w:cs="Times New Roman"/>
                            <w:i/>
                            <w:lang w:eastAsia="ru-RU"/>
                          </w:rPr>
                          <w:t xml:space="preserve"> або</w:t>
                        </w:r>
                        <w:r w:rsidRPr="00370C78">
                          <w:rPr>
                            <w:rFonts w:ascii="Times New Roman" w:eastAsia="Times New Roman" w:hAnsi="Times New Roman" w:cs="Times New Roman"/>
                            <w:i/>
                            <w:lang w:eastAsia="ru-RU"/>
                          </w:rPr>
                          <w:t xml:space="preserve"> трава </w:t>
                        </w:r>
                        <w:r w:rsidRPr="00370C78">
                          <w:rPr>
                            <w:rFonts w:ascii="Times New Roman" w:hAnsi="Times New Roman" w:cs="Times New Roman"/>
                            <w:i/>
                          </w:rPr>
                          <w:t>Звіробія продірявленого або Звіробія звичайного</w:t>
                        </w:r>
                      </w:p>
                    </w:txbxContent>
                  </v:textbox>
                </v:shape>
                <v:shape id="Прямая со стрелкой 30" o:spid="_x0000_s1042" type="#_x0000_t32" style="position:absolute;left:18447;top:15755;width:352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" strokecolor="windowText" strokeweight="1.5pt">
                  <v:stroke endarrow="open"/>
                </v:shape>
                <v:shape id="Прямая со стрелкой 31" o:spid="_x0000_s1043" type="#_x0000_t32" style="position:absolute;left:47345;top:15542;width:2224;height: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" strokecolor="windowText" strokeweight="1.5pt">
                  <v:stroke endarrow="open"/>
                </v:shape>
                <v:shape id="Прямая со стрелкой 32" o:spid="_x0000_s1044" type="#_x0000_t32" style="position:absolute;left:47345;top:27133;width:2460;height:10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" strokecolor="windowText" strokeweight="1.5pt">
                  <v:stroke endarrow="open"/>
                </v:shape>
                <v:shape id="Прямая со стрелкой 36" o:spid="_x0000_s1045" type="#_x0000_t32" style="position:absolute;left:47377;top:39500;width:2515;height: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" strokecolor="windowText" strokeweight="1.5pt">
                  <v:stroke endarrow="open"/>
                </v:shape>
                <v:shape id="Прямая со стрелкой 56" o:spid="_x0000_s1046" type="#_x0000_t32" style="position:absolute;left:47407;top:57084;width:2539;height:0;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" strokecolor="windowText" strokeweight="1.5pt">
                  <v:stroke endarrow="open"/>
                </v:shape>
                <v:shape id="Прямая со стрелкой 59" o:spid="_x0000_s1047" type="#_x0000_t32" style="position:absolute;left:46194;top:61159;width:0;height:77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" strokecolor="windowText" strokeweight="1.5pt">
                  <v:stroke endarrow="open"/>
                </v:shape>
                <v:shape id="Поле 33" o:spid="_x0000_s1048" type="#_x0000_t202" style="position:absolute;left:21580;top:68631;width:26030;height:108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" fillcolor="window" strokeweight=".5pt">
                  <v:textbox>
                    <w:txbxContent>
                      <w:p w:rsidR="008F20B1" w:rsidRPr="0001742C" w:rsidRDefault="008F20B1" w:rsidP="0001742C">
                        <w:pPr>
                          <w:spacing w:after="0" w:line="240" w:lineRule="auto"/>
                          <w:jc w:val="center"/>
                          <w:rPr>
                            <w:rFonts w:ascii="Times New Roman" w:hAnsi="Times New Roman"/>
                          </w:rPr>
                        </w:pPr>
                        <w:r w:rsidRPr="0001742C">
                          <w:rPr>
                            <w:rFonts w:ascii="Times New Roman" w:hAnsi="Times New Roman"/>
                            <w:b/>
                          </w:rPr>
                          <w:t>Стадія 5. Фасування, маркування, вакуумування</w:t>
                        </w:r>
                      </w:p>
                      <w:p w:rsidR="008F20B1" w:rsidRPr="0001742C" w:rsidRDefault="008F20B1" w:rsidP="0001742C">
                        <w:pPr>
                          <w:spacing w:after="0" w:line="240" w:lineRule="auto"/>
                          <w:jc w:val="center"/>
                          <w:rPr>
                            <w:rFonts w:ascii="Times New Roman" w:hAnsi="Times New Roman"/>
                          </w:rPr>
                        </w:pPr>
                        <w:r w:rsidRPr="0001742C">
                          <w:rPr>
                            <w:rFonts w:ascii="Times New Roman" w:hAnsi="Times New Roman"/>
                          </w:rPr>
                          <w:t>Автоматична лінія фасування та пакування</w:t>
                        </w:r>
                      </w:p>
                      <w:p w:rsidR="008F20B1" w:rsidRPr="006A045C" w:rsidRDefault="008F20B1" w:rsidP="0001742C">
                        <w:pPr>
                          <w:spacing w:line="240" w:lineRule="auto"/>
                          <w:jc w:val="center"/>
                          <w:rPr>
                            <w:rFonts w:ascii="Times New Roman" w:hAnsi="Times New Roman"/>
                            <w:sz w:val="24"/>
                            <w:szCs w:val="24"/>
                          </w:rPr>
                        </w:pPr>
                      </w:p>
                    </w:txbxContent>
                  </v:textbox>
                </v:shape>
                <v:shape id="Поле 35" o:spid="_x0000_s1049" type="#_x0000_t202" style="position:absolute;left:22546;top:83242;width:25146;height:71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" fillcolor="window" strokeweight=".5pt">
                  <v:textbox>
                    <w:txbxContent>
                      <w:p w:rsidR="008F20B1" w:rsidRPr="0001742C" w:rsidRDefault="008F20B1" w:rsidP="0001742C">
                        <w:pPr>
                          <w:spacing w:line="240" w:lineRule="auto"/>
                          <w:jc w:val="center"/>
                          <w:rPr>
                            <w:rFonts w:ascii="Times New Roman" w:hAnsi="Times New Roman"/>
                            <w:b/>
                          </w:rPr>
                        </w:pPr>
                        <w:r w:rsidRPr="0001742C">
                          <w:rPr>
                            <w:rFonts w:ascii="Times New Roman" w:hAnsi="Times New Roman"/>
                            <w:b/>
                          </w:rPr>
                          <w:t>Стадія 6. Пакування в пачки</w:t>
                        </w:r>
                      </w:p>
                      <w:p w:rsidR="008F20B1" w:rsidRPr="0001742C" w:rsidRDefault="008F20B1" w:rsidP="0001742C">
                        <w:pPr>
                          <w:spacing w:line="240" w:lineRule="auto"/>
                          <w:jc w:val="center"/>
                          <w:rPr>
                            <w:rFonts w:ascii="Times New Roman" w:hAnsi="Times New Roman"/>
                          </w:rPr>
                        </w:pPr>
                        <w:r w:rsidRPr="0001742C">
                          <w:rPr>
                            <w:rFonts w:ascii="Times New Roman" w:hAnsi="Times New Roman"/>
                          </w:rPr>
                          <w:t>Пакувальний стіл</w:t>
                        </w:r>
                      </w:p>
                    </w:txbxContent>
                  </v:textbox>
                </v:shape>
                <v:shape id="Прямая со стрелкой 64" o:spid="_x0000_s1050" type="#_x0000_t32" style="position:absolute;left:35037;top:79774;width:82;height:346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" strokecolor="windowText" strokeweight="1.5pt">
                  <v:stroke endarrow="open"/>
                </v:shape>
                <v:shape id="Поле 37" o:spid="_x0000_s1051" type="#_x0000_t202" style="position:absolute;left:22452;top:94930;width:25146;height:3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" fillcolor="window" strokeweight=".5pt">
                  <v:textbox>
                    <w:txbxContent>
                      <w:p w:rsidR="008F20B1" w:rsidRPr="006A045C" w:rsidRDefault="008F20B1" w:rsidP="0001742C">
                        <w:pPr>
                          <w:spacing w:line="240" w:lineRule="auto"/>
                          <w:jc w:val="center"/>
                          <w:rPr>
                            <w:rFonts w:ascii="Times New Roman" w:hAnsi="Times New Roman"/>
                            <w:sz w:val="24"/>
                            <w:szCs w:val="24"/>
                          </w:rPr>
                        </w:pPr>
                        <w:r>
                          <w:rPr>
                            <w:rFonts w:ascii="Times New Roman" w:hAnsi="Times New Roman"/>
                            <w:b/>
                            <w:sz w:val="24"/>
                            <w:szCs w:val="24"/>
                          </w:rPr>
                          <w:t>Карантинне зберігання</w:t>
                        </w:r>
                      </w:p>
                      <w:p w:rsidR="008F20B1" w:rsidRPr="006A045C" w:rsidRDefault="008F20B1" w:rsidP="0001742C">
                        <w:pPr>
                          <w:spacing w:line="240" w:lineRule="auto"/>
                          <w:jc w:val="center"/>
                          <w:rPr>
                            <w:rFonts w:ascii="Times New Roman" w:hAnsi="Times New Roman"/>
                            <w:sz w:val="24"/>
                            <w:szCs w:val="24"/>
                          </w:rPr>
                        </w:pPr>
                      </w:p>
                    </w:txbxContent>
                  </v:textbox>
                </v:shape>
                <v:shape id="Прямая со стрелкой 69" o:spid="_x0000_s1052" type="#_x0000_t32" style="position:absolute;left:35025;top:90438;width:94;height:4492;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" strokecolor="windowText" strokeweight="1.5pt">
                  <v:stroke endarrow="open"/>
                </v:shape>
                <v:shape id="Поле 41" o:spid="_x0000_s1053" type="#_x0000_t202" style="position:absolute;left:50033;top:62195;width:16634;height:168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" fillcolor="window" strokeweight=".5pt">
                  <v:textbox>
                    <w:txbxContent>
                      <w:p w:rsidR="008F20B1" w:rsidRPr="0001742C" w:rsidRDefault="008F20B1" w:rsidP="0001742C">
                        <w:pPr>
                          <w:spacing w:after="0" w:line="240" w:lineRule="auto"/>
                          <w:jc w:val="center"/>
                          <w:rPr>
                            <w:rFonts w:ascii="Times New Roman" w:hAnsi="Times New Roman"/>
                          </w:rPr>
                        </w:pPr>
                        <w:r w:rsidRPr="0001742C">
                          <w:rPr>
                            <w:rFonts w:ascii="Times New Roman" w:hAnsi="Times New Roman"/>
                          </w:rPr>
                          <w:t>Маса сухого екстракту,  комплектність, правильність друку (номер партії, термін придатності)</w:t>
                        </w:r>
                      </w:p>
                    </w:txbxContent>
                  </v:textbox>
                </v:shape>
                <v:shape id="Прямая со стрелкой 76" o:spid="_x0000_s1054" type="#_x0000_t32" style="position:absolute;left:47610;top:73828;width:260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" strokecolor="windowText" strokeweight="1.5pt">
                  <v:stroke endarrow="open"/>
                </v:shape>
                <v:shape id="Поле 43" o:spid="_x0000_s1055" type="#_x0000_t202" style="position:absolute;left:50035;top:80029;width:16615;height:1089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" fillcolor="window" strokeweight=".5pt">
                  <v:textbox>
                    <w:txbxContent>
                      <w:p w:rsidR="008F20B1" w:rsidRPr="0001742C" w:rsidRDefault="008F20B1" w:rsidP="0001742C">
                        <w:pPr>
                          <w:spacing w:after="0" w:line="240" w:lineRule="auto"/>
                          <w:jc w:val="center"/>
                          <w:rPr>
                            <w:rFonts w:ascii="Times New Roman" w:hAnsi="Times New Roman"/>
                          </w:rPr>
                        </w:pPr>
                        <w:r w:rsidRPr="0001742C">
                          <w:rPr>
                            <w:rFonts w:ascii="Times New Roman" w:hAnsi="Times New Roman"/>
                          </w:rPr>
                          <w:t>Комплектність, правильність друку (номер партії, термін придатності)</w:t>
                        </w:r>
                      </w:p>
                    </w:txbxContent>
                  </v:textbox>
                </v:shape>
                <v:shape id="Прямая со стрелкой 78" o:spid="_x0000_s1056" type="#_x0000_t32" style="position:absolute;left:47885;top:86735;width:216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" strokecolor="windowText" strokeweight="1.5pt">
                  <v:stroke endarrow="open"/>
                </v:shape>
                <v:shape id="Поле 45" o:spid="_x0000_s1057" type="#_x0000_t202" style="position:absolute;left:50222;top:93373;width:16766;height:653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" fillcolor="window" strokeweight=".5pt">
                  <v:textbox>
                    <w:txbxContent>
                      <w:p w:rsidR="008F20B1" w:rsidRPr="006A045C" w:rsidRDefault="008F20B1" w:rsidP="0001742C">
                        <w:pPr>
                          <w:spacing w:line="240" w:lineRule="auto"/>
                          <w:jc w:val="center"/>
                          <w:rPr>
                            <w:rFonts w:ascii="Times New Roman" w:hAnsi="Times New Roman"/>
                            <w:sz w:val="24"/>
                            <w:szCs w:val="24"/>
                          </w:rPr>
                        </w:pPr>
                        <w:r>
                          <w:rPr>
                            <w:rFonts w:ascii="Times New Roman" w:hAnsi="Times New Roman"/>
                            <w:sz w:val="24"/>
                            <w:szCs w:val="24"/>
                          </w:rPr>
                          <w:t>Контроль якості</w:t>
                        </w:r>
                      </w:p>
                    </w:txbxContent>
                  </v:textbox>
                </v:shape>
                <v:shape id="Прямая со стрелкой 81" o:spid="_x0000_s1058" type="#_x0000_t32" style="position:absolute;left:47598;top:96638;width:2624;height:1;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" strokecolor="windowText" strokeweight="1.5pt">
                  <v:stroke endarrow="open"/>
                </v:shape>
                <v:shape id="Поле 143" o:spid="_x0000_s1059" type="#_x0000_t202" style="position:absolute;left:22437;top:62189;width:22056;height:48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" fillcolor="window" strokeweight=".5pt">
                  <v:textbox>
                    <w:txbxContent>
                      <w:p w:rsidR="008F20B1" w:rsidRPr="0001742C" w:rsidRDefault="008F20B1" w:rsidP="0001742C">
                        <w:pPr>
                          <w:spacing w:line="240" w:lineRule="auto"/>
                          <w:jc w:val="center"/>
                          <w:rPr>
                            <w:rFonts w:ascii="Times New Roman" w:hAnsi="Times New Roman"/>
                          </w:rPr>
                        </w:pPr>
                        <w:r w:rsidRPr="0001742C">
                          <w:rPr>
                            <w:rFonts w:ascii="Times New Roman" w:hAnsi="Times New Roman"/>
                          </w:rPr>
                          <w:t>Пакування сухого екстракту</w:t>
                        </w:r>
                      </w:p>
                    </w:txbxContent>
                  </v:textbox>
                </v:shape>
                <v:shape id="Поле 144" o:spid="_x0000_s1060" type="#_x0000_t202" style="position:absolute;left:-3463;top:114076;width:68701;height:815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" fillcolor="window" stroked="f" strokeweight=".5pt">
                  <v:textbox>
                    <w:txbxContent>
                      <w:p w:rsidR="008F20B1" w:rsidRPr="00BF5A4C" w:rsidRDefault="008F20B1" w:rsidP="0001742C">
                        <w:pPr>
                          <w:jc w:val="both"/>
                          <w:rPr>
                            <w:rFonts w:ascii="Times New Roman" w:eastAsiaTheme="majorEastAsia" w:hAnsi="Times New Roman"/>
                            <w:bCs/>
                            <w:color w:val="000000" w:themeColor="text1"/>
                            <w:sz w:val="28"/>
                          </w:rPr>
                        </w:pPr>
                        <w:r>
                          <w:rPr>
                            <w:rFonts w:ascii="Times New Roman" w:eastAsiaTheme="majorEastAsia" w:hAnsi="Times New Roman"/>
                            <w:bCs/>
                            <w:color w:val="000000" w:themeColor="text1"/>
                            <w:sz w:val="28"/>
                          </w:rPr>
                          <w:t>Рисунок 1. Технологічна схема виробництва сухого екстракту в умовах промисловості</w:t>
                        </w:r>
                      </w:p>
                    </w:txbxContent>
                  </v:textbox>
                </v:shape>
                <w10:anchorlock/>
              </v:group>
            </w:pict>
          </mc:Fallback>
        </mc:AlternateContent>
      </w:r>
    </w:p>
    <w:p w:rsidR="00B0742B" w:rsidRDefault="00B0742B" w:rsidP="00B0742B">
      <w:pPr>
        <w:spacing w:after="0" w:line="360" w:lineRule="auto"/>
        <w:ind w:firstLine="601"/>
        <w:jc w:val="both"/>
        <w:rPr>
          <w:rFonts w:ascii="Times New Roman" w:hAnsi="Times New Roman" w:cs="Times New Roman"/>
          <w:color w:val="0D0D0D" w:themeColor="text1" w:themeTint="F2"/>
          <w:sz w:val="28"/>
          <w:szCs w:val="28"/>
        </w:rPr>
      </w:pPr>
    </w:p>
    <w:p w:rsidR="0001742C" w:rsidRDefault="0001742C" w:rsidP="00B0742B">
      <w:pPr>
        <w:spacing w:after="0" w:line="360" w:lineRule="auto"/>
        <w:ind w:firstLine="601"/>
        <w:jc w:val="both"/>
        <w:rPr>
          <w:rFonts w:ascii="Times New Roman" w:hAnsi="Times New Roman" w:cs="Times New Roman"/>
          <w:color w:val="0D0D0D" w:themeColor="text1" w:themeTint="F2"/>
          <w:sz w:val="28"/>
          <w:szCs w:val="28"/>
        </w:rPr>
      </w:pPr>
    </w:p>
    <w:p w:rsidR="0001742C" w:rsidRPr="0001742C" w:rsidRDefault="0001742C" w:rsidP="0001742C">
      <w:pPr>
        <w:spacing w:after="0" w:line="360" w:lineRule="auto"/>
        <w:ind w:firstLine="851"/>
        <w:jc w:val="both"/>
        <w:rPr>
          <w:rFonts w:ascii="Times New Roman" w:hAnsi="Times New Roman" w:cs="Times New Roman"/>
          <w:color w:val="0D0D0D" w:themeColor="text1" w:themeTint="F2"/>
          <w:sz w:val="28"/>
          <w:szCs w:val="28"/>
        </w:rPr>
      </w:pPr>
      <w:r w:rsidRPr="0001742C">
        <w:rPr>
          <w:rFonts w:ascii="Times New Roman" w:hAnsi="Times New Roman" w:cs="Times New Roman"/>
          <w:color w:val="0D0D0D" w:themeColor="text1" w:themeTint="F2"/>
          <w:sz w:val="28"/>
          <w:szCs w:val="28"/>
        </w:rPr>
        <w:lastRenderedPageBreak/>
        <w:t>Стадія 2. Реперколяція.</w:t>
      </w:r>
    </w:p>
    <w:p w:rsidR="0001742C" w:rsidRPr="0001742C" w:rsidRDefault="0001742C" w:rsidP="0001742C">
      <w:pPr>
        <w:spacing w:after="0" w:line="360" w:lineRule="auto"/>
        <w:ind w:firstLine="851"/>
        <w:jc w:val="both"/>
        <w:rPr>
          <w:rFonts w:ascii="Times New Roman" w:hAnsi="Times New Roman" w:cs="Times New Roman"/>
          <w:color w:val="0D0D0D" w:themeColor="text1" w:themeTint="F2"/>
          <w:sz w:val="28"/>
          <w:szCs w:val="28"/>
        </w:rPr>
      </w:pPr>
      <w:r w:rsidRPr="0001742C">
        <w:rPr>
          <w:rFonts w:ascii="Times New Roman" w:hAnsi="Times New Roman" w:cs="Times New Roman"/>
          <w:color w:val="0D0D0D" w:themeColor="text1" w:themeTint="F2"/>
          <w:sz w:val="28"/>
          <w:szCs w:val="28"/>
        </w:rPr>
        <w:t>При екстрагуванні</w:t>
      </w:r>
      <w:r w:rsidRPr="0001742C">
        <w:rPr>
          <w:rFonts w:ascii="Times New Roman" w:eastAsia="Times New Roman" w:hAnsi="Times New Roman" w:cs="Times New Roman"/>
          <w:color w:val="000000"/>
          <w:sz w:val="28"/>
          <w:szCs w:val="28"/>
          <w:lang w:eastAsia="ru-RU"/>
        </w:rPr>
        <w:t xml:space="preserve"> кореневища</w:t>
      </w:r>
      <w:r w:rsidRPr="0001742C">
        <w:rPr>
          <w:rFonts w:ascii="Times New Roman" w:hAnsi="Times New Roman" w:cs="Times New Roman"/>
          <w:color w:val="0D0D0D" w:themeColor="text1" w:themeTint="F2"/>
          <w:sz w:val="28"/>
          <w:szCs w:val="28"/>
        </w:rPr>
        <w:t xml:space="preserve"> </w:t>
      </w:r>
      <w:r w:rsidRPr="0001742C">
        <w:rPr>
          <w:rFonts w:ascii="Times New Roman" w:eastAsia="Times New Roman" w:hAnsi="Times New Roman" w:cs="Times New Roman"/>
          <w:sz w:val="28"/>
          <w:szCs w:val="28"/>
          <w:lang w:eastAsia="ru-RU"/>
        </w:rPr>
        <w:t xml:space="preserve">Гірчака зміїного та трава </w:t>
      </w:r>
      <w:r w:rsidRPr="0001742C">
        <w:rPr>
          <w:rFonts w:ascii="Times New Roman" w:hAnsi="Times New Roman" w:cs="Times New Roman"/>
          <w:sz w:val="28"/>
          <w:szCs w:val="28"/>
        </w:rPr>
        <w:t>Звіробія продірявленого або Звіробія звичайного</w:t>
      </w:r>
      <w:r w:rsidRPr="0001742C">
        <w:rPr>
          <w:rFonts w:ascii="Times New Roman" w:hAnsi="Times New Roman" w:cs="Times New Roman"/>
          <w:color w:val="0D0D0D" w:themeColor="text1" w:themeTint="F2"/>
          <w:sz w:val="28"/>
          <w:szCs w:val="28"/>
        </w:rPr>
        <w:t xml:space="preserve"> в якості екстрагента використовуємо воду очищену, оскільки вони містять водорозчинні речовини. </w:t>
      </w:r>
      <w:bookmarkStart w:id="1" w:name="_GoBack"/>
      <w:bookmarkEnd w:id="1"/>
      <w:r w:rsidRPr="0001742C">
        <w:rPr>
          <w:rFonts w:ascii="Times New Roman" w:hAnsi="Times New Roman" w:cs="Times New Roman"/>
          <w:color w:val="0D0D0D" w:themeColor="text1" w:themeTint="F2"/>
          <w:sz w:val="28"/>
          <w:szCs w:val="28"/>
        </w:rPr>
        <w:t>Оптимальним методом екстракції в цьому випадку є метод реперколяції, так як він дозволяє досягти вищої концентрації витягу за меншої кількості екстрагенту. Найчастіше застосовують протиточне екстрагування в батареї (з 3-х і більше) перколяторів  (Рис</w:t>
      </w:r>
      <w:r>
        <w:rPr>
          <w:rFonts w:ascii="Times New Roman" w:hAnsi="Times New Roman" w:cs="Times New Roman"/>
          <w:color w:val="0D0D0D" w:themeColor="text1" w:themeTint="F2"/>
          <w:sz w:val="28"/>
          <w:szCs w:val="28"/>
        </w:rPr>
        <w:t>.</w:t>
      </w:r>
      <w:r w:rsidRPr="0001742C">
        <w:rPr>
          <w:rFonts w:ascii="Times New Roman" w:hAnsi="Times New Roman" w:cs="Times New Roman"/>
          <w:color w:val="0D0D0D" w:themeColor="text1" w:themeTint="F2"/>
          <w:sz w:val="28"/>
          <w:szCs w:val="28"/>
        </w:rPr>
        <w:t xml:space="preserve"> 2). </w:t>
      </w:r>
    </w:p>
    <w:p w:rsidR="0001742C" w:rsidRPr="0001742C" w:rsidRDefault="0001742C" w:rsidP="0001742C">
      <w:pPr>
        <w:spacing w:after="0" w:line="360" w:lineRule="auto"/>
        <w:jc w:val="both"/>
        <w:rPr>
          <w:rFonts w:ascii="Times New Roman" w:hAnsi="Times New Roman" w:cs="Times New Roman"/>
          <w:color w:val="0D0D0D" w:themeColor="text1" w:themeTint="F2"/>
          <w:sz w:val="28"/>
          <w:szCs w:val="28"/>
        </w:rPr>
      </w:pPr>
      <w:r w:rsidRPr="0001742C">
        <w:rPr>
          <w:rFonts w:ascii="Times New Roman" w:hAnsi="Times New Roman" w:cs="Times New Roman"/>
          <w:noProof/>
          <w:color w:val="0D0D0D" w:themeColor="text1" w:themeTint="F2"/>
          <w:sz w:val="28"/>
          <w:szCs w:val="28"/>
          <w:lang w:val="ru-RU" w:eastAsia="ru-RU"/>
        </w:rPr>
        <mc:AlternateContent>
          <mc:Choice Requires="wpg">
            <w:drawing>
              <wp:inline distT="0" distB="0" distL="0" distR="0" wp14:anchorId="5045CBBD" wp14:editId="20A5ECB3">
                <wp:extent cx="6004560" cy="2362200"/>
                <wp:effectExtent l="0" t="0" r="0" b="0"/>
                <wp:docPr id="84" name="Группа 84"/>
                <wp:cNvGraphicFramePr/>
                <a:graphic xmlns:a="http://schemas.openxmlformats.org/drawingml/2006/main">
                  <a:graphicData uri="http://schemas.microsoft.com/office/word/2010/wordprocessingGroup">
                    <wpg:wgp>
                      <wpg:cNvGrpSpPr/>
                      <wpg:grpSpPr>
                        <a:xfrm>
                          <a:off x="0" y="0"/>
                          <a:ext cx="6004560" cy="2362200"/>
                          <a:chOff x="0" y="0"/>
                          <a:chExt cx="6004560" cy="2362200"/>
                        </a:xfrm>
                      </wpg:grpSpPr>
                      <wps:wsp>
                        <wps:cNvPr id="87" name="Поле 64"/>
                        <wps:cNvSpPr txBox="1"/>
                        <wps:spPr>
                          <a:xfrm>
                            <a:off x="4594860" y="0"/>
                            <a:ext cx="1409700" cy="266700"/>
                          </a:xfrm>
                          <a:prstGeom prst="rect">
                            <a:avLst/>
                          </a:prstGeom>
                          <a:solidFill>
                            <a:sysClr val="window" lastClr="FFFFFF"/>
                          </a:solidFill>
                          <a:ln w="6350">
                            <a:noFill/>
                          </a:ln>
                          <a:effectLst/>
                        </wps:spPr>
                        <wps:txbx>
                          <w:txbxContent>
                            <w:p w:rsidR="008F20B1" w:rsidRPr="0044242B" w:rsidRDefault="008F20B1" w:rsidP="0001742C">
                              <w:pPr>
                                <w:jc w:val="center"/>
                                <w:rPr>
                                  <w:rFonts w:ascii="Times New Roman" w:hAnsi="Times New Roman"/>
                                  <w:sz w:val="24"/>
                                  <w:szCs w:val="24"/>
                                </w:rPr>
                              </w:pPr>
                              <w:r w:rsidRPr="0044242B">
                                <w:rPr>
                                  <w:rFonts w:ascii="Times New Roman" w:hAnsi="Times New Roman"/>
                                  <w:sz w:val="24"/>
                                  <w:szCs w:val="24"/>
                                </w:rPr>
                                <w:t>готовий продукт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8" name="Поле 65"/>
                        <wps:cNvSpPr txBox="1"/>
                        <wps:spPr>
                          <a:xfrm>
                            <a:off x="0" y="60960"/>
                            <a:ext cx="914400" cy="266700"/>
                          </a:xfrm>
                          <a:prstGeom prst="rect">
                            <a:avLst/>
                          </a:prstGeom>
                          <a:solidFill>
                            <a:sysClr val="window" lastClr="FFFFFF"/>
                          </a:solidFill>
                          <a:ln w="6350">
                            <a:noFill/>
                          </a:ln>
                          <a:effectLst/>
                        </wps:spPr>
                        <wps:txbx>
                          <w:txbxContent>
                            <w:p w:rsidR="008F20B1" w:rsidRPr="0044242B" w:rsidRDefault="008F20B1" w:rsidP="0001742C">
                              <w:pPr>
                                <w:jc w:val="center"/>
                                <w:rPr>
                                  <w:rFonts w:ascii="Times New Roman" w:hAnsi="Times New Roman"/>
                                  <w:sz w:val="24"/>
                                  <w:szCs w:val="24"/>
                                </w:rPr>
                              </w:pPr>
                              <w:r w:rsidRPr="0044242B">
                                <w:rPr>
                                  <w:rFonts w:ascii="Times New Roman" w:hAnsi="Times New Roman"/>
                                  <w:sz w:val="24"/>
                                  <w:szCs w:val="24"/>
                                </w:rPr>
                                <w:t>екстрагент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89" name="Группа 89"/>
                        <wpg:cNvGrpSpPr/>
                        <wpg:grpSpPr>
                          <a:xfrm>
                            <a:off x="76200" y="281940"/>
                            <a:ext cx="5535145" cy="2080260"/>
                            <a:chOff x="0" y="0"/>
                            <a:chExt cx="5535145" cy="2080260"/>
                          </a:xfrm>
                        </wpg:grpSpPr>
                        <wpg:grpSp>
                          <wpg:cNvPr id="90" name="Группа 90"/>
                          <wpg:cNvGrpSpPr/>
                          <wpg:grpSpPr>
                            <a:xfrm>
                              <a:off x="0" y="0"/>
                              <a:ext cx="5535145" cy="2010206"/>
                              <a:chOff x="0" y="0"/>
                              <a:chExt cx="5535145" cy="2010206"/>
                            </a:xfrm>
                          </wpg:grpSpPr>
                          <wpg:grpSp>
                            <wpg:cNvPr id="91" name="Группа 91"/>
                            <wpg:cNvGrpSpPr/>
                            <wpg:grpSpPr>
                              <a:xfrm>
                                <a:off x="0" y="0"/>
                                <a:ext cx="5535145" cy="2010206"/>
                                <a:chOff x="0" y="0"/>
                                <a:chExt cx="5535145" cy="2010206"/>
                              </a:xfrm>
                            </wpg:grpSpPr>
                            <wpg:grpSp>
                              <wpg:cNvPr id="92" name="Группа 92"/>
                              <wpg:cNvGrpSpPr/>
                              <wpg:grpSpPr>
                                <a:xfrm>
                                  <a:off x="475129" y="253122"/>
                                  <a:ext cx="647700" cy="1432560"/>
                                  <a:chOff x="0" y="0"/>
                                  <a:chExt cx="648000" cy="1433146"/>
                                </a:xfrm>
                                <a:solidFill>
                                  <a:sysClr val="window" lastClr="FFFFFF"/>
                                </a:solidFill>
                              </wpg:grpSpPr>
                              <wps:wsp>
                                <wps:cNvPr id="94" name="Прямоугольник 94"/>
                                <wps:cNvSpPr/>
                                <wps:spPr>
                                  <a:xfrm>
                                    <a:off x="0" y="0"/>
                                    <a:ext cx="648000" cy="1079500"/>
                                  </a:xfrm>
                                  <a:prstGeom prst="rect">
                                    <a:avLst/>
                                  </a:prstGeom>
                                  <a:grp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5" name="Равнобедренный треугольник 95"/>
                                <wps:cNvSpPr/>
                                <wps:spPr>
                                  <a:xfrm flipH="1" flipV="1">
                                    <a:off x="15247" y="1090246"/>
                                    <a:ext cx="612283" cy="342900"/>
                                  </a:xfrm>
                                  <a:prstGeom prst="triangle">
                                    <a:avLst/>
                                  </a:prstGeom>
                                  <a:grp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96" name="Группа 96"/>
                              <wpg:cNvGrpSpPr/>
                              <wpg:grpSpPr>
                                <a:xfrm>
                                  <a:off x="0" y="82793"/>
                                  <a:ext cx="650240" cy="169545"/>
                                  <a:chOff x="8967" y="0"/>
                                  <a:chExt cx="650631" cy="169985"/>
                                </a:xfrm>
                              </wpg:grpSpPr>
                              <wps:wsp>
                                <wps:cNvPr id="97" name="Прямая соединительная линия 97"/>
                                <wps:cNvCnPr/>
                                <wps:spPr>
                                  <a:xfrm>
                                    <a:off x="8967" y="0"/>
                                    <a:ext cx="650631" cy="0"/>
                                  </a:xfrm>
                                  <a:prstGeom prst="line">
                                    <a:avLst/>
                                  </a:prstGeom>
                                  <a:noFill/>
                                  <a:ln w="28575" cap="flat" cmpd="sng" algn="ctr">
                                    <a:solidFill>
                                      <a:sysClr val="windowText" lastClr="000000"/>
                                    </a:solidFill>
                                    <a:prstDash val="solid"/>
                                  </a:ln>
                                  <a:effectLst/>
                                </wps:spPr>
                                <wps:bodyPr/>
                              </wps:wsp>
                              <wps:wsp>
                                <wps:cNvPr id="98" name="Прямая соединительная линия 98"/>
                                <wps:cNvCnPr/>
                                <wps:spPr>
                                  <a:xfrm>
                                    <a:off x="644769" y="11723"/>
                                    <a:ext cx="0" cy="158262"/>
                                  </a:xfrm>
                                  <a:prstGeom prst="line">
                                    <a:avLst/>
                                  </a:prstGeom>
                                  <a:noFill/>
                                  <a:ln w="28575" cap="flat" cmpd="sng" algn="ctr">
                                    <a:solidFill>
                                      <a:sysClr val="windowText" lastClr="000000"/>
                                    </a:solidFill>
                                    <a:prstDash val="solid"/>
                                    <a:headEnd type="none" w="med" len="med"/>
                                    <a:tailEnd type="triangle" w="med" len="med"/>
                                  </a:ln>
                                  <a:effectLst/>
                                </wps:spPr>
                                <wps:bodyPr/>
                              </wps:wsp>
                            </wpg:grpSp>
                            <wpg:grpSp>
                              <wpg:cNvPr id="99" name="Группа 99"/>
                              <wpg:cNvGrpSpPr/>
                              <wpg:grpSpPr>
                                <a:xfrm>
                                  <a:off x="1274781" y="1588863"/>
                                  <a:ext cx="343348" cy="421343"/>
                                  <a:chOff x="15240" y="13446"/>
                                  <a:chExt cx="343348" cy="421343"/>
                                </a:xfrm>
                              </wpg:grpSpPr>
                              <wps:wsp>
                                <wps:cNvPr id="100" name="Прямоугольник 100"/>
                                <wps:cNvSpPr/>
                                <wps:spPr>
                                  <a:xfrm>
                                    <a:off x="251011" y="17930"/>
                                    <a:ext cx="85165" cy="246529"/>
                                  </a:xfrm>
                                  <a:prstGeom prst="rect">
                                    <a:avLst/>
                                  </a:prstGeom>
                                  <a:solidFill>
                                    <a:sysClr val="window" lastClr="FFFFFF"/>
                                  </a:solid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1" name="Овал 101"/>
                                <wps:cNvSpPr/>
                                <wps:spPr>
                                  <a:xfrm>
                                    <a:off x="15240" y="107577"/>
                                    <a:ext cx="327212" cy="327212"/>
                                  </a:xfrm>
                                  <a:prstGeom prst="ellipse">
                                    <a:avLst/>
                                  </a:prstGeom>
                                  <a:solidFill>
                                    <a:sysClr val="window" lastClr="FFFFFF"/>
                                  </a:solid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2" name="Прямая соединительная линия 102"/>
                                <wps:cNvCnPr/>
                                <wps:spPr>
                                  <a:xfrm>
                                    <a:off x="224117" y="13446"/>
                                    <a:ext cx="134471" cy="0"/>
                                  </a:xfrm>
                                  <a:prstGeom prst="line">
                                    <a:avLst/>
                                  </a:prstGeom>
                                  <a:noFill/>
                                  <a:ln w="19050" cap="flat" cmpd="sng" algn="ctr">
                                    <a:solidFill>
                                      <a:sysClr val="windowText" lastClr="000000"/>
                                    </a:solidFill>
                                    <a:prstDash val="solid"/>
                                  </a:ln>
                                  <a:effectLst/>
                                </wps:spPr>
                                <wps:bodyPr/>
                              </wps:wsp>
                            </wpg:grpSp>
                            <wpg:grpSp>
                              <wpg:cNvPr id="103" name="Группа 103"/>
                              <wpg:cNvGrpSpPr/>
                              <wpg:grpSpPr>
                                <a:xfrm flipH="1" flipV="1">
                                  <a:off x="779929" y="1687475"/>
                                  <a:ext cx="683895" cy="169545"/>
                                  <a:chOff x="-33368" y="0"/>
                                  <a:chExt cx="684000" cy="169985"/>
                                </a:xfrm>
                              </wpg:grpSpPr>
                              <wps:wsp>
                                <wps:cNvPr id="104" name="Прямая соединительная линия 104"/>
                                <wps:cNvCnPr/>
                                <wps:spPr>
                                  <a:xfrm flipH="1">
                                    <a:off x="-33368" y="0"/>
                                    <a:ext cx="684000" cy="0"/>
                                  </a:xfrm>
                                  <a:prstGeom prst="line">
                                    <a:avLst/>
                                  </a:prstGeom>
                                  <a:noFill/>
                                  <a:ln w="28575" cap="flat" cmpd="sng" algn="ctr">
                                    <a:solidFill>
                                      <a:sysClr val="windowText" lastClr="000000"/>
                                    </a:solidFill>
                                    <a:prstDash val="solid"/>
                                    <a:headEnd type="none" w="med" len="med"/>
                                    <a:tailEnd type="triangle" w="med" len="med"/>
                                  </a:ln>
                                  <a:effectLst/>
                                </wps:spPr>
                                <wps:bodyPr/>
                              </wps:wsp>
                              <wps:wsp>
                                <wps:cNvPr id="105" name="Прямая соединительная линия 105"/>
                                <wps:cNvCnPr/>
                                <wps:spPr>
                                  <a:xfrm>
                                    <a:off x="635804" y="11723"/>
                                    <a:ext cx="0" cy="158262"/>
                                  </a:xfrm>
                                  <a:prstGeom prst="line">
                                    <a:avLst/>
                                  </a:prstGeom>
                                  <a:noFill/>
                                  <a:ln w="28575" cap="flat" cmpd="sng" algn="ctr">
                                    <a:solidFill>
                                      <a:sysClr val="windowText" lastClr="000000"/>
                                    </a:solidFill>
                                    <a:prstDash val="solid"/>
                                    <a:headEnd type="none" w="med" len="med"/>
                                    <a:tailEnd type="none" w="med" len="med"/>
                                  </a:ln>
                                  <a:effectLst/>
                                </wps:spPr>
                                <wps:bodyPr/>
                              </wps:wsp>
                            </wpg:grpSp>
                            <wpg:grpSp>
                              <wpg:cNvPr id="106" name="Группа 106"/>
                              <wpg:cNvGrpSpPr/>
                              <wpg:grpSpPr>
                                <a:xfrm>
                                  <a:off x="936811" y="15557"/>
                                  <a:ext cx="647700" cy="1581385"/>
                                  <a:chOff x="0" y="0"/>
                                  <a:chExt cx="647700" cy="1581385"/>
                                </a:xfrm>
                              </wpg:grpSpPr>
                              <wpg:grpSp>
                                <wpg:cNvPr id="107" name="Группа 107"/>
                                <wpg:cNvGrpSpPr/>
                                <wpg:grpSpPr>
                                  <a:xfrm flipH="1">
                                    <a:off x="0" y="64903"/>
                                    <a:ext cx="647700" cy="169545"/>
                                    <a:chOff x="-18542" y="0"/>
                                    <a:chExt cx="678566" cy="169985"/>
                                  </a:xfrm>
                                </wpg:grpSpPr>
                                <wps:wsp>
                                  <wps:cNvPr id="108" name="Прямая соединительная линия 108"/>
                                  <wps:cNvCnPr/>
                                  <wps:spPr>
                                    <a:xfrm>
                                      <a:off x="-18542" y="0"/>
                                      <a:ext cx="678566" cy="0"/>
                                    </a:xfrm>
                                    <a:prstGeom prst="line">
                                      <a:avLst/>
                                    </a:prstGeom>
                                    <a:noFill/>
                                    <a:ln w="28575" cap="flat" cmpd="sng" algn="ctr">
                                      <a:solidFill>
                                        <a:sysClr val="windowText" lastClr="000000"/>
                                      </a:solidFill>
                                      <a:prstDash val="solid"/>
                                    </a:ln>
                                    <a:effectLst/>
                                  </wps:spPr>
                                  <wps:bodyPr/>
                                </wps:wsp>
                                <wps:wsp>
                                  <wps:cNvPr id="110" name="Прямая соединительная линия 110"/>
                                  <wps:cNvCnPr/>
                                  <wps:spPr>
                                    <a:xfrm>
                                      <a:off x="644769" y="11723"/>
                                      <a:ext cx="0" cy="158262"/>
                                    </a:xfrm>
                                    <a:prstGeom prst="line">
                                      <a:avLst/>
                                    </a:prstGeom>
                                    <a:noFill/>
                                    <a:ln w="28575" cap="flat" cmpd="sng" algn="ctr">
                                      <a:solidFill>
                                        <a:sysClr val="windowText" lastClr="000000"/>
                                      </a:solidFill>
                                      <a:prstDash val="solid"/>
                                      <a:headEnd type="none" w="med" len="med"/>
                                      <a:tailEnd type="triangle" w="med" len="med"/>
                                    </a:ln>
                                    <a:effectLst/>
                                  </wps:spPr>
                                  <wps:bodyPr/>
                                </wps:wsp>
                              </wpg:grpSp>
                              <wps:wsp>
                                <wps:cNvPr id="112" name="Прямая соединительная линия 112"/>
                                <wps:cNvCnPr/>
                                <wps:spPr>
                                  <a:xfrm flipH="1" flipV="1">
                                    <a:off x="605118" y="69385"/>
                                    <a:ext cx="0" cy="1512000"/>
                                  </a:xfrm>
                                  <a:prstGeom prst="line">
                                    <a:avLst/>
                                  </a:prstGeom>
                                  <a:noFill/>
                                  <a:ln w="28575" cap="flat" cmpd="sng" algn="ctr">
                                    <a:solidFill>
                                      <a:sysClr val="windowText" lastClr="000000"/>
                                    </a:solidFill>
                                    <a:prstDash val="solid"/>
                                  </a:ln>
                                  <a:effectLst/>
                                </wps:spPr>
                                <wps:bodyPr/>
                              </wps:wsp>
                              <wps:wsp>
                                <wps:cNvPr id="113" name="Блок-схема: сопоставление 113"/>
                                <wps:cNvSpPr/>
                                <wps:spPr>
                                  <a:xfrm rot="5400000">
                                    <a:off x="378759" y="-22503"/>
                                    <a:ext cx="129897" cy="174904"/>
                                  </a:xfrm>
                                  <a:prstGeom prst="flowChartCollate">
                                    <a:avLst/>
                                  </a:prstGeom>
                                  <a:solidFill>
                                    <a:sysClr val="window" lastClr="FFFFFF"/>
                                  </a:solid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16" name="Группа 116"/>
                              <wpg:cNvGrpSpPr/>
                              <wpg:grpSpPr>
                                <a:xfrm>
                                  <a:off x="2138082" y="253122"/>
                                  <a:ext cx="647700" cy="1432560"/>
                                  <a:chOff x="0" y="0"/>
                                  <a:chExt cx="648000" cy="1433146"/>
                                </a:xfrm>
                                <a:solidFill>
                                  <a:sysClr val="window" lastClr="FFFFFF"/>
                                </a:solidFill>
                              </wpg:grpSpPr>
                              <wps:wsp>
                                <wps:cNvPr id="117" name="Прямоугольник 117"/>
                                <wps:cNvSpPr/>
                                <wps:spPr>
                                  <a:xfrm>
                                    <a:off x="0" y="0"/>
                                    <a:ext cx="648000" cy="1079500"/>
                                  </a:xfrm>
                                  <a:prstGeom prst="rect">
                                    <a:avLst/>
                                  </a:prstGeom>
                                  <a:grp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8" name="Равнобедренный треугольник 118"/>
                                <wps:cNvSpPr/>
                                <wps:spPr>
                                  <a:xfrm flipH="1" flipV="1">
                                    <a:off x="15247" y="1090246"/>
                                    <a:ext cx="612283" cy="342900"/>
                                  </a:xfrm>
                                  <a:prstGeom prst="triangle">
                                    <a:avLst/>
                                  </a:prstGeom>
                                  <a:grp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19" name="Группа 119"/>
                              <wpg:cNvGrpSpPr/>
                              <wpg:grpSpPr>
                                <a:xfrm>
                                  <a:off x="1568823" y="82793"/>
                                  <a:ext cx="744220" cy="169545"/>
                                  <a:chOff x="8967" y="0"/>
                                  <a:chExt cx="650631" cy="169985"/>
                                </a:xfrm>
                              </wpg:grpSpPr>
                              <wps:wsp>
                                <wps:cNvPr id="120" name="Прямая соединительная линия 120"/>
                                <wps:cNvCnPr/>
                                <wps:spPr>
                                  <a:xfrm>
                                    <a:off x="8967" y="0"/>
                                    <a:ext cx="650631" cy="0"/>
                                  </a:xfrm>
                                  <a:prstGeom prst="line">
                                    <a:avLst/>
                                  </a:prstGeom>
                                  <a:noFill/>
                                  <a:ln w="28575" cap="flat" cmpd="sng" algn="ctr">
                                    <a:solidFill>
                                      <a:sysClr val="windowText" lastClr="000000"/>
                                    </a:solidFill>
                                    <a:prstDash val="solid"/>
                                  </a:ln>
                                  <a:effectLst/>
                                </wps:spPr>
                                <wps:bodyPr/>
                              </wps:wsp>
                              <wps:wsp>
                                <wps:cNvPr id="122" name="Прямая соединительная линия 122"/>
                                <wps:cNvCnPr/>
                                <wps:spPr>
                                  <a:xfrm>
                                    <a:off x="644769" y="11723"/>
                                    <a:ext cx="0" cy="158262"/>
                                  </a:xfrm>
                                  <a:prstGeom prst="line">
                                    <a:avLst/>
                                  </a:prstGeom>
                                  <a:noFill/>
                                  <a:ln w="28575" cap="flat" cmpd="sng" algn="ctr">
                                    <a:solidFill>
                                      <a:sysClr val="windowText" lastClr="000000"/>
                                    </a:solidFill>
                                    <a:prstDash val="solid"/>
                                    <a:headEnd type="none" w="med" len="med"/>
                                    <a:tailEnd type="triangle" w="med" len="med"/>
                                  </a:ln>
                                  <a:effectLst/>
                                </wps:spPr>
                                <wps:bodyPr/>
                              </wps:wsp>
                            </wpg:grpSp>
                            <wpg:grpSp>
                              <wpg:cNvPr id="123" name="Группа 123"/>
                              <wpg:cNvGrpSpPr/>
                              <wpg:grpSpPr>
                                <a:xfrm>
                                  <a:off x="2937734" y="1588863"/>
                                  <a:ext cx="343348" cy="421343"/>
                                  <a:chOff x="15240" y="13446"/>
                                  <a:chExt cx="343348" cy="421343"/>
                                </a:xfrm>
                              </wpg:grpSpPr>
                              <wps:wsp>
                                <wps:cNvPr id="124" name="Прямоугольник 124"/>
                                <wps:cNvSpPr/>
                                <wps:spPr>
                                  <a:xfrm>
                                    <a:off x="251011" y="17930"/>
                                    <a:ext cx="85165" cy="246529"/>
                                  </a:xfrm>
                                  <a:prstGeom prst="rect">
                                    <a:avLst/>
                                  </a:prstGeom>
                                  <a:solidFill>
                                    <a:sysClr val="window" lastClr="FFFFFF"/>
                                  </a:solid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5" name="Овал 125"/>
                                <wps:cNvSpPr/>
                                <wps:spPr>
                                  <a:xfrm>
                                    <a:off x="15240" y="107577"/>
                                    <a:ext cx="327212" cy="327212"/>
                                  </a:xfrm>
                                  <a:prstGeom prst="ellipse">
                                    <a:avLst/>
                                  </a:prstGeom>
                                  <a:solidFill>
                                    <a:sysClr val="window" lastClr="FFFFFF"/>
                                  </a:solid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6" name="Прямая соединительная линия 126"/>
                                <wps:cNvCnPr/>
                                <wps:spPr>
                                  <a:xfrm>
                                    <a:off x="224117" y="13446"/>
                                    <a:ext cx="134471" cy="0"/>
                                  </a:xfrm>
                                  <a:prstGeom prst="line">
                                    <a:avLst/>
                                  </a:prstGeom>
                                  <a:noFill/>
                                  <a:ln w="19050" cap="flat" cmpd="sng" algn="ctr">
                                    <a:solidFill>
                                      <a:sysClr val="windowText" lastClr="000000"/>
                                    </a:solidFill>
                                    <a:prstDash val="solid"/>
                                  </a:ln>
                                  <a:effectLst/>
                                </wps:spPr>
                                <wps:bodyPr/>
                              </wps:wsp>
                            </wpg:grpSp>
                            <wpg:grpSp>
                              <wpg:cNvPr id="127" name="Группа 127"/>
                              <wpg:cNvGrpSpPr/>
                              <wpg:grpSpPr>
                                <a:xfrm flipH="1" flipV="1">
                                  <a:off x="2442882" y="1687475"/>
                                  <a:ext cx="683895" cy="169545"/>
                                  <a:chOff x="-33368" y="0"/>
                                  <a:chExt cx="684000" cy="169985"/>
                                </a:xfrm>
                              </wpg:grpSpPr>
                              <wps:wsp>
                                <wps:cNvPr id="128" name="Прямая соединительная линия 128"/>
                                <wps:cNvCnPr/>
                                <wps:spPr>
                                  <a:xfrm flipH="1">
                                    <a:off x="-33368" y="0"/>
                                    <a:ext cx="684000" cy="0"/>
                                  </a:xfrm>
                                  <a:prstGeom prst="line">
                                    <a:avLst/>
                                  </a:prstGeom>
                                  <a:noFill/>
                                  <a:ln w="28575" cap="flat" cmpd="sng" algn="ctr">
                                    <a:solidFill>
                                      <a:sysClr val="windowText" lastClr="000000"/>
                                    </a:solidFill>
                                    <a:prstDash val="solid"/>
                                    <a:headEnd type="none" w="med" len="med"/>
                                    <a:tailEnd type="triangle" w="med" len="med"/>
                                  </a:ln>
                                  <a:effectLst/>
                                </wps:spPr>
                                <wps:bodyPr/>
                              </wps:wsp>
                              <wps:wsp>
                                <wps:cNvPr id="129" name="Прямая соединительная линия 129"/>
                                <wps:cNvCnPr/>
                                <wps:spPr>
                                  <a:xfrm>
                                    <a:off x="635804" y="11723"/>
                                    <a:ext cx="0" cy="158262"/>
                                  </a:xfrm>
                                  <a:prstGeom prst="line">
                                    <a:avLst/>
                                  </a:prstGeom>
                                  <a:noFill/>
                                  <a:ln w="28575" cap="flat" cmpd="sng" algn="ctr">
                                    <a:solidFill>
                                      <a:sysClr val="windowText" lastClr="000000"/>
                                    </a:solidFill>
                                    <a:prstDash val="solid"/>
                                    <a:headEnd type="none" w="med" len="med"/>
                                    <a:tailEnd type="none" w="med" len="med"/>
                                  </a:ln>
                                  <a:effectLst/>
                                </wps:spPr>
                                <wps:bodyPr/>
                              </wps:wsp>
                            </wpg:grpSp>
                            <wpg:grpSp>
                              <wpg:cNvPr id="131" name="Группа 131"/>
                              <wpg:cNvGrpSpPr/>
                              <wpg:grpSpPr>
                                <a:xfrm>
                                  <a:off x="2599764" y="15557"/>
                                  <a:ext cx="627380" cy="1581384"/>
                                  <a:chOff x="0" y="0"/>
                                  <a:chExt cx="647700" cy="1581423"/>
                                </a:xfrm>
                              </wpg:grpSpPr>
                              <wpg:grpSp>
                                <wpg:cNvPr id="135" name="Группа 135"/>
                                <wpg:cNvGrpSpPr/>
                                <wpg:grpSpPr>
                                  <a:xfrm flipH="1">
                                    <a:off x="0" y="64903"/>
                                    <a:ext cx="647700" cy="169545"/>
                                    <a:chOff x="-18542" y="0"/>
                                    <a:chExt cx="678566" cy="169985"/>
                                  </a:xfrm>
                                </wpg:grpSpPr>
                                <wps:wsp>
                                  <wps:cNvPr id="161" name="Прямая соединительная линия 161"/>
                                  <wps:cNvCnPr/>
                                  <wps:spPr>
                                    <a:xfrm>
                                      <a:off x="-18542" y="0"/>
                                      <a:ext cx="678566" cy="0"/>
                                    </a:xfrm>
                                    <a:prstGeom prst="line">
                                      <a:avLst/>
                                    </a:prstGeom>
                                    <a:noFill/>
                                    <a:ln w="28575" cap="flat" cmpd="sng" algn="ctr">
                                      <a:solidFill>
                                        <a:sysClr val="windowText" lastClr="000000"/>
                                      </a:solidFill>
                                      <a:prstDash val="solid"/>
                                    </a:ln>
                                    <a:effectLst/>
                                  </wps:spPr>
                                  <wps:bodyPr/>
                                </wps:wsp>
                                <wps:wsp>
                                  <wps:cNvPr id="163" name="Прямая соединительная линия 163"/>
                                  <wps:cNvCnPr/>
                                  <wps:spPr>
                                    <a:xfrm>
                                      <a:off x="644769" y="11723"/>
                                      <a:ext cx="0" cy="158262"/>
                                    </a:xfrm>
                                    <a:prstGeom prst="line">
                                      <a:avLst/>
                                    </a:prstGeom>
                                    <a:noFill/>
                                    <a:ln w="28575" cap="flat" cmpd="sng" algn="ctr">
                                      <a:solidFill>
                                        <a:sysClr val="windowText" lastClr="000000"/>
                                      </a:solidFill>
                                      <a:prstDash val="solid"/>
                                      <a:headEnd type="none" w="med" len="med"/>
                                      <a:tailEnd type="triangle" w="med" len="med"/>
                                    </a:ln>
                                    <a:effectLst/>
                                  </wps:spPr>
                                  <wps:bodyPr/>
                                </wps:wsp>
                              </wpg:grpSp>
                              <wps:wsp>
                                <wps:cNvPr id="176" name="Прямая соединительная линия 176"/>
                                <wps:cNvCnPr/>
                                <wps:spPr>
                                  <a:xfrm flipH="1" flipV="1">
                                    <a:off x="605118" y="69385"/>
                                    <a:ext cx="0" cy="1512038"/>
                                  </a:xfrm>
                                  <a:prstGeom prst="line">
                                    <a:avLst/>
                                  </a:prstGeom>
                                  <a:noFill/>
                                  <a:ln w="28575" cap="flat" cmpd="sng" algn="ctr">
                                    <a:solidFill>
                                      <a:sysClr val="windowText" lastClr="000000"/>
                                    </a:solidFill>
                                    <a:prstDash val="solid"/>
                                  </a:ln>
                                  <a:effectLst/>
                                </wps:spPr>
                                <wps:bodyPr/>
                              </wps:wsp>
                              <wps:wsp>
                                <wps:cNvPr id="177" name="Блок-схема: сопоставление 177"/>
                                <wps:cNvSpPr/>
                                <wps:spPr>
                                  <a:xfrm rot="5400000">
                                    <a:off x="346368" y="-22503"/>
                                    <a:ext cx="129897" cy="174904"/>
                                  </a:xfrm>
                                  <a:prstGeom prst="flowChartCollate">
                                    <a:avLst/>
                                  </a:prstGeom>
                                  <a:solidFill>
                                    <a:sysClr val="window" lastClr="FFFFFF"/>
                                  </a:solid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78" name="Блок-схема: сопоставление 178"/>
                              <wps:cNvSpPr/>
                              <wps:spPr>
                                <a:xfrm rot="5400000">
                                  <a:off x="1660711" y="-131"/>
                                  <a:ext cx="129540" cy="174625"/>
                                </a:xfrm>
                                <a:prstGeom prst="flowChartCollate">
                                  <a:avLst/>
                                </a:prstGeom>
                                <a:solidFill>
                                  <a:sysClr val="window" lastClr="FFFFFF"/>
                                </a:solid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79" name="Группа 179"/>
                              <wpg:cNvGrpSpPr/>
                              <wpg:grpSpPr>
                                <a:xfrm>
                                  <a:off x="3769658" y="248640"/>
                                  <a:ext cx="647700" cy="1432560"/>
                                  <a:chOff x="0" y="0"/>
                                  <a:chExt cx="648000" cy="1433146"/>
                                </a:xfrm>
                                <a:solidFill>
                                  <a:sysClr val="window" lastClr="FFFFFF"/>
                                </a:solidFill>
                              </wpg:grpSpPr>
                              <wps:wsp>
                                <wps:cNvPr id="180" name="Прямоугольник 180"/>
                                <wps:cNvSpPr/>
                                <wps:spPr>
                                  <a:xfrm>
                                    <a:off x="0" y="0"/>
                                    <a:ext cx="648000" cy="1079500"/>
                                  </a:xfrm>
                                  <a:prstGeom prst="rect">
                                    <a:avLst/>
                                  </a:prstGeom>
                                  <a:grp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1" name="Равнобедренный треугольник 181"/>
                                <wps:cNvSpPr/>
                                <wps:spPr>
                                  <a:xfrm flipH="1" flipV="1">
                                    <a:off x="15247" y="1090246"/>
                                    <a:ext cx="612283" cy="342900"/>
                                  </a:xfrm>
                                  <a:prstGeom prst="triangle">
                                    <a:avLst/>
                                  </a:prstGeom>
                                  <a:grp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82" name="Группа 182"/>
                              <wpg:cNvGrpSpPr/>
                              <wpg:grpSpPr>
                                <a:xfrm>
                                  <a:off x="3200400" y="85930"/>
                                  <a:ext cx="744220" cy="161925"/>
                                  <a:chOff x="8967" y="7640"/>
                                  <a:chExt cx="650631" cy="162345"/>
                                </a:xfrm>
                              </wpg:grpSpPr>
                              <wps:wsp>
                                <wps:cNvPr id="183" name="Прямая соединительная линия 183"/>
                                <wps:cNvCnPr/>
                                <wps:spPr>
                                  <a:xfrm>
                                    <a:off x="8967" y="7640"/>
                                    <a:ext cx="650631" cy="0"/>
                                  </a:xfrm>
                                  <a:prstGeom prst="line">
                                    <a:avLst/>
                                  </a:prstGeom>
                                  <a:noFill/>
                                  <a:ln w="28575" cap="flat" cmpd="sng" algn="ctr">
                                    <a:solidFill>
                                      <a:sysClr val="windowText" lastClr="000000"/>
                                    </a:solidFill>
                                    <a:prstDash val="solid"/>
                                  </a:ln>
                                  <a:effectLst/>
                                </wps:spPr>
                                <wps:bodyPr/>
                              </wps:wsp>
                              <wps:wsp>
                                <wps:cNvPr id="184" name="Прямая соединительная линия 184"/>
                                <wps:cNvCnPr/>
                                <wps:spPr>
                                  <a:xfrm>
                                    <a:off x="651431" y="11723"/>
                                    <a:ext cx="0" cy="158262"/>
                                  </a:xfrm>
                                  <a:prstGeom prst="line">
                                    <a:avLst/>
                                  </a:prstGeom>
                                  <a:noFill/>
                                  <a:ln w="28575" cap="flat" cmpd="sng" algn="ctr">
                                    <a:solidFill>
                                      <a:sysClr val="windowText" lastClr="000000"/>
                                    </a:solidFill>
                                    <a:prstDash val="solid"/>
                                    <a:headEnd type="none" w="med" len="med"/>
                                    <a:tailEnd type="triangle" w="med" len="med"/>
                                  </a:ln>
                                  <a:effectLst/>
                                </wps:spPr>
                                <wps:bodyPr/>
                              </wps:wsp>
                            </wpg:grpSp>
                            <wpg:grpSp>
                              <wpg:cNvPr id="185" name="Группа 185"/>
                              <wpg:cNvGrpSpPr/>
                              <wpg:grpSpPr>
                                <a:xfrm>
                                  <a:off x="4569310" y="1584381"/>
                                  <a:ext cx="342900" cy="421005"/>
                                  <a:chOff x="15260" y="13446"/>
                                  <a:chExt cx="343328" cy="421343"/>
                                </a:xfrm>
                              </wpg:grpSpPr>
                              <wps:wsp>
                                <wps:cNvPr id="186" name="Прямоугольник 186"/>
                                <wps:cNvSpPr/>
                                <wps:spPr>
                                  <a:xfrm>
                                    <a:off x="251011" y="17930"/>
                                    <a:ext cx="85165" cy="246529"/>
                                  </a:xfrm>
                                  <a:prstGeom prst="rect">
                                    <a:avLst/>
                                  </a:prstGeom>
                                  <a:solidFill>
                                    <a:sysClr val="window" lastClr="FFFFFF"/>
                                  </a:solid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7" name="Овал 187"/>
                                <wps:cNvSpPr/>
                                <wps:spPr>
                                  <a:xfrm>
                                    <a:off x="15260" y="107577"/>
                                    <a:ext cx="327212" cy="327212"/>
                                  </a:xfrm>
                                  <a:prstGeom prst="ellipse">
                                    <a:avLst/>
                                  </a:prstGeom>
                                  <a:solidFill>
                                    <a:sysClr val="window" lastClr="FFFFFF"/>
                                  </a:solid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8" name="Прямая соединительная линия 188"/>
                                <wps:cNvCnPr/>
                                <wps:spPr>
                                  <a:xfrm>
                                    <a:off x="224117" y="13446"/>
                                    <a:ext cx="134471" cy="0"/>
                                  </a:xfrm>
                                  <a:prstGeom prst="line">
                                    <a:avLst/>
                                  </a:prstGeom>
                                  <a:noFill/>
                                  <a:ln w="19050" cap="flat" cmpd="sng" algn="ctr">
                                    <a:solidFill>
                                      <a:sysClr val="windowText" lastClr="000000"/>
                                    </a:solidFill>
                                    <a:prstDash val="solid"/>
                                  </a:ln>
                                  <a:effectLst/>
                                </wps:spPr>
                                <wps:bodyPr/>
                              </wps:wsp>
                            </wpg:grpSp>
                            <wpg:grpSp>
                              <wpg:cNvPr id="189" name="Группа 189"/>
                              <wpg:cNvGrpSpPr/>
                              <wpg:grpSpPr>
                                <a:xfrm flipH="1" flipV="1">
                                  <a:off x="4069976" y="1682993"/>
                                  <a:ext cx="683895" cy="169545"/>
                                  <a:chOff x="-33368" y="0"/>
                                  <a:chExt cx="684000" cy="169985"/>
                                </a:xfrm>
                              </wpg:grpSpPr>
                              <wps:wsp>
                                <wps:cNvPr id="190" name="Прямая соединительная линия 190"/>
                                <wps:cNvCnPr/>
                                <wps:spPr>
                                  <a:xfrm flipH="1">
                                    <a:off x="-33368" y="0"/>
                                    <a:ext cx="684000" cy="0"/>
                                  </a:xfrm>
                                  <a:prstGeom prst="line">
                                    <a:avLst/>
                                  </a:prstGeom>
                                  <a:noFill/>
                                  <a:ln w="28575" cap="flat" cmpd="sng" algn="ctr">
                                    <a:solidFill>
                                      <a:sysClr val="windowText" lastClr="000000"/>
                                    </a:solidFill>
                                    <a:prstDash val="solid"/>
                                    <a:headEnd type="none" w="med" len="med"/>
                                    <a:tailEnd type="triangle" w="med" len="med"/>
                                  </a:ln>
                                  <a:effectLst/>
                                </wps:spPr>
                                <wps:bodyPr/>
                              </wps:wsp>
                              <wps:wsp>
                                <wps:cNvPr id="191" name="Прямая соединительная линия 191"/>
                                <wps:cNvCnPr/>
                                <wps:spPr>
                                  <a:xfrm>
                                    <a:off x="635804" y="11723"/>
                                    <a:ext cx="0" cy="158262"/>
                                  </a:xfrm>
                                  <a:prstGeom prst="line">
                                    <a:avLst/>
                                  </a:prstGeom>
                                  <a:noFill/>
                                  <a:ln w="28575" cap="flat" cmpd="sng" algn="ctr">
                                    <a:solidFill>
                                      <a:sysClr val="windowText" lastClr="000000"/>
                                    </a:solidFill>
                                    <a:prstDash val="solid"/>
                                    <a:headEnd type="none" w="med" len="med"/>
                                    <a:tailEnd type="none" w="med" len="med"/>
                                  </a:ln>
                                  <a:effectLst/>
                                </wps:spPr>
                                <wps:bodyPr/>
                              </wps:wsp>
                            </wpg:grpSp>
                            <wpg:grpSp>
                              <wpg:cNvPr id="192" name="Группа 192"/>
                              <wpg:cNvGrpSpPr/>
                              <wpg:grpSpPr>
                                <a:xfrm>
                                  <a:off x="4231341" y="6593"/>
                                  <a:ext cx="627380" cy="1581384"/>
                                  <a:chOff x="0" y="0"/>
                                  <a:chExt cx="647700" cy="1581423"/>
                                </a:xfrm>
                              </wpg:grpSpPr>
                              <wpg:grpSp>
                                <wpg:cNvPr id="193" name="Группа 193"/>
                                <wpg:cNvGrpSpPr/>
                                <wpg:grpSpPr>
                                  <a:xfrm flipH="1">
                                    <a:off x="0" y="64903"/>
                                    <a:ext cx="647700" cy="169545"/>
                                    <a:chOff x="-18542" y="0"/>
                                    <a:chExt cx="678566" cy="169985"/>
                                  </a:xfrm>
                                </wpg:grpSpPr>
                                <wps:wsp>
                                  <wps:cNvPr id="194" name="Прямая соединительная линия 194"/>
                                  <wps:cNvCnPr/>
                                  <wps:spPr>
                                    <a:xfrm>
                                      <a:off x="-18542" y="0"/>
                                      <a:ext cx="678566" cy="0"/>
                                    </a:xfrm>
                                    <a:prstGeom prst="line">
                                      <a:avLst/>
                                    </a:prstGeom>
                                    <a:noFill/>
                                    <a:ln w="28575" cap="flat" cmpd="sng" algn="ctr">
                                      <a:solidFill>
                                        <a:sysClr val="windowText" lastClr="000000"/>
                                      </a:solidFill>
                                      <a:prstDash val="solid"/>
                                    </a:ln>
                                    <a:effectLst/>
                                  </wps:spPr>
                                  <wps:bodyPr/>
                                </wps:wsp>
                                <wps:wsp>
                                  <wps:cNvPr id="195" name="Прямая соединительная линия 195"/>
                                  <wps:cNvCnPr/>
                                  <wps:spPr>
                                    <a:xfrm>
                                      <a:off x="644769" y="11723"/>
                                      <a:ext cx="0" cy="158262"/>
                                    </a:xfrm>
                                    <a:prstGeom prst="line">
                                      <a:avLst/>
                                    </a:prstGeom>
                                    <a:noFill/>
                                    <a:ln w="28575" cap="flat" cmpd="sng" algn="ctr">
                                      <a:solidFill>
                                        <a:sysClr val="windowText" lastClr="000000"/>
                                      </a:solidFill>
                                      <a:prstDash val="solid"/>
                                      <a:headEnd type="none" w="med" len="med"/>
                                      <a:tailEnd type="triangle" w="med" len="med"/>
                                    </a:ln>
                                    <a:effectLst/>
                                  </wps:spPr>
                                  <wps:bodyPr/>
                                </wps:wsp>
                              </wpg:grpSp>
                              <wps:wsp>
                                <wps:cNvPr id="196" name="Прямая соединительная линия 196"/>
                                <wps:cNvCnPr/>
                                <wps:spPr>
                                  <a:xfrm flipH="1" flipV="1">
                                    <a:off x="605118" y="69385"/>
                                    <a:ext cx="0" cy="1512038"/>
                                  </a:xfrm>
                                  <a:prstGeom prst="line">
                                    <a:avLst/>
                                  </a:prstGeom>
                                  <a:noFill/>
                                  <a:ln w="28575" cap="flat" cmpd="sng" algn="ctr">
                                    <a:solidFill>
                                      <a:sysClr val="windowText" lastClr="000000"/>
                                    </a:solidFill>
                                    <a:prstDash val="solid"/>
                                  </a:ln>
                                  <a:effectLst/>
                                </wps:spPr>
                                <wps:bodyPr/>
                              </wps:wsp>
                              <wps:wsp>
                                <wps:cNvPr id="197" name="Блок-схема: сопоставление 197"/>
                                <wps:cNvSpPr/>
                                <wps:spPr>
                                  <a:xfrm rot="5400000">
                                    <a:off x="346368" y="-22503"/>
                                    <a:ext cx="129897" cy="174904"/>
                                  </a:xfrm>
                                  <a:prstGeom prst="flowChartCollate">
                                    <a:avLst/>
                                  </a:prstGeom>
                                  <a:solidFill>
                                    <a:sysClr val="window" lastClr="FFFFFF"/>
                                  </a:solid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98" name="Блок-схема: сопоставление 198"/>
                              <wps:cNvSpPr/>
                              <wps:spPr>
                                <a:xfrm rot="5400000">
                                  <a:off x="3292288" y="-4613"/>
                                  <a:ext cx="129540" cy="174625"/>
                                </a:xfrm>
                                <a:prstGeom prst="flowChartCollate">
                                  <a:avLst/>
                                </a:prstGeom>
                                <a:solidFill>
                                  <a:sysClr val="window" lastClr="FFFFFF"/>
                                </a:solid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9" name="Прямая соединительная линия 199"/>
                              <wps:cNvCnPr/>
                              <wps:spPr>
                                <a:xfrm flipV="1">
                                  <a:off x="4851250" y="64863"/>
                                  <a:ext cx="683895" cy="0"/>
                                </a:xfrm>
                                <a:prstGeom prst="line">
                                  <a:avLst/>
                                </a:prstGeom>
                                <a:noFill/>
                                <a:ln w="28575" cap="flat" cmpd="sng" algn="ctr">
                                  <a:solidFill>
                                    <a:sysClr val="windowText" lastClr="000000"/>
                                  </a:solidFill>
                                  <a:prstDash val="solid"/>
                                  <a:headEnd type="none" w="med" len="med"/>
                                  <a:tailEnd type="triangle" w="med" len="med"/>
                                </a:ln>
                                <a:effectLst/>
                              </wps:spPr>
                              <wps:bodyPr/>
                            </wps:wsp>
                            <wps:wsp>
                              <wps:cNvPr id="200" name="Блок-схема: сопоставление 200"/>
                              <wps:cNvSpPr/>
                              <wps:spPr>
                                <a:xfrm rot="5400000">
                                  <a:off x="4924313" y="-22543"/>
                                  <a:ext cx="129540" cy="174625"/>
                                </a:xfrm>
                                <a:prstGeom prst="flowChartCollate">
                                  <a:avLst/>
                                </a:prstGeom>
                                <a:solidFill>
                                  <a:sysClr val="window" lastClr="FFFFFF"/>
                                </a:solid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201" name="Полилиния 201"/>
                            <wps:cNvSpPr/>
                            <wps:spPr>
                              <a:xfrm>
                                <a:off x="472440" y="342900"/>
                                <a:ext cx="648748" cy="31371"/>
                              </a:xfrm>
                              <a:custGeom>
                                <a:avLst/>
                                <a:gdLst>
                                  <a:gd name="connsiteX0" fmla="*/ 0 w 648748"/>
                                  <a:gd name="connsiteY0" fmla="*/ 0 h 31371"/>
                                  <a:gd name="connsiteX1" fmla="*/ 91440 w 648748"/>
                                  <a:gd name="connsiteY1" fmla="*/ 22860 h 31371"/>
                                  <a:gd name="connsiteX2" fmla="*/ 144780 w 648748"/>
                                  <a:gd name="connsiteY2" fmla="*/ 30480 h 31371"/>
                                  <a:gd name="connsiteX3" fmla="*/ 327660 w 648748"/>
                                  <a:gd name="connsiteY3" fmla="*/ 22860 h 31371"/>
                                  <a:gd name="connsiteX4" fmla="*/ 350520 w 648748"/>
                                  <a:gd name="connsiteY4" fmla="*/ 15240 h 31371"/>
                                  <a:gd name="connsiteX5" fmla="*/ 586740 w 648748"/>
                                  <a:gd name="connsiteY5" fmla="*/ 22860 h 31371"/>
                                  <a:gd name="connsiteX6" fmla="*/ 647700 w 648748"/>
                                  <a:gd name="connsiteY6" fmla="*/ 22860 h 31371"/>
                                  <a:gd name="connsiteX7" fmla="*/ 647700 w 648748"/>
                                  <a:gd name="connsiteY7" fmla="*/ 15240 h 3137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648748" h="31371">
                                    <a:moveTo>
                                      <a:pt x="0" y="0"/>
                                    </a:moveTo>
                                    <a:cubicBezTo>
                                      <a:pt x="61566" y="10261"/>
                                      <a:pt x="31063" y="2734"/>
                                      <a:pt x="91440" y="22860"/>
                                    </a:cubicBezTo>
                                    <a:cubicBezTo>
                                      <a:pt x="108479" y="28540"/>
                                      <a:pt x="127000" y="27940"/>
                                      <a:pt x="144780" y="30480"/>
                                    </a:cubicBezTo>
                                    <a:cubicBezTo>
                                      <a:pt x="205740" y="27940"/>
                                      <a:pt x="266814" y="27367"/>
                                      <a:pt x="327660" y="22860"/>
                                    </a:cubicBezTo>
                                    <a:cubicBezTo>
                                      <a:pt x="335670" y="22267"/>
                                      <a:pt x="342488" y="15240"/>
                                      <a:pt x="350520" y="15240"/>
                                    </a:cubicBezTo>
                                    <a:cubicBezTo>
                                      <a:pt x="429301" y="15240"/>
                                      <a:pt x="508000" y="20320"/>
                                      <a:pt x="586740" y="22860"/>
                                    </a:cubicBezTo>
                                    <a:cubicBezTo>
                                      <a:pt x="614111" y="31984"/>
                                      <a:pt x="614263" y="36235"/>
                                      <a:pt x="647700" y="22860"/>
                                    </a:cubicBezTo>
                                    <a:cubicBezTo>
                                      <a:pt x="650058" y="21917"/>
                                      <a:pt x="647700" y="17780"/>
                                      <a:pt x="647700" y="15240"/>
                                    </a:cubicBezTo>
                                  </a:path>
                                </a:pathLst>
                              </a:custGeom>
                              <a:no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2" name="Полилиния 202"/>
                            <wps:cNvSpPr/>
                            <wps:spPr>
                              <a:xfrm>
                                <a:off x="2133600" y="350520"/>
                                <a:ext cx="648748" cy="31371"/>
                              </a:xfrm>
                              <a:custGeom>
                                <a:avLst/>
                                <a:gdLst>
                                  <a:gd name="connsiteX0" fmla="*/ 0 w 648748"/>
                                  <a:gd name="connsiteY0" fmla="*/ 0 h 31371"/>
                                  <a:gd name="connsiteX1" fmla="*/ 91440 w 648748"/>
                                  <a:gd name="connsiteY1" fmla="*/ 22860 h 31371"/>
                                  <a:gd name="connsiteX2" fmla="*/ 144780 w 648748"/>
                                  <a:gd name="connsiteY2" fmla="*/ 30480 h 31371"/>
                                  <a:gd name="connsiteX3" fmla="*/ 327660 w 648748"/>
                                  <a:gd name="connsiteY3" fmla="*/ 22860 h 31371"/>
                                  <a:gd name="connsiteX4" fmla="*/ 350520 w 648748"/>
                                  <a:gd name="connsiteY4" fmla="*/ 15240 h 31371"/>
                                  <a:gd name="connsiteX5" fmla="*/ 586740 w 648748"/>
                                  <a:gd name="connsiteY5" fmla="*/ 22860 h 31371"/>
                                  <a:gd name="connsiteX6" fmla="*/ 647700 w 648748"/>
                                  <a:gd name="connsiteY6" fmla="*/ 22860 h 31371"/>
                                  <a:gd name="connsiteX7" fmla="*/ 647700 w 648748"/>
                                  <a:gd name="connsiteY7" fmla="*/ 15240 h 3137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648748" h="31371">
                                    <a:moveTo>
                                      <a:pt x="0" y="0"/>
                                    </a:moveTo>
                                    <a:cubicBezTo>
                                      <a:pt x="61566" y="10261"/>
                                      <a:pt x="31063" y="2734"/>
                                      <a:pt x="91440" y="22860"/>
                                    </a:cubicBezTo>
                                    <a:cubicBezTo>
                                      <a:pt x="108479" y="28540"/>
                                      <a:pt x="127000" y="27940"/>
                                      <a:pt x="144780" y="30480"/>
                                    </a:cubicBezTo>
                                    <a:cubicBezTo>
                                      <a:pt x="205740" y="27940"/>
                                      <a:pt x="266814" y="27367"/>
                                      <a:pt x="327660" y="22860"/>
                                    </a:cubicBezTo>
                                    <a:cubicBezTo>
                                      <a:pt x="335670" y="22267"/>
                                      <a:pt x="342488" y="15240"/>
                                      <a:pt x="350520" y="15240"/>
                                    </a:cubicBezTo>
                                    <a:cubicBezTo>
                                      <a:pt x="429301" y="15240"/>
                                      <a:pt x="508000" y="20320"/>
                                      <a:pt x="586740" y="22860"/>
                                    </a:cubicBezTo>
                                    <a:cubicBezTo>
                                      <a:pt x="614111" y="31984"/>
                                      <a:pt x="614263" y="36235"/>
                                      <a:pt x="647700" y="22860"/>
                                    </a:cubicBezTo>
                                    <a:cubicBezTo>
                                      <a:pt x="650058" y="21917"/>
                                      <a:pt x="647700" y="17780"/>
                                      <a:pt x="647700" y="15240"/>
                                    </a:cubicBezTo>
                                  </a:path>
                                </a:pathLst>
                              </a:custGeom>
                              <a:no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3" name="Полилиния 203"/>
                            <wps:cNvSpPr/>
                            <wps:spPr>
                              <a:xfrm>
                                <a:off x="3779520" y="342900"/>
                                <a:ext cx="648748" cy="31371"/>
                              </a:xfrm>
                              <a:custGeom>
                                <a:avLst/>
                                <a:gdLst>
                                  <a:gd name="connsiteX0" fmla="*/ 0 w 648748"/>
                                  <a:gd name="connsiteY0" fmla="*/ 0 h 31371"/>
                                  <a:gd name="connsiteX1" fmla="*/ 91440 w 648748"/>
                                  <a:gd name="connsiteY1" fmla="*/ 22860 h 31371"/>
                                  <a:gd name="connsiteX2" fmla="*/ 144780 w 648748"/>
                                  <a:gd name="connsiteY2" fmla="*/ 30480 h 31371"/>
                                  <a:gd name="connsiteX3" fmla="*/ 327660 w 648748"/>
                                  <a:gd name="connsiteY3" fmla="*/ 22860 h 31371"/>
                                  <a:gd name="connsiteX4" fmla="*/ 350520 w 648748"/>
                                  <a:gd name="connsiteY4" fmla="*/ 15240 h 31371"/>
                                  <a:gd name="connsiteX5" fmla="*/ 586740 w 648748"/>
                                  <a:gd name="connsiteY5" fmla="*/ 22860 h 31371"/>
                                  <a:gd name="connsiteX6" fmla="*/ 647700 w 648748"/>
                                  <a:gd name="connsiteY6" fmla="*/ 22860 h 31371"/>
                                  <a:gd name="connsiteX7" fmla="*/ 647700 w 648748"/>
                                  <a:gd name="connsiteY7" fmla="*/ 15240 h 31371"/>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Lst>
                                <a:rect l="l" t="t" r="r" b="b"/>
                                <a:pathLst>
                                  <a:path w="648748" h="31371">
                                    <a:moveTo>
                                      <a:pt x="0" y="0"/>
                                    </a:moveTo>
                                    <a:cubicBezTo>
                                      <a:pt x="61566" y="10261"/>
                                      <a:pt x="31063" y="2734"/>
                                      <a:pt x="91440" y="22860"/>
                                    </a:cubicBezTo>
                                    <a:cubicBezTo>
                                      <a:pt x="108479" y="28540"/>
                                      <a:pt x="127000" y="27940"/>
                                      <a:pt x="144780" y="30480"/>
                                    </a:cubicBezTo>
                                    <a:cubicBezTo>
                                      <a:pt x="205740" y="27940"/>
                                      <a:pt x="266814" y="27367"/>
                                      <a:pt x="327660" y="22860"/>
                                    </a:cubicBezTo>
                                    <a:cubicBezTo>
                                      <a:pt x="335670" y="22267"/>
                                      <a:pt x="342488" y="15240"/>
                                      <a:pt x="350520" y="15240"/>
                                    </a:cubicBezTo>
                                    <a:cubicBezTo>
                                      <a:pt x="429301" y="15240"/>
                                      <a:pt x="508000" y="20320"/>
                                      <a:pt x="586740" y="22860"/>
                                    </a:cubicBezTo>
                                    <a:cubicBezTo>
                                      <a:pt x="614111" y="31984"/>
                                      <a:pt x="614263" y="36235"/>
                                      <a:pt x="647700" y="22860"/>
                                    </a:cubicBezTo>
                                    <a:cubicBezTo>
                                      <a:pt x="650058" y="21917"/>
                                      <a:pt x="647700" y="17780"/>
                                      <a:pt x="647700" y="15240"/>
                                    </a:cubicBezTo>
                                  </a:path>
                                </a:pathLst>
                              </a:custGeom>
                              <a:noFill/>
                              <a:ln w="1905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04" name="Группа 204"/>
                          <wpg:cNvGrpSpPr/>
                          <wpg:grpSpPr>
                            <a:xfrm>
                              <a:off x="502920" y="396240"/>
                              <a:ext cx="3886200" cy="929640"/>
                              <a:chOff x="0" y="0"/>
                              <a:chExt cx="3886200" cy="929640"/>
                            </a:xfrm>
                          </wpg:grpSpPr>
                          <wps:wsp>
                            <wps:cNvPr id="205" name="Прямоугольник 205"/>
                            <wps:cNvSpPr/>
                            <wps:spPr>
                              <a:xfrm>
                                <a:off x="0" y="0"/>
                                <a:ext cx="586740" cy="899160"/>
                              </a:xfrm>
                              <a:prstGeom prst="rect">
                                <a:avLst/>
                              </a:prstGeom>
                              <a:pattFill prst="pct5">
                                <a:fgClr>
                                  <a:srgbClr val="EEECE1">
                                    <a:lumMod val="50000"/>
                                  </a:srgbClr>
                                </a:fgClr>
                                <a:bgClr>
                                  <a:sysClr val="window" lastClr="FFFFFF"/>
                                </a:bgClr>
                              </a:patt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6" name="Поле 135"/>
                            <wps:cNvSpPr txBox="1"/>
                            <wps:spPr>
                              <a:xfrm>
                                <a:off x="152400" y="219286"/>
                                <a:ext cx="266700" cy="314114"/>
                              </a:xfrm>
                              <a:prstGeom prst="rect">
                                <a:avLst/>
                              </a:prstGeom>
                              <a:solidFill>
                                <a:sysClr val="window" lastClr="FFFFFF"/>
                              </a:solidFill>
                              <a:ln w="6350">
                                <a:noFill/>
                              </a:ln>
                              <a:effectLst/>
                            </wps:spPr>
                            <wps:txbx>
                              <w:txbxContent>
                                <w:p w:rsidR="008F20B1" w:rsidRPr="0044242B" w:rsidRDefault="008F20B1" w:rsidP="0001742C">
                                  <w:pPr>
                                    <w:jc w:val="center"/>
                                    <w:rPr>
                                      <w:rFonts w:ascii="Times New Roman" w:hAnsi="Times New Roman"/>
                                      <w:sz w:val="24"/>
                                      <w:szCs w:val="24"/>
                                    </w:rPr>
                                  </w:pPr>
                                  <w:r w:rsidRPr="0044242B">
                                    <w:rPr>
                                      <w:rFonts w:ascii="Times New Roman" w:hAnsi="Times New Roman"/>
                                      <w:sz w:val="24"/>
                                      <w:szCs w:val="24"/>
                                    </w:rPr>
                                    <w:t>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7" name="Прямоугольник 207"/>
                            <wps:cNvSpPr/>
                            <wps:spPr>
                              <a:xfrm>
                                <a:off x="1668780" y="30480"/>
                                <a:ext cx="586740" cy="899160"/>
                              </a:xfrm>
                              <a:prstGeom prst="rect">
                                <a:avLst/>
                              </a:prstGeom>
                              <a:pattFill prst="pct5">
                                <a:fgClr>
                                  <a:srgbClr val="EEECE1">
                                    <a:lumMod val="50000"/>
                                  </a:srgbClr>
                                </a:fgClr>
                                <a:bgClr>
                                  <a:sysClr val="window" lastClr="FFFFFF"/>
                                </a:bgClr>
                              </a:patt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8" name="Поле 137"/>
                            <wps:cNvSpPr txBox="1"/>
                            <wps:spPr>
                              <a:xfrm>
                                <a:off x="1805940" y="227753"/>
                                <a:ext cx="342900" cy="336127"/>
                              </a:xfrm>
                              <a:prstGeom prst="rect">
                                <a:avLst/>
                              </a:prstGeom>
                              <a:solidFill>
                                <a:sysClr val="window" lastClr="FFFFFF"/>
                              </a:solidFill>
                              <a:ln w="6350">
                                <a:noFill/>
                              </a:ln>
                              <a:effectLst/>
                            </wps:spPr>
                            <wps:txbx>
                              <w:txbxContent>
                                <w:p w:rsidR="008F20B1" w:rsidRPr="0044242B" w:rsidRDefault="008F20B1" w:rsidP="0001742C">
                                  <w:pPr>
                                    <w:jc w:val="center"/>
                                    <w:rPr>
                                      <w:rFonts w:ascii="Times New Roman" w:hAnsi="Times New Roman"/>
                                      <w:sz w:val="24"/>
                                      <w:szCs w:val="24"/>
                                    </w:rPr>
                                  </w:pPr>
                                  <w:r w:rsidRPr="0044242B">
                                    <w:rPr>
                                      <w:rFonts w:ascii="Times New Roman" w:hAnsi="Times New Roman"/>
                                      <w:sz w:val="24"/>
                                      <w:szCs w:val="24"/>
                                    </w:rPr>
                                    <w:t>ІІ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09" name="Прямоугольник 209"/>
                            <wps:cNvSpPr/>
                            <wps:spPr>
                              <a:xfrm>
                                <a:off x="3299460" y="0"/>
                                <a:ext cx="586740" cy="899160"/>
                              </a:xfrm>
                              <a:prstGeom prst="rect">
                                <a:avLst/>
                              </a:prstGeom>
                              <a:pattFill prst="pct5">
                                <a:fgClr>
                                  <a:srgbClr val="EEECE1">
                                    <a:lumMod val="50000"/>
                                  </a:srgbClr>
                                </a:fgClr>
                                <a:bgClr>
                                  <a:sysClr val="window" lastClr="FFFFFF"/>
                                </a:bgClr>
                              </a:patt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0" name="Поле 139"/>
                            <wps:cNvSpPr txBox="1"/>
                            <wps:spPr>
                              <a:xfrm>
                                <a:off x="3421380" y="210820"/>
                                <a:ext cx="365760" cy="322580"/>
                              </a:xfrm>
                              <a:prstGeom prst="rect">
                                <a:avLst/>
                              </a:prstGeom>
                              <a:solidFill>
                                <a:sysClr val="window" lastClr="FFFFFF"/>
                              </a:solidFill>
                              <a:ln w="6350">
                                <a:noFill/>
                              </a:ln>
                              <a:effectLst/>
                            </wps:spPr>
                            <wps:txbx>
                              <w:txbxContent>
                                <w:p w:rsidR="008F20B1" w:rsidRPr="0044242B" w:rsidRDefault="008F20B1" w:rsidP="0001742C">
                                  <w:pPr>
                                    <w:jc w:val="center"/>
                                    <w:rPr>
                                      <w:rFonts w:ascii="Times New Roman" w:hAnsi="Times New Roman"/>
                                      <w:sz w:val="24"/>
                                      <w:szCs w:val="24"/>
                                    </w:rPr>
                                  </w:pPr>
                                  <w:r w:rsidRPr="0044242B">
                                    <w:rPr>
                                      <w:rFonts w:ascii="Times New Roman" w:hAnsi="Times New Roman"/>
                                      <w:sz w:val="24"/>
                                      <w:szCs w:val="24"/>
                                    </w:rPr>
                                    <w:t>ІІІ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211" name="Поле 140"/>
                          <wps:cNvSpPr txBox="1"/>
                          <wps:spPr>
                            <a:xfrm>
                              <a:off x="3444240" y="1851660"/>
                              <a:ext cx="266700" cy="228600"/>
                            </a:xfrm>
                            <a:prstGeom prst="rect">
                              <a:avLst/>
                            </a:prstGeom>
                            <a:solidFill>
                              <a:sysClr val="window" lastClr="FFFFFF"/>
                            </a:solidFill>
                            <a:ln w="6350">
                              <a:noFill/>
                            </a:ln>
                            <a:effectLst/>
                          </wps:spPr>
                          <wps:txbx>
                            <w:txbxContent>
                              <w:p w:rsidR="008F20B1" w:rsidRPr="0044242B" w:rsidRDefault="008F20B1" w:rsidP="0001742C">
                                <w:pPr>
                                  <w:jc w:val="center"/>
                                  <w:rPr>
                                    <w:rFonts w:ascii="Times New Roman" w:hAnsi="Times New Roman"/>
                                    <w:sz w:val="24"/>
                                    <w:szCs w:val="24"/>
                                  </w:rPr>
                                </w:pPr>
                                <w:r w:rsidRPr="0044242B">
                                  <w:rPr>
                                    <w:rFonts w:ascii="Times New Roman" w:hAnsi="Times New Roman"/>
                                    <w:sz w:val="24"/>
                                    <w:szCs w:val="24"/>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2" name="Прямая соединительная линия 212"/>
                          <wps:cNvCnPr/>
                          <wps:spPr>
                            <a:xfrm>
                              <a:off x="3177540" y="1874520"/>
                              <a:ext cx="320040" cy="83820"/>
                            </a:xfrm>
                            <a:prstGeom prst="line">
                              <a:avLst/>
                            </a:prstGeom>
                            <a:noFill/>
                            <a:ln w="9525" cap="flat" cmpd="sng" algn="ctr">
                              <a:solidFill>
                                <a:sysClr val="windowText" lastClr="000000"/>
                              </a:solidFill>
                              <a:prstDash val="solid"/>
                            </a:ln>
                            <a:effectLst/>
                          </wps:spPr>
                          <wps:bodyPr/>
                        </wps:wsp>
                      </wpg:grpSp>
                    </wpg:wgp>
                  </a:graphicData>
                </a:graphic>
              </wp:inline>
            </w:drawing>
          </mc:Choice>
          <mc:Fallback xmlns:w16se="http://schemas.microsoft.com/office/word/2015/wordml/symex" xmlns:w15="http://schemas.microsoft.com/office/word/2012/wordml" xmlns:cx="http://schemas.microsoft.com/office/drawing/2014/chartex">
            <w:pict>
              <v:group w14:anchorId="5045CBBD" id="Группа 84" o:spid="_x0000_s1061" style="width:472.8pt;height:186pt;mso-position-horizontal-relative:char;mso-position-vertical-relative:line" coordsize="60045,2362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">
                <v:shape id="Поле 64" o:spid="_x0000_s1062" type="#_x0000_t202" style="position:absolute;left:45948;width:14097;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" fillcolor="window" stroked="f" strokeweight=".5pt">
                  <v:textbox>
                    <w:txbxContent>
                      <w:p w:rsidR="008F20B1" w:rsidRPr="0044242B" w:rsidRDefault="008F20B1" w:rsidP="0001742C">
                        <w:pPr>
                          <w:jc w:val="center"/>
                          <w:rPr>
                            <w:rFonts w:ascii="Times New Roman" w:hAnsi="Times New Roman"/>
                            <w:sz w:val="24"/>
                            <w:szCs w:val="24"/>
                          </w:rPr>
                        </w:pPr>
                        <w:r w:rsidRPr="0044242B">
                          <w:rPr>
                            <w:rFonts w:ascii="Times New Roman" w:hAnsi="Times New Roman"/>
                            <w:sz w:val="24"/>
                            <w:szCs w:val="24"/>
                          </w:rPr>
                          <w:t>готовий продукт</w:t>
                        </w:r>
                      </w:p>
                    </w:txbxContent>
                  </v:textbox>
                </v:shape>
                <v:shape id="Поле 65" o:spid="_x0000_s1063" type="#_x0000_t202" style="position:absolute;top:609;width:9144;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" fillcolor="window" stroked="f" strokeweight=".5pt">
                  <v:textbox>
                    <w:txbxContent>
                      <w:p w:rsidR="008F20B1" w:rsidRPr="0044242B" w:rsidRDefault="008F20B1" w:rsidP="0001742C">
                        <w:pPr>
                          <w:jc w:val="center"/>
                          <w:rPr>
                            <w:rFonts w:ascii="Times New Roman" w:hAnsi="Times New Roman"/>
                            <w:sz w:val="24"/>
                            <w:szCs w:val="24"/>
                          </w:rPr>
                        </w:pPr>
                        <w:r w:rsidRPr="0044242B">
                          <w:rPr>
                            <w:rFonts w:ascii="Times New Roman" w:hAnsi="Times New Roman"/>
                            <w:sz w:val="24"/>
                            <w:szCs w:val="24"/>
                          </w:rPr>
                          <w:t>екстрагент</w:t>
                        </w:r>
                      </w:p>
                    </w:txbxContent>
                  </v:textbox>
                </v:shape>
                <v:group id="Группа 89" o:spid="_x0000_s1064" style="position:absolute;left:762;top:2819;width:55351;height:20803" coordsize="55351,208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">
                  <v:group id="Группа 90" o:spid="_x0000_s1065" style="position:absolute;width:55351;height:20102" coordsize="55351,20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">
                    <v:group id="Группа 91" o:spid="_x0000_s1066" style="position:absolute;width:55351;height:20102" coordsize="55351,201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">
                      <v:group id="Группа 92" o:spid="_x0000_s1067" style="position:absolute;left:4751;top:2531;width:6477;height:14325" coordsize="6480,143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">
                        <v:rect id="Прямоугольник 94" o:spid="_x0000_s1068" style="position:absolute;width:6480;height:107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" filled="f" strokecolor="windowText" strokeweight="1.5p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95" o:spid="_x0000_s1069" type="#_x0000_t5" style="position:absolute;left:152;top:10902;width:6123;height:3429;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" filled="f" strokecolor="windowText" strokeweight="1.5pt"/>
                      </v:group>
                      <v:group id="Группа 96" o:spid="_x0000_s1070" style="position:absolute;top:827;width:6502;height:1696" coordorigin="89" coordsize="6506,16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">
                        <v:line id="Прямая соединительная линия 97" o:spid="_x0000_s1071" style="position:absolute;visibility:visible;mso-wrap-style:square" from="89,0" to="659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" strokecolor="windowText" strokeweight="2.25pt"/>
                        <v:line id="Прямая соединительная линия 98" o:spid="_x0000_s1072" style="position:absolute;visibility:visible;mso-wrap-style:square" from="6447,117" to="6447,16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" strokecolor="windowText" strokeweight="2.25pt">
                          <v:stroke endarrow="block"/>
                        </v:line>
                      </v:group>
                      <v:group id="Группа 99" o:spid="_x0000_s1073" style="position:absolute;left:12747;top:15888;width:3434;height:4214" coordorigin="15240,13446" coordsize="343348,421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">
                        <v:rect id="Прямоугольник 100" o:spid="_x0000_s1074" style="position:absolute;left:251011;top:17930;width:85165;height:2465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" fillcolor="window" strokecolor="windowText" strokeweight="1.5pt"/>
                        <v:oval id="Овал 101" o:spid="_x0000_s1075" style="position:absolute;left:15240;top:107577;width:327212;height:3272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" fillcolor="window" strokecolor="windowText" strokeweight="1.5pt"/>
                        <v:line id="Прямая соединительная линия 102" o:spid="_x0000_s1076" style="position:absolute;visibility:visible;mso-wrap-style:square" from="224117,13446" to="358588,13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" strokecolor="windowText" strokeweight="1.5pt"/>
                      </v:group>
                      <v:group id="Группа 103" o:spid="_x0000_s1077" style="position:absolute;left:7799;top:16874;width:6839;height:1696;flip:x y" coordorigin="-333" coordsize="6840,16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">
                        <v:line id="Прямая соединительная линия 104" o:spid="_x0000_s1078" style="position:absolute;flip:x;visibility:visible;mso-wrap-style:square" from="-333,0" to="65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" strokecolor="windowText" strokeweight="2.25pt">
                          <v:stroke endarrow="block"/>
                        </v:line>
                        <v:line id="Прямая соединительная линия 105" o:spid="_x0000_s1079" style="position:absolute;visibility:visible;mso-wrap-style:square" from="6358,117" to="6358,16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" strokecolor="windowText" strokeweight="2.25pt"/>
                      </v:group>
                      <v:group id="Группа 106" o:spid="_x0000_s1080" style="position:absolute;left:9368;top:155;width:6477;height:15814" coordsize="6477,1581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">
                        <v:group id="Группа 107" o:spid="_x0000_s1081" style="position:absolute;top:649;width:6477;height:1695;flip:x" coordorigin="-185" coordsize="6785,16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">
                          <v:line id="Прямая соединительная линия 108" o:spid="_x0000_s1082" style="position:absolute;visibility:visible;mso-wrap-style:square" from="-185,0" to="66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" strokecolor="windowText" strokeweight="2.25pt"/>
                          <v:line id="Прямая соединительная линия 110" o:spid="_x0000_s1083" style="position:absolute;visibility:visible;mso-wrap-style:square" from="6447,117" to="6447,16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" strokecolor="windowText" strokeweight="2.25pt">
                            <v:stroke endarrow="block"/>
                          </v:line>
                        </v:group>
                        <v:line id="Прямая соединительная линия 112" o:spid="_x0000_s1084" style="position:absolute;flip:x y;visibility:visible;mso-wrap-style:square" from="6051,693" to="6051,1581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" strokecolor="windowText" strokeweight="2.25pt"/>
                        <v:shapetype id="_x0000_t125" coordsize="21600,21600" o:spt="125" path="m21600,21600l,21600,21600,,,xe">
                          <v:stroke joinstyle="miter"/>
                          <v:path o:extrusionok="f" gradientshapeok="t" o:connecttype="custom" o:connectlocs="10800,0;10800,10800;10800,21600" textboxrect="5400,5400,16200,16200"/>
                        </v:shapetype>
                        <v:shape id="Блок-схема: сопоставление 113" o:spid="_x0000_s1085" type="#_x0000_t125" style="position:absolute;left:3788;top:-226;width:1298;height:174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" fillcolor="window" strokecolor="windowText" strokeweight="1.5pt"/>
                      </v:group>
                      <v:group id="Группа 116" o:spid="_x0000_s1086" style="position:absolute;left:21380;top:2531;width:6477;height:14325" coordsize="6480,143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">
                        <v:rect id="Прямоугольник 117" o:spid="_x0000_s1087" style="position:absolute;width:6480;height:107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" filled="f" strokecolor="windowText" strokeweight="1.5pt"/>
                        <v:shape id="Равнобедренный треугольник 118" o:spid="_x0000_s1088" type="#_x0000_t5" style="position:absolute;left:152;top:10902;width:6123;height:3429;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" filled="f" strokecolor="windowText" strokeweight="1.5pt"/>
                      </v:group>
                      <v:group id="Группа 119" o:spid="_x0000_s1089" style="position:absolute;left:15688;top:827;width:7442;height:1696" coordorigin="89" coordsize="6506,16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">
                        <v:line id="Прямая соединительная линия 120" o:spid="_x0000_s1090" style="position:absolute;visibility:visible;mso-wrap-style:square" from="89,0" to="659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" strokecolor="windowText" strokeweight="2.25pt"/>
                        <v:line id="Прямая соединительная линия 122" o:spid="_x0000_s1091" style="position:absolute;visibility:visible;mso-wrap-style:square" from="6447,117" to="6447,16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" strokecolor="windowText" strokeweight="2.25pt">
                          <v:stroke endarrow="block"/>
                        </v:line>
                      </v:group>
                      <v:group id="Группа 123" o:spid="_x0000_s1092" style="position:absolute;left:29377;top:15888;width:3433;height:4214" coordorigin="15240,13446" coordsize="343348,421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">
                        <v:rect id="Прямоугольник 124" o:spid="_x0000_s1093" style="position:absolute;left:251011;top:17930;width:85165;height:2465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" fillcolor="window" strokecolor="windowText" strokeweight="1.5pt"/>
                        <v:oval id="Овал 125" o:spid="_x0000_s1094" style="position:absolute;left:15240;top:107577;width:327212;height:3272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" fillcolor="window" strokecolor="windowText" strokeweight="1.5pt"/>
                        <v:line id="Прямая соединительная линия 126" o:spid="_x0000_s1095" style="position:absolute;visibility:visible;mso-wrap-style:square" from="224117,13446" to="358588,13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" strokecolor="windowText" strokeweight="1.5pt"/>
                      </v:group>
                      <v:group id="Группа 127" o:spid="_x0000_s1096" style="position:absolute;left:24428;top:16874;width:6839;height:1696;flip:x y" coordorigin="-333" coordsize="6840,16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">
                        <v:line id="Прямая соединительная линия 128" o:spid="_x0000_s1097" style="position:absolute;flip:x;visibility:visible;mso-wrap-style:square" from="-333,0" to="65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" strokecolor="windowText" strokeweight="2.25pt">
                          <v:stroke endarrow="block"/>
                        </v:line>
                        <v:line id="Прямая соединительная линия 129" o:spid="_x0000_s1098" style="position:absolute;visibility:visible;mso-wrap-style:square" from="6358,117" to="6358,16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" strokecolor="windowText" strokeweight="2.25pt"/>
                      </v:group>
                      <v:group id="Группа 131" o:spid="_x0000_s1099" style="position:absolute;left:25997;top:155;width:6274;height:15814" coordsize="6477,158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">
                        <v:group id="Группа 135" o:spid="_x0000_s1100" style="position:absolute;top:649;width:6477;height:1695;flip:x" coordorigin="-185" coordsize="6785,16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">
                          <v:line id="Прямая соединительная линия 161" o:spid="_x0000_s1101" style="position:absolute;visibility:visible;mso-wrap-style:square" from="-185,0" to="66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" strokecolor="windowText" strokeweight="2.25pt"/>
                          <v:line id="Прямая соединительная линия 163" o:spid="_x0000_s1102" style="position:absolute;visibility:visible;mso-wrap-style:square" from="6447,117" to="6447,16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" strokecolor="windowText" strokeweight="2.25pt">
                            <v:stroke endarrow="block"/>
                          </v:line>
                        </v:group>
                        <v:line id="Прямая соединительная линия 176" o:spid="_x0000_s1103" style="position:absolute;flip:x y;visibility:visible;mso-wrap-style:square" from="6051,693" to="6051,15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" strokecolor="windowText" strokeweight="2.25pt"/>
                        <v:shape id="Блок-схема: сопоставление 177" o:spid="_x0000_s1104" type="#_x0000_t125" style="position:absolute;left:3464;top:-226;width:1298;height:174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" fillcolor="window" strokecolor="windowText" strokeweight="1.5pt"/>
                      </v:group>
                      <v:shape id="Блок-схема: сопоставление 178" o:spid="_x0000_s1105" type="#_x0000_t125" style="position:absolute;left:16606;top:-1;width:1295;height:1746;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" fillcolor="window" strokecolor="windowText" strokeweight="1.5pt"/>
                      <v:group id="Группа 179" o:spid="_x0000_s1106" style="position:absolute;left:37696;top:2486;width:6477;height:14326" coordsize="6480,143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">
                        <v:rect id="Прямоугольник 180" o:spid="_x0000_s1107" style="position:absolute;width:6480;height:107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" filled="f" strokecolor="windowText" strokeweight="1.5pt"/>
                        <v:shape id="Равнобедренный треугольник 181" o:spid="_x0000_s1108" type="#_x0000_t5" style="position:absolute;left:152;top:10902;width:6123;height:3429;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" filled="f" strokecolor="windowText" strokeweight="1.5pt"/>
                      </v:group>
                      <v:group id="Группа 182" o:spid="_x0000_s1109" style="position:absolute;left:32004;top:859;width:7442;height:1619" coordorigin="89,76" coordsize="6506,162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">
                        <v:line id="Прямая соединительная линия 183" o:spid="_x0000_s1110" style="position:absolute;visibility:visible;mso-wrap-style:square" from="89,76" to="659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" strokecolor="windowText" strokeweight="2.25pt"/>
                        <v:line id="Прямая соединительная линия 184" o:spid="_x0000_s1111" style="position:absolute;visibility:visible;mso-wrap-style:square" from="6514,117" to="6514,16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" strokecolor="windowText" strokeweight="2.25pt">
                          <v:stroke endarrow="block"/>
                        </v:line>
                      </v:group>
                      <v:group id="Группа 185" o:spid="_x0000_s1112" style="position:absolute;left:45693;top:15843;width:3429;height:4210" coordorigin="15260,13446" coordsize="343328,4213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">
                        <v:rect id="Прямоугольник 186" o:spid="_x0000_s1113" style="position:absolute;left:251011;top:17930;width:85165;height:2465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" fillcolor="window" strokecolor="windowText" strokeweight="1.5pt"/>
                        <v:oval id="Овал 187" o:spid="_x0000_s1114" style="position:absolute;left:15260;top:107577;width:327212;height:32721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" fillcolor="window" strokecolor="windowText" strokeweight="1.5pt"/>
                        <v:line id="Прямая соединительная линия 188" o:spid="_x0000_s1115" style="position:absolute;visibility:visible;mso-wrap-style:square" from="224117,13446" to="358588,134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" strokecolor="windowText" strokeweight="1.5pt"/>
                      </v:group>
                      <v:group id="Группа 189" o:spid="_x0000_s1116" style="position:absolute;left:40699;top:16829;width:6839;height:1696;flip:x y" coordorigin="-333" coordsize="6840,16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">
                        <v:line id="Прямая соединительная линия 190" o:spid="_x0000_s1117" style="position:absolute;flip:x;visibility:visible;mso-wrap-style:square" from="-333,0" to="650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" strokecolor="windowText" strokeweight="2.25pt">
                          <v:stroke endarrow="block"/>
                        </v:line>
                        <v:line id="Прямая соединительная линия 191" o:spid="_x0000_s1118" style="position:absolute;visibility:visible;mso-wrap-style:square" from="6358,117" to="6358,16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" strokecolor="windowText" strokeweight="2.25pt"/>
                      </v:group>
                      <v:group id="Группа 192" o:spid="_x0000_s1119" style="position:absolute;left:42313;top:65;width:6274;height:15814" coordsize="6477,158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">
                        <v:group id="Группа 193" o:spid="_x0000_s1120" style="position:absolute;top:649;width:6477;height:1695;flip:x" coordorigin="-185" coordsize="6785,169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">
                          <v:line id="Прямая соединительная линия 194" o:spid="_x0000_s1121" style="position:absolute;visibility:visible;mso-wrap-style:square" from="-185,0" to="6600,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" strokecolor="windowText" strokeweight="2.25pt"/>
                          <v:line id="Прямая соединительная линия 195" o:spid="_x0000_s1122" style="position:absolute;visibility:visible;mso-wrap-style:square" from="6447,117" to="6447,16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" strokecolor="windowText" strokeweight="2.25pt">
                            <v:stroke endarrow="block"/>
                          </v:line>
                        </v:group>
                        <v:line id="Прямая соединительная линия 196" o:spid="_x0000_s1123" style="position:absolute;flip:x y;visibility:visible;mso-wrap-style:square" from="6051,693" to="6051,158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" strokecolor="windowText" strokeweight="2.25pt"/>
                        <v:shape id="Блок-схема: сопоставление 197" o:spid="_x0000_s1124" type="#_x0000_t125" style="position:absolute;left:3464;top:-226;width:1298;height:1749;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" fillcolor="window" strokecolor="windowText" strokeweight="1.5pt"/>
                      </v:group>
                      <v:shape id="Блок-схема: сопоставление 198" o:spid="_x0000_s1125" type="#_x0000_t125" style="position:absolute;left:32922;top:-46;width:1295;height:1746;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" fillcolor="window" strokecolor="windowText" strokeweight="1.5pt"/>
                      <v:line id="Прямая соединительная линия 199" o:spid="_x0000_s1126" style="position:absolute;flip:y;visibility:visible;mso-wrap-style:square" from="48512,648" to="55351,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" strokecolor="windowText" strokeweight="2.25pt">
                        <v:stroke endarrow="block"/>
                      </v:line>
                      <v:shape id="Блок-схема: сопоставление 200" o:spid="_x0000_s1127" type="#_x0000_t125" style="position:absolute;left:49242;top:-225;width:1295;height:1746;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" fillcolor="window" strokecolor="windowText" strokeweight="1.5pt"/>
                    </v:group>
                    <v:shape id="Полилиния 201" o:spid="_x0000_s1128" style="position:absolute;left:4724;top:3429;width:6487;height:313;visibility:visible;mso-wrap-style:square;v-text-anchor:middle" coordsize="648748,31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" path="m,c61566,10261,31063,2734,91440,22860v17039,5680,35560,5080,53340,7620c205740,27940,266814,27367,327660,22860v8010,-593,14828,-7620,22860,-7620c429301,15240,508000,20320,586740,22860v27371,9124,27523,13375,60960,c650058,21917,647700,17780,647700,15240e" filled="f" strokecolor="windowText" strokeweight="1.5pt">
                      <v:path arrowok="t" o:connecttype="custom" o:connectlocs="0,0;91440,22860;144780,30480;327660,22860;350520,15240;586740,22860;647700,22860;647700,15240" o:connectangles="0,0,0,0,0,0,0,0"/>
                    </v:shape>
                    <v:shape id="Полилиния 202" o:spid="_x0000_s1129" style="position:absolute;left:21336;top:3505;width:6487;height:313;visibility:visible;mso-wrap-style:square;v-text-anchor:middle" coordsize="648748,31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" path="m,c61566,10261,31063,2734,91440,22860v17039,5680,35560,5080,53340,7620c205740,27940,266814,27367,327660,22860v8010,-593,14828,-7620,22860,-7620c429301,15240,508000,20320,586740,22860v27371,9124,27523,13375,60960,c650058,21917,647700,17780,647700,15240e" filled="f" strokecolor="windowText" strokeweight="1.5pt">
                      <v:path arrowok="t" o:connecttype="custom" o:connectlocs="0,0;91440,22860;144780,30480;327660,22860;350520,15240;586740,22860;647700,22860;647700,15240" o:connectangles="0,0,0,0,0,0,0,0"/>
                    </v:shape>
                    <v:shape id="Полилиния 203" o:spid="_x0000_s1130" style="position:absolute;left:37795;top:3429;width:6487;height:313;visibility:visible;mso-wrap-style:square;v-text-anchor:middle" coordsize="648748,313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" path="m,c61566,10261,31063,2734,91440,22860v17039,5680,35560,5080,53340,7620c205740,27940,266814,27367,327660,22860v8010,-593,14828,-7620,22860,-7620c429301,15240,508000,20320,586740,22860v27371,9124,27523,13375,60960,c650058,21917,647700,17780,647700,15240e" filled="f" strokecolor="windowText" strokeweight="1.5pt">
                      <v:path arrowok="t" o:connecttype="custom" o:connectlocs="0,0;91440,22860;144780,30480;327660,22860;350520,15240;586740,22860;647700,22860;647700,15240" o:connectangles="0,0,0,0,0,0,0,0"/>
                    </v:shape>
                  </v:group>
                  <v:group id="Группа 204" o:spid="_x0000_s1131" style="position:absolute;left:5029;top:3962;width:38862;height:9296" coordsize="38862,92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">
                    <v:rect id="Прямоугольник 205" o:spid="_x0000_s1132" style="position:absolute;width:5867;height:89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" fillcolor="#948a54" stroked="f" strokeweight="2pt">
                      <v:fill r:id="rId28" o:title="" color2="window" type="pattern"/>
                    </v:rect>
                    <v:shape id="Поле 135" o:spid="_x0000_s1133" type="#_x0000_t202" style="position:absolute;left:1524;top:2192;width:2667;height:31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" fillcolor="window" stroked="f" strokeweight=".5pt">
                      <v:textbox>
                        <w:txbxContent>
                          <w:p w:rsidR="008F20B1" w:rsidRPr="0044242B" w:rsidRDefault="008F20B1" w:rsidP="0001742C">
                            <w:pPr>
                              <w:jc w:val="center"/>
                              <w:rPr>
                                <w:rFonts w:ascii="Times New Roman" w:hAnsi="Times New Roman"/>
                                <w:sz w:val="24"/>
                                <w:szCs w:val="24"/>
                              </w:rPr>
                            </w:pPr>
                            <w:r w:rsidRPr="0044242B">
                              <w:rPr>
                                <w:rFonts w:ascii="Times New Roman" w:hAnsi="Times New Roman"/>
                                <w:sz w:val="24"/>
                                <w:szCs w:val="24"/>
                              </w:rPr>
                              <w:t>І</w:t>
                            </w:r>
                          </w:p>
                        </w:txbxContent>
                      </v:textbox>
                    </v:shape>
                    <v:rect id="Прямоугольник 207" o:spid="_x0000_s1134" style="position:absolute;left:16687;top:304;width:5868;height:89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" fillcolor="#948a54" stroked="f" strokeweight="2pt">
                      <v:fill r:id="rId28" o:title="" color2="window" type="pattern"/>
                    </v:rect>
                    <v:shape id="Поле 137" o:spid="_x0000_s1135" type="#_x0000_t202" style="position:absolute;left:18059;top:2277;width:3429;height:33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" fillcolor="window" stroked="f" strokeweight=".5pt">
                      <v:textbox>
                        <w:txbxContent>
                          <w:p w:rsidR="008F20B1" w:rsidRPr="0044242B" w:rsidRDefault="008F20B1" w:rsidP="0001742C">
                            <w:pPr>
                              <w:jc w:val="center"/>
                              <w:rPr>
                                <w:rFonts w:ascii="Times New Roman" w:hAnsi="Times New Roman"/>
                                <w:sz w:val="24"/>
                                <w:szCs w:val="24"/>
                              </w:rPr>
                            </w:pPr>
                            <w:r w:rsidRPr="0044242B">
                              <w:rPr>
                                <w:rFonts w:ascii="Times New Roman" w:hAnsi="Times New Roman"/>
                                <w:sz w:val="24"/>
                                <w:szCs w:val="24"/>
                              </w:rPr>
                              <w:t>ІІ</w:t>
                            </w:r>
                          </w:p>
                        </w:txbxContent>
                      </v:textbox>
                    </v:shape>
                    <v:rect id="Прямоугольник 209" o:spid="_x0000_s1136" style="position:absolute;left:32994;width:5868;height:89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" fillcolor="#948a54" stroked="f" strokeweight="2pt">
                      <v:fill r:id="rId28" o:title="" color2="window" type="pattern"/>
                    </v:rect>
                    <v:shape id="Поле 139" o:spid="_x0000_s1137" type="#_x0000_t202" style="position:absolute;left:34213;top:2108;width:3658;height:32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" fillcolor="window" stroked="f" strokeweight=".5pt">
                      <v:textbox>
                        <w:txbxContent>
                          <w:p w:rsidR="008F20B1" w:rsidRPr="0044242B" w:rsidRDefault="008F20B1" w:rsidP="0001742C">
                            <w:pPr>
                              <w:jc w:val="center"/>
                              <w:rPr>
                                <w:rFonts w:ascii="Times New Roman" w:hAnsi="Times New Roman"/>
                                <w:sz w:val="24"/>
                                <w:szCs w:val="24"/>
                              </w:rPr>
                            </w:pPr>
                            <w:r w:rsidRPr="0044242B">
                              <w:rPr>
                                <w:rFonts w:ascii="Times New Roman" w:hAnsi="Times New Roman"/>
                                <w:sz w:val="24"/>
                                <w:szCs w:val="24"/>
                              </w:rPr>
                              <w:t>ІІІ</w:t>
                            </w:r>
                          </w:p>
                        </w:txbxContent>
                      </v:textbox>
                    </v:shape>
                  </v:group>
                  <v:shape id="Поле 140" o:spid="_x0000_s1138" type="#_x0000_t202" style="position:absolute;left:34442;top:18516;width:2667;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" fillcolor="window" stroked="f" strokeweight=".5pt">
                    <v:textbox>
                      <w:txbxContent>
                        <w:p w:rsidR="008F20B1" w:rsidRPr="0044242B" w:rsidRDefault="008F20B1" w:rsidP="0001742C">
                          <w:pPr>
                            <w:jc w:val="center"/>
                            <w:rPr>
                              <w:rFonts w:ascii="Times New Roman" w:hAnsi="Times New Roman"/>
                              <w:sz w:val="24"/>
                              <w:szCs w:val="24"/>
                            </w:rPr>
                          </w:pPr>
                          <w:r w:rsidRPr="0044242B">
                            <w:rPr>
                              <w:rFonts w:ascii="Times New Roman" w:hAnsi="Times New Roman"/>
                              <w:sz w:val="24"/>
                              <w:szCs w:val="24"/>
                            </w:rPr>
                            <w:t>1</w:t>
                          </w:r>
                        </w:p>
                      </w:txbxContent>
                    </v:textbox>
                  </v:shape>
                  <v:line id="Прямая соединительная линия 212" o:spid="_x0000_s1139" style="position:absolute;visibility:visible;mso-wrap-style:square" from="31775,18745" to="34975,19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" strokecolor="windowText"/>
                </v:group>
                <w10:anchorlock/>
              </v:group>
            </w:pict>
          </mc:Fallback>
        </mc:AlternateContent>
      </w:r>
    </w:p>
    <w:p w:rsidR="0001742C" w:rsidRDefault="0001742C" w:rsidP="0001742C">
      <w:pPr>
        <w:spacing w:after="0" w:line="360" w:lineRule="auto"/>
        <w:jc w:val="both"/>
        <w:rPr>
          <w:rFonts w:ascii="Times New Roman" w:hAnsi="Times New Roman" w:cs="Times New Roman"/>
          <w:color w:val="0D0D0D" w:themeColor="text1" w:themeTint="F2"/>
          <w:sz w:val="28"/>
          <w:szCs w:val="28"/>
        </w:rPr>
      </w:pPr>
      <w:r w:rsidRPr="0001742C">
        <w:rPr>
          <w:rFonts w:ascii="Times New Roman" w:hAnsi="Times New Roman" w:cs="Times New Roman"/>
          <w:color w:val="0D0D0D" w:themeColor="text1" w:themeTint="F2"/>
          <w:sz w:val="28"/>
          <w:szCs w:val="28"/>
        </w:rPr>
        <w:t>Рисунок 2. Схема реперколяції в батареї перколяторів з циркуляційним перемішуванням</w:t>
      </w:r>
    </w:p>
    <w:p w:rsidR="0001742C" w:rsidRPr="0001742C" w:rsidRDefault="0001742C" w:rsidP="0001742C">
      <w:pPr>
        <w:spacing w:after="0" w:line="360" w:lineRule="auto"/>
        <w:jc w:val="both"/>
        <w:rPr>
          <w:rFonts w:ascii="Times New Roman" w:hAnsi="Times New Roman" w:cs="Times New Roman"/>
          <w:color w:val="0D0D0D" w:themeColor="text1" w:themeTint="F2"/>
          <w:sz w:val="28"/>
          <w:szCs w:val="28"/>
        </w:rPr>
      </w:pPr>
    </w:p>
    <w:p w:rsidR="0001742C" w:rsidRDefault="0001742C" w:rsidP="0001742C">
      <w:pPr>
        <w:spacing w:after="0" w:line="360" w:lineRule="auto"/>
        <w:ind w:firstLine="851"/>
        <w:jc w:val="both"/>
        <w:rPr>
          <w:rFonts w:ascii="Times New Roman" w:hAnsi="Times New Roman" w:cs="Times New Roman"/>
          <w:color w:val="0D0D0D" w:themeColor="text1" w:themeTint="F2"/>
          <w:sz w:val="28"/>
          <w:szCs w:val="28"/>
        </w:rPr>
      </w:pPr>
      <w:r w:rsidRPr="0001742C">
        <w:rPr>
          <w:rFonts w:ascii="Times New Roman" w:hAnsi="Times New Roman" w:cs="Times New Roman"/>
          <w:color w:val="0D0D0D" w:themeColor="text1" w:themeTint="F2"/>
          <w:sz w:val="28"/>
          <w:szCs w:val="28"/>
        </w:rPr>
        <w:t xml:space="preserve">Екстрагент, який потрапляє в перший (хвостовий) перколятор, проходить послідовно через всю батарею і зливається у вигляді насиченого витягу з останнього (головного) перколятора. У кожному перколяторі підтримується значна різниця концентрацій. Скоротити час екстрагування в батареї дозволяє використання циркуляційного перемішування в кожному перколяторі в процесі настоювання за допомогою відцентрового насоса (1) у міру виснаження сировини в першому перколяторі хвостовим стає другий перколятор (тобто в нього подаватиметься свіжий екстрагент) , а головним – колишній перший, з якого вивантажили виснажену сировину (шрот) та завантажили свіжу. Цей метод дозволяє мaксимaльно виснaжити сиpовину в кожному пеpколятоpi, тим сaмим скоpочуючи чaс екстpaгувaння до мiнiмуму, </w:t>
      </w:r>
      <w:r w:rsidRPr="0001742C">
        <w:rPr>
          <w:rFonts w:ascii="Times New Roman" w:hAnsi="Times New Roman" w:cs="Times New Roman"/>
          <w:color w:val="0D0D0D" w:themeColor="text1" w:themeTint="F2"/>
          <w:sz w:val="28"/>
          <w:szCs w:val="28"/>
        </w:rPr>
        <w:lastRenderedPageBreak/>
        <w:t>тaк як пpи циpкуляцiї екстpaгентa досягнення piвновaжної концентpaцiї вiдбувaється швидше.</w:t>
      </w:r>
    </w:p>
    <w:p w:rsidR="0001742C" w:rsidRPr="004B46EE" w:rsidRDefault="0001742C" w:rsidP="0001742C">
      <w:pPr>
        <w:spacing w:after="0" w:line="360" w:lineRule="auto"/>
        <w:ind w:firstLine="851"/>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rPr>
        <w:t>Стaдiя 3. Декaнтaцiя, фiльтpувaння.</w:t>
      </w:r>
    </w:p>
    <w:p w:rsidR="0001742C" w:rsidRPr="004B46EE" w:rsidRDefault="0001742C" w:rsidP="0001742C">
      <w:pPr>
        <w:spacing w:after="0" w:line="360" w:lineRule="auto"/>
        <w:ind w:firstLine="851"/>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rPr>
        <w:t>Водний екстpaкт декaнтують пpи темпеpaтуpi 5–8°C пpотягом 48 годин для отpимaння пpозоpої piдини. Вiдстояну в збipнику витяжку зa допомогою нaсосу подaють у дpук–фiльтp i фiльтpують пiд нaдлишковим тиском (фiльтpуючий мaтеpiaл кaпpон aбо бязь) у збipник.</w:t>
      </w:r>
    </w:p>
    <w:p w:rsidR="0001742C" w:rsidRPr="004B46EE" w:rsidRDefault="0001742C" w:rsidP="0001742C">
      <w:pPr>
        <w:spacing w:after="0" w:line="360" w:lineRule="auto"/>
        <w:ind w:firstLine="851"/>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rPr>
        <w:t>Стадія 4. Сушіння екстракту</w:t>
      </w:r>
    </w:p>
    <w:p w:rsidR="0001742C" w:rsidRPr="004B46EE" w:rsidRDefault="0001742C" w:rsidP="0001742C">
      <w:pPr>
        <w:spacing w:after="0" w:line="360" w:lineRule="auto"/>
        <w:ind w:firstLine="851"/>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rPr>
        <w:t>Сушіння відбувається за допомогою методу ліофілізації з використанням сублімаційної сушки. При такому методі сушки усунення вологи з матеріалу відбувається шляхом сублімації, тобто переходу з твердого стану в газоподібний, оминаючи рідкий. Отримані таким чином порошки гігроскопічні та легкорозчинні. Процес складається з трьох етапів: попереднього заморожування, сублімації льоду і видалення пари, видалення зв'язаної вологи при температурі вище 0°С.</w:t>
      </w:r>
    </w:p>
    <w:p w:rsidR="0001742C" w:rsidRPr="004B46EE" w:rsidRDefault="0001742C" w:rsidP="0001742C">
      <w:pPr>
        <w:spacing w:after="0" w:line="360" w:lineRule="auto"/>
        <w:ind w:firstLine="851"/>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rPr>
        <w:t xml:space="preserve">Стадія 5-6. Фасування, пакування та маркування готової продукції. </w:t>
      </w:r>
    </w:p>
    <w:p w:rsidR="0001742C" w:rsidRPr="004B46EE" w:rsidRDefault="0001742C" w:rsidP="0001742C">
      <w:pPr>
        <w:spacing w:after="0" w:line="360" w:lineRule="auto"/>
        <w:ind w:firstLine="851"/>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rPr>
        <w:t xml:space="preserve">Операцію фасування  та  пакування  сухого  екстракту  виконують  на  автоматах  для  фасування  та пакування і на пакувальному столі.  Контроль  якості  готової  продукції  здійснюють  згідно  з  методами контролю якості  у  лабораторному відділі контролю якості. </w:t>
      </w:r>
    </w:p>
    <w:p w:rsidR="0001742C" w:rsidRDefault="0001742C" w:rsidP="0001742C">
      <w:pPr>
        <w:spacing w:after="0" w:line="360" w:lineRule="auto"/>
        <w:ind w:firstLine="851"/>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rPr>
        <w:t>Після підготовки екстрактів відбувається виробництво безпосередньо лікарського засобу відповідно до технологічної схеми (</w:t>
      </w:r>
      <w:r w:rsidR="00985EF9">
        <w:rPr>
          <w:rFonts w:ascii="Times New Roman" w:hAnsi="Times New Roman"/>
          <w:color w:val="0D0D0D" w:themeColor="text1" w:themeTint="F2"/>
          <w:sz w:val="28"/>
          <w:szCs w:val="28"/>
        </w:rPr>
        <w:t>Схема 1</w:t>
      </w:r>
      <w:r w:rsidRPr="004B46EE">
        <w:rPr>
          <w:rFonts w:ascii="Times New Roman" w:hAnsi="Times New Roman"/>
          <w:color w:val="0D0D0D" w:themeColor="text1" w:themeTint="F2"/>
          <w:sz w:val="28"/>
          <w:szCs w:val="28"/>
        </w:rPr>
        <w:t>).</w:t>
      </w:r>
    </w:p>
    <w:p w:rsidR="0001742C" w:rsidRDefault="0001742C" w:rsidP="0001742C">
      <w:pPr>
        <w:spacing w:after="0" w:line="360" w:lineRule="auto"/>
        <w:ind w:firstLine="851"/>
        <w:jc w:val="both"/>
        <w:rPr>
          <w:rFonts w:ascii="Times New Roman" w:hAnsi="Times New Roman"/>
          <w:color w:val="0D0D0D" w:themeColor="text1" w:themeTint="F2"/>
          <w:sz w:val="28"/>
          <w:szCs w:val="28"/>
        </w:rPr>
      </w:pPr>
    </w:p>
    <w:p w:rsidR="0001742C" w:rsidRDefault="0001742C" w:rsidP="0001742C">
      <w:pPr>
        <w:spacing w:after="0" w:line="360" w:lineRule="auto"/>
        <w:ind w:firstLine="851"/>
        <w:jc w:val="both"/>
        <w:rPr>
          <w:rFonts w:ascii="Times New Roman" w:hAnsi="Times New Roman"/>
          <w:color w:val="0D0D0D" w:themeColor="text1" w:themeTint="F2"/>
          <w:sz w:val="28"/>
          <w:szCs w:val="28"/>
        </w:rPr>
      </w:pPr>
    </w:p>
    <w:p w:rsidR="0001742C" w:rsidRDefault="0001742C" w:rsidP="0001742C">
      <w:pPr>
        <w:spacing w:after="0" w:line="360" w:lineRule="auto"/>
        <w:ind w:firstLine="851"/>
        <w:jc w:val="both"/>
        <w:rPr>
          <w:rFonts w:ascii="Times New Roman" w:hAnsi="Times New Roman"/>
          <w:color w:val="0D0D0D" w:themeColor="text1" w:themeTint="F2"/>
          <w:sz w:val="28"/>
          <w:szCs w:val="28"/>
        </w:rPr>
      </w:pPr>
    </w:p>
    <w:p w:rsidR="0001742C" w:rsidRDefault="0001742C" w:rsidP="0001742C">
      <w:pPr>
        <w:spacing w:after="0" w:line="360" w:lineRule="auto"/>
        <w:ind w:firstLine="851"/>
        <w:jc w:val="both"/>
        <w:rPr>
          <w:rFonts w:ascii="Times New Roman" w:hAnsi="Times New Roman"/>
          <w:color w:val="0D0D0D" w:themeColor="text1" w:themeTint="F2"/>
          <w:sz w:val="28"/>
          <w:szCs w:val="28"/>
        </w:rPr>
      </w:pPr>
    </w:p>
    <w:p w:rsidR="0001742C" w:rsidRDefault="0001742C" w:rsidP="0001742C">
      <w:pPr>
        <w:spacing w:after="0" w:line="360" w:lineRule="auto"/>
        <w:ind w:firstLine="851"/>
        <w:jc w:val="both"/>
        <w:rPr>
          <w:rFonts w:ascii="Times New Roman" w:hAnsi="Times New Roman"/>
          <w:color w:val="0D0D0D" w:themeColor="text1" w:themeTint="F2"/>
          <w:sz w:val="28"/>
          <w:szCs w:val="28"/>
        </w:rPr>
      </w:pPr>
    </w:p>
    <w:p w:rsidR="0001742C" w:rsidRDefault="0001742C" w:rsidP="0001742C">
      <w:pPr>
        <w:spacing w:after="0" w:line="360" w:lineRule="auto"/>
        <w:ind w:firstLine="851"/>
        <w:jc w:val="both"/>
        <w:rPr>
          <w:rFonts w:ascii="Times New Roman" w:hAnsi="Times New Roman"/>
          <w:color w:val="0D0D0D" w:themeColor="text1" w:themeTint="F2"/>
          <w:sz w:val="28"/>
          <w:szCs w:val="28"/>
        </w:rPr>
      </w:pPr>
    </w:p>
    <w:p w:rsidR="0001742C" w:rsidRDefault="0001742C" w:rsidP="0001742C">
      <w:pPr>
        <w:spacing w:after="0" w:line="360" w:lineRule="auto"/>
        <w:ind w:firstLine="851"/>
        <w:jc w:val="both"/>
        <w:rPr>
          <w:rFonts w:ascii="Times New Roman" w:hAnsi="Times New Roman"/>
          <w:color w:val="0D0D0D" w:themeColor="text1" w:themeTint="F2"/>
          <w:sz w:val="28"/>
          <w:szCs w:val="28"/>
        </w:rPr>
      </w:pPr>
    </w:p>
    <w:p w:rsidR="0001742C" w:rsidRPr="004B46EE" w:rsidRDefault="0001742C" w:rsidP="0001742C">
      <w:pPr>
        <w:spacing w:after="0" w:line="360" w:lineRule="auto"/>
        <w:jc w:val="both"/>
        <w:rPr>
          <w:rFonts w:ascii="Times New Roman" w:hAnsi="Times New Roman"/>
          <w:color w:val="0D0D0D" w:themeColor="text1" w:themeTint="F2"/>
          <w:sz w:val="28"/>
          <w:szCs w:val="28"/>
        </w:rPr>
      </w:pPr>
      <w:r w:rsidRPr="004B46EE">
        <w:rPr>
          <w:rFonts w:ascii="Times New Roman" w:hAnsi="Times New Roman"/>
          <w:noProof/>
          <w:color w:val="0D0D0D" w:themeColor="text1" w:themeTint="F2"/>
          <w:sz w:val="28"/>
          <w:szCs w:val="28"/>
          <w:lang w:val="ru-RU" w:eastAsia="ru-RU"/>
        </w:rPr>
        <w:lastRenderedPageBreak/>
        <mc:AlternateContent>
          <mc:Choice Requires="wpg">
            <w:drawing>
              <wp:inline distT="0" distB="0" distL="0" distR="0" wp14:anchorId="3CD54FCF" wp14:editId="5E6395B5">
                <wp:extent cx="6120766" cy="5891629"/>
                <wp:effectExtent l="0" t="0" r="0" b="0"/>
                <wp:docPr id="213" name="Группа 213"/>
                <wp:cNvGraphicFramePr/>
                <a:graphic xmlns:a="http://schemas.openxmlformats.org/drawingml/2006/main">
                  <a:graphicData uri="http://schemas.microsoft.com/office/word/2010/wordprocessingGroup">
                    <wpg:wgp>
                      <wpg:cNvGrpSpPr/>
                      <wpg:grpSpPr>
                        <a:xfrm>
                          <a:off x="0" y="0"/>
                          <a:ext cx="6120766" cy="5891629"/>
                          <a:chOff x="-14713" y="50153"/>
                          <a:chExt cx="5977691" cy="6864339"/>
                        </a:xfrm>
                      </wpg:grpSpPr>
                      <wpg:grpSp>
                        <wpg:cNvPr id="214" name="Группа 214"/>
                        <wpg:cNvGrpSpPr/>
                        <wpg:grpSpPr>
                          <a:xfrm>
                            <a:off x="3690829" y="50153"/>
                            <a:ext cx="243292" cy="5617665"/>
                            <a:chOff x="33273" y="50156"/>
                            <a:chExt cx="243612" cy="5618062"/>
                          </a:xfrm>
                        </wpg:grpSpPr>
                        <wps:wsp>
                          <wps:cNvPr id="215" name="Правая фигурная скобка 215"/>
                          <wps:cNvSpPr/>
                          <wps:spPr>
                            <a:xfrm>
                              <a:off x="41887" y="50156"/>
                              <a:ext cx="185174" cy="1076220"/>
                            </a:xfrm>
                            <a:prstGeom prst="rightBrace">
                              <a:avLst/>
                            </a:prstGeom>
                            <a:no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6" name="Правая фигурная скобка 216"/>
                          <wps:cNvSpPr/>
                          <wps:spPr>
                            <a:xfrm>
                              <a:off x="33273" y="1252958"/>
                              <a:ext cx="162218" cy="2162133"/>
                            </a:xfrm>
                            <a:prstGeom prst="rightBrace">
                              <a:avLst/>
                            </a:prstGeom>
                            <a:no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7" name="Правая фигурная скобка 217"/>
                          <wps:cNvSpPr/>
                          <wps:spPr>
                            <a:xfrm>
                              <a:off x="40563" y="3622207"/>
                              <a:ext cx="219710" cy="1270001"/>
                            </a:xfrm>
                            <a:prstGeom prst="rightBrace">
                              <a:avLst/>
                            </a:prstGeom>
                            <a:no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8" name="Правая фигурная скобка 218"/>
                          <wps:cNvSpPr/>
                          <wps:spPr>
                            <a:xfrm>
                              <a:off x="56752" y="5126351"/>
                              <a:ext cx="220133" cy="541867"/>
                            </a:xfrm>
                            <a:prstGeom prst="rightBrace">
                              <a:avLst/>
                            </a:prstGeom>
                            <a:noFill/>
                            <a:ln w="127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19" name="Группа 219"/>
                        <wpg:cNvGrpSpPr/>
                        <wpg:grpSpPr>
                          <a:xfrm>
                            <a:off x="-14713" y="114300"/>
                            <a:ext cx="5977691" cy="6800192"/>
                            <a:chOff x="-65775" y="191256"/>
                            <a:chExt cx="6793340" cy="9606594"/>
                          </a:xfrm>
                        </wpg:grpSpPr>
                        <wps:wsp>
                          <wps:cNvPr id="220" name="Поле 162"/>
                          <wps:cNvSpPr txBox="1"/>
                          <wps:spPr>
                            <a:xfrm>
                              <a:off x="-49056" y="980624"/>
                              <a:ext cx="4083708" cy="685813"/>
                            </a:xfrm>
                            <a:prstGeom prst="rect">
                              <a:avLst/>
                            </a:prstGeom>
                            <a:solidFill>
                              <a:sysClr val="window" lastClr="FFFFFF"/>
                            </a:solidFill>
                            <a:ln w="6350">
                              <a:solidFill>
                                <a:prstClr val="black"/>
                              </a:solidFill>
                            </a:ln>
                            <a:effectLst/>
                          </wps:spPr>
                          <wps:txbx>
                            <w:txbxContent>
                              <w:p w:rsidR="008F20B1" w:rsidRPr="00A85AF0" w:rsidRDefault="008F20B1" w:rsidP="0001742C">
                                <w:pPr>
                                  <w:spacing w:line="240" w:lineRule="auto"/>
                                  <w:jc w:val="center"/>
                                  <w:rPr>
                                    <w:rFonts w:ascii="Times New Roman" w:hAnsi="Times New Roman"/>
                                    <w:sz w:val="24"/>
                                    <w:szCs w:val="24"/>
                                  </w:rPr>
                                </w:pPr>
                                <w:r>
                                  <w:rPr>
                                    <w:rFonts w:ascii="Times New Roman" w:hAnsi="Times New Roman"/>
                                    <w:sz w:val="24"/>
                                    <w:szCs w:val="24"/>
                                  </w:rPr>
                                  <w:t>Підготовка одноразових поліетиленових</w:t>
                                </w:r>
                                <w:r w:rsidRPr="00A85AF0">
                                  <w:rPr>
                                    <w:rFonts w:ascii="Times New Roman" w:hAnsi="Times New Roman"/>
                                    <w:sz w:val="24"/>
                                    <w:szCs w:val="24"/>
                                  </w:rPr>
                                  <w:t xml:space="preserve"> </w:t>
                                </w:r>
                                <w:r>
                                  <w:rPr>
                                    <w:rFonts w:ascii="Times New Roman" w:hAnsi="Times New Roman"/>
                                    <w:sz w:val="24"/>
                                    <w:szCs w:val="24"/>
                                  </w:rPr>
                                  <w:t>пакетів для фасування кожної дози ЛЗ</w:t>
                                </w:r>
                              </w:p>
                              <w:p w:rsidR="008F20B1" w:rsidRPr="00A85AF0" w:rsidRDefault="008F20B1" w:rsidP="0001742C">
                                <w:pPr>
                                  <w:spacing w:line="240" w:lineRule="auto"/>
                                  <w:jc w:val="center"/>
                                  <w:rPr>
                                    <w:rFonts w:ascii="Times New Roman" w:hAnsi="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1" name="Поле 163"/>
                          <wps:cNvSpPr txBox="1"/>
                          <wps:spPr>
                            <a:xfrm>
                              <a:off x="-49056" y="1926777"/>
                              <a:ext cx="4093359" cy="468619"/>
                            </a:xfrm>
                            <a:prstGeom prst="rect">
                              <a:avLst/>
                            </a:prstGeom>
                            <a:solidFill>
                              <a:sysClr val="window" lastClr="FFFFFF"/>
                            </a:solidFill>
                            <a:ln w="6350">
                              <a:solidFill>
                                <a:prstClr val="black"/>
                              </a:solidFill>
                            </a:ln>
                            <a:effectLst/>
                          </wps:spPr>
                          <wps:txbx>
                            <w:txbxContent>
                              <w:p w:rsidR="008F20B1" w:rsidRPr="006A045C" w:rsidRDefault="008F20B1" w:rsidP="0001742C">
                                <w:pPr>
                                  <w:spacing w:line="240" w:lineRule="auto"/>
                                  <w:jc w:val="center"/>
                                  <w:rPr>
                                    <w:rFonts w:ascii="Times New Roman" w:hAnsi="Times New Roman"/>
                                    <w:sz w:val="24"/>
                                    <w:szCs w:val="24"/>
                                  </w:rPr>
                                </w:pPr>
                                <w:r>
                                  <w:rPr>
                                    <w:rFonts w:ascii="Times New Roman" w:hAnsi="Times New Roman"/>
                                    <w:sz w:val="24"/>
                                    <w:szCs w:val="24"/>
                                  </w:rPr>
                                  <w:t>Приготування екстракту</w:t>
                                </w:r>
                                <w:r w:rsidRPr="00370C78">
                                  <w:rPr>
                                    <w:rFonts w:ascii="Times New Roman" w:hAnsi="Times New Roman"/>
                                    <w:sz w:val="24"/>
                                    <w:szCs w:val="24"/>
                                  </w:rPr>
                                  <w:t xml:space="preserve"> кореневища</w:t>
                                </w:r>
                                <w:r w:rsidRPr="00370C78">
                                  <w:rPr>
                                    <w:rFonts w:ascii="Times New Roman" w:eastAsia="Times New Roman" w:hAnsi="Times New Roman" w:cs="Times New Roman"/>
                                    <w:sz w:val="24"/>
                                    <w:szCs w:val="24"/>
                                    <w:lang w:eastAsia="ru-RU"/>
                                  </w:rPr>
                                  <w:t>Гірчака зміїного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2" name="Прямая со стрелкой 222"/>
                          <wps:cNvCnPr/>
                          <wps:spPr>
                            <a:xfrm>
                              <a:off x="1992798" y="1666436"/>
                              <a:ext cx="4825" cy="260341"/>
                            </a:xfrm>
                            <a:prstGeom prst="straightConnector1">
                              <a:avLst/>
                            </a:prstGeom>
                            <a:noFill/>
                            <a:ln w="19050" cap="flat" cmpd="sng" algn="ctr">
                              <a:solidFill>
                                <a:sysClr val="windowText" lastClr="000000"/>
                              </a:solidFill>
                              <a:prstDash val="solid"/>
                              <a:tailEnd type="arrow"/>
                            </a:ln>
                            <a:effectLst/>
                          </wps:spPr>
                          <wps:bodyPr/>
                        </wps:wsp>
                        <wps:wsp>
                          <wps:cNvPr id="223" name="Поле 165"/>
                          <wps:cNvSpPr txBox="1"/>
                          <wps:spPr>
                            <a:xfrm>
                              <a:off x="-39934" y="2715138"/>
                              <a:ext cx="4079816" cy="700194"/>
                            </a:xfrm>
                            <a:prstGeom prst="rect">
                              <a:avLst/>
                            </a:prstGeom>
                            <a:solidFill>
                              <a:sysClr val="window" lastClr="FFFFFF"/>
                            </a:solidFill>
                            <a:ln w="6350">
                              <a:solidFill>
                                <a:prstClr val="black"/>
                              </a:solidFill>
                            </a:ln>
                            <a:effectLst/>
                          </wps:spPr>
                          <wps:txbx>
                            <w:txbxContent>
                              <w:p w:rsidR="008F20B1" w:rsidRPr="00DE1428" w:rsidRDefault="008F20B1" w:rsidP="0001742C">
                                <w:pPr>
                                  <w:spacing w:line="240" w:lineRule="auto"/>
                                  <w:jc w:val="center"/>
                                  <w:rPr>
                                    <w:rFonts w:ascii="Times New Roman" w:hAnsi="Times New Roman"/>
                                  </w:rPr>
                                </w:pPr>
                                <w:r w:rsidRPr="00DE1428">
                                  <w:rPr>
                                    <w:rFonts w:ascii="Times New Roman" w:hAnsi="Times New Roman"/>
                                  </w:rPr>
                                  <w:t xml:space="preserve">Приготування екстракту </w:t>
                                </w:r>
                                <w:r w:rsidRPr="00DE1428">
                                  <w:rPr>
                                    <w:rFonts w:ascii="Times New Roman" w:eastAsia="Times New Roman" w:hAnsi="Times New Roman" w:cs="Times New Roman"/>
                                    <w:lang w:eastAsia="ru-RU"/>
                                  </w:rPr>
                                  <w:t xml:space="preserve">трави </w:t>
                                </w:r>
                                <w:r w:rsidRPr="00DE1428">
                                  <w:rPr>
                                    <w:rFonts w:ascii="Times New Roman" w:hAnsi="Times New Roman" w:cs="Times New Roman"/>
                                  </w:rPr>
                                  <w:t>Звіробія продірявленого або Звіробія звичайного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4" name="Поле 166"/>
                          <wps:cNvSpPr txBox="1"/>
                          <wps:spPr>
                            <a:xfrm>
                              <a:off x="-65775" y="3698514"/>
                              <a:ext cx="4066186" cy="468620"/>
                            </a:xfrm>
                            <a:prstGeom prst="rect">
                              <a:avLst/>
                            </a:prstGeom>
                            <a:solidFill>
                              <a:sysClr val="window" lastClr="FFFFFF"/>
                            </a:solidFill>
                            <a:ln w="6350">
                              <a:solidFill>
                                <a:prstClr val="black"/>
                              </a:solidFill>
                            </a:ln>
                            <a:effectLst/>
                          </wps:spPr>
                          <wps:txbx>
                            <w:txbxContent>
                              <w:p w:rsidR="008F20B1" w:rsidRPr="002803AB" w:rsidRDefault="008F20B1" w:rsidP="0001742C">
                                <w:pPr>
                                  <w:spacing w:line="240" w:lineRule="auto"/>
                                  <w:jc w:val="center"/>
                                  <w:rPr>
                                    <w:rFonts w:ascii="Times New Roman" w:hAnsi="Times New Roman"/>
                                    <w:sz w:val="24"/>
                                    <w:szCs w:val="24"/>
                                  </w:rPr>
                                </w:pPr>
                                <w:r>
                                  <w:rPr>
                                    <w:rFonts w:ascii="Times New Roman" w:hAnsi="Times New Roman"/>
                                    <w:sz w:val="24"/>
                                    <w:szCs w:val="24"/>
                                  </w:rPr>
                                  <w:t>Метод репеколяції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5" name="Прямая со стрелкой 225"/>
                          <wps:cNvCnPr/>
                          <wps:spPr>
                            <a:xfrm>
                              <a:off x="1997624" y="2395396"/>
                              <a:ext cx="2350" cy="319831"/>
                            </a:xfrm>
                            <a:prstGeom prst="straightConnector1">
                              <a:avLst/>
                            </a:prstGeom>
                            <a:noFill/>
                            <a:ln w="19050" cap="flat" cmpd="sng" algn="ctr">
                              <a:solidFill>
                                <a:sysClr val="windowText" lastClr="000000"/>
                              </a:solidFill>
                              <a:prstDash val="solid"/>
                              <a:tailEnd type="arrow"/>
                            </a:ln>
                            <a:effectLst/>
                          </wps:spPr>
                          <wps:bodyPr/>
                        </wps:wsp>
                        <wps:wsp>
                          <wps:cNvPr id="226" name="Прямая со стрелкой 226"/>
                          <wps:cNvCnPr/>
                          <wps:spPr>
                            <a:xfrm>
                              <a:off x="2006701" y="3415388"/>
                              <a:ext cx="2306" cy="341007"/>
                            </a:xfrm>
                            <a:prstGeom prst="straightConnector1">
                              <a:avLst/>
                            </a:prstGeom>
                            <a:noFill/>
                            <a:ln w="19050" cap="flat" cmpd="sng" algn="ctr">
                              <a:solidFill>
                                <a:sysClr val="windowText" lastClr="000000"/>
                              </a:solidFill>
                              <a:prstDash val="solid"/>
                              <a:tailEnd type="arrow"/>
                            </a:ln>
                            <a:effectLst/>
                          </wps:spPr>
                          <wps:bodyPr/>
                        </wps:wsp>
                        <wps:wsp>
                          <wps:cNvPr id="227" name="Прямая со стрелкой 227"/>
                          <wps:cNvCnPr/>
                          <wps:spPr>
                            <a:xfrm>
                              <a:off x="2002280" y="3993474"/>
                              <a:ext cx="498" cy="364441"/>
                            </a:xfrm>
                            <a:prstGeom prst="straightConnector1">
                              <a:avLst/>
                            </a:prstGeom>
                            <a:noFill/>
                            <a:ln w="19050" cap="flat" cmpd="sng" algn="ctr">
                              <a:solidFill>
                                <a:sysClr val="windowText" lastClr="000000"/>
                              </a:solidFill>
                              <a:prstDash val="solid"/>
                              <a:tailEnd type="arrow"/>
                            </a:ln>
                            <a:effectLst/>
                          </wps:spPr>
                          <wps:bodyPr/>
                        </wps:wsp>
                        <wps:wsp>
                          <wps:cNvPr id="228" name="Поле 170"/>
                          <wps:cNvSpPr txBox="1"/>
                          <wps:spPr>
                            <a:xfrm>
                              <a:off x="-30812" y="4357914"/>
                              <a:ext cx="4067180" cy="468619"/>
                            </a:xfrm>
                            <a:prstGeom prst="rect">
                              <a:avLst/>
                            </a:prstGeom>
                            <a:solidFill>
                              <a:sysClr val="window" lastClr="FFFFFF"/>
                            </a:solidFill>
                            <a:ln w="6350">
                              <a:solidFill>
                                <a:prstClr val="black"/>
                              </a:solidFill>
                            </a:ln>
                            <a:effectLst/>
                          </wps:spPr>
                          <wps:txbx>
                            <w:txbxContent>
                              <w:p w:rsidR="008F20B1" w:rsidRPr="006A045C" w:rsidRDefault="008F20B1" w:rsidP="0001742C">
                                <w:pPr>
                                  <w:spacing w:line="240" w:lineRule="auto"/>
                                  <w:jc w:val="center"/>
                                  <w:rPr>
                                    <w:rFonts w:ascii="Times New Roman" w:hAnsi="Times New Roman"/>
                                    <w:sz w:val="24"/>
                                    <w:szCs w:val="24"/>
                                  </w:rPr>
                                </w:pPr>
                                <w:r>
                                  <w:rPr>
                                    <w:rFonts w:ascii="Times New Roman" w:hAnsi="Times New Roman"/>
                                    <w:sz w:val="24"/>
                                    <w:szCs w:val="24"/>
                                  </w:rPr>
                                  <w:t>Отримання кожного екстрактів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9" name="Поле 171"/>
                          <wps:cNvSpPr txBox="1"/>
                          <wps:spPr>
                            <a:xfrm>
                              <a:off x="-21696" y="5171074"/>
                              <a:ext cx="4047875" cy="720001"/>
                            </a:xfrm>
                            <a:prstGeom prst="rect">
                              <a:avLst/>
                            </a:prstGeom>
                            <a:solidFill>
                              <a:sysClr val="window" lastClr="FFFFFF"/>
                            </a:solidFill>
                            <a:ln w="6350">
                              <a:solidFill>
                                <a:prstClr val="black"/>
                              </a:solidFill>
                            </a:ln>
                            <a:effectLst/>
                          </wps:spPr>
                          <wps:txbx>
                            <w:txbxContent>
                              <w:p w:rsidR="008F20B1" w:rsidRPr="00A85AF0" w:rsidRDefault="008F20B1" w:rsidP="0001742C">
                                <w:pPr>
                                  <w:spacing w:line="240" w:lineRule="auto"/>
                                  <w:jc w:val="center"/>
                                  <w:rPr>
                                    <w:rFonts w:ascii="Times New Roman" w:hAnsi="Times New Roman"/>
                                    <w:sz w:val="24"/>
                                    <w:szCs w:val="24"/>
                                  </w:rPr>
                                </w:pPr>
                                <w:r w:rsidRPr="00A85AF0">
                                  <w:rPr>
                                    <w:rFonts w:ascii="Times New Roman" w:hAnsi="Times New Roman"/>
                                    <w:sz w:val="24"/>
                                    <w:szCs w:val="24"/>
                                  </w:rPr>
                                  <w:t>Змішування інгредієнтів лікарського засобу відповідно до рецептурного пропису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0" name="Прямая со стрелкой 230"/>
                          <wps:cNvCnPr/>
                          <wps:spPr>
                            <a:xfrm flipH="1">
                              <a:off x="2002031" y="4826534"/>
                              <a:ext cx="747" cy="344541"/>
                            </a:xfrm>
                            <a:prstGeom prst="straightConnector1">
                              <a:avLst/>
                            </a:prstGeom>
                            <a:noFill/>
                            <a:ln w="19050" cap="flat" cmpd="sng" algn="ctr">
                              <a:solidFill>
                                <a:sysClr val="windowText" lastClr="000000"/>
                              </a:solidFill>
                              <a:prstDash val="solid"/>
                              <a:tailEnd type="arrow"/>
                            </a:ln>
                            <a:effectLst/>
                          </wps:spPr>
                          <wps:bodyPr/>
                        </wps:wsp>
                        <wps:wsp>
                          <wps:cNvPr id="231" name="Поле 173"/>
                          <wps:cNvSpPr txBox="1"/>
                          <wps:spPr>
                            <a:xfrm>
                              <a:off x="-32333" y="8405220"/>
                              <a:ext cx="4110214" cy="443550"/>
                            </a:xfrm>
                            <a:prstGeom prst="rect">
                              <a:avLst/>
                            </a:prstGeom>
                            <a:solidFill>
                              <a:sysClr val="window" lastClr="FFFFFF"/>
                            </a:solidFill>
                            <a:ln w="6350">
                              <a:solidFill>
                                <a:prstClr val="black"/>
                              </a:solidFill>
                            </a:ln>
                            <a:effectLst/>
                          </wps:spPr>
                          <wps:txbx>
                            <w:txbxContent>
                              <w:p w:rsidR="008F20B1" w:rsidRPr="00D11826" w:rsidRDefault="008F20B1" w:rsidP="0001742C">
                                <w:pPr>
                                  <w:spacing w:line="240" w:lineRule="auto"/>
                                  <w:jc w:val="center"/>
                                  <w:rPr>
                                    <w:rFonts w:ascii="Times New Roman" w:hAnsi="Times New Roman"/>
                                    <w:sz w:val="24"/>
                                    <w:szCs w:val="24"/>
                                  </w:rPr>
                                </w:pPr>
                                <w:r w:rsidRPr="00D11826">
                                  <w:rPr>
                                    <w:rFonts w:ascii="Times New Roman" w:hAnsi="Times New Roman"/>
                                    <w:sz w:val="24"/>
                                    <w:szCs w:val="24"/>
                                  </w:rPr>
                                  <w:t>Карантинне зберігання</w:t>
                                </w:r>
                              </w:p>
                              <w:p w:rsidR="008F20B1" w:rsidRPr="006A045C" w:rsidRDefault="008F20B1" w:rsidP="0001742C">
                                <w:pPr>
                                  <w:spacing w:line="240" w:lineRule="auto"/>
                                  <w:jc w:val="center"/>
                                  <w:rPr>
                                    <w:rFonts w:ascii="Times New Roman" w:hAnsi="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2" name="Поле 174"/>
                          <wps:cNvSpPr txBox="1"/>
                          <wps:spPr>
                            <a:xfrm>
                              <a:off x="72555" y="8891581"/>
                              <a:ext cx="6655010" cy="906269"/>
                            </a:xfrm>
                            <a:prstGeom prst="rect">
                              <a:avLst/>
                            </a:prstGeom>
                            <a:solidFill>
                              <a:sysClr val="window" lastClr="FFFFFF"/>
                            </a:solidFill>
                            <a:ln w="6350">
                              <a:noFill/>
                            </a:ln>
                            <a:effectLst/>
                          </wps:spPr>
                          <wps:txbx>
                            <w:txbxContent>
                              <w:p w:rsidR="008F20B1" w:rsidRPr="006A045C" w:rsidRDefault="00985EF9" w:rsidP="00D541E8">
                                <w:pPr>
                                  <w:spacing w:line="336" w:lineRule="auto"/>
                                  <w:jc w:val="both"/>
                                  <w:rPr>
                                    <w:rFonts w:ascii="Times New Roman" w:hAnsi="Times New Roman"/>
                                    <w:sz w:val="24"/>
                                    <w:szCs w:val="24"/>
                                  </w:rPr>
                                </w:pPr>
                                <w:r>
                                  <w:rPr>
                                    <w:rFonts w:ascii="Times New Roman" w:eastAsiaTheme="majorEastAsia" w:hAnsi="Times New Roman"/>
                                    <w:bCs/>
                                    <w:color w:val="000000" w:themeColor="text1"/>
                                    <w:sz w:val="28"/>
                                  </w:rPr>
                                  <w:t>Схема 1</w:t>
                                </w:r>
                                <w:r w:rsidR="008F20B1">
                                  <w:rPr>
                                    <w:rFonts w:ascii="Times New Roman" w:eastAsiaTheme="majorEastAsia" w:hAnsi="Times New Roman"/>
                                    <w:bCs/>
                                    <w:color w:val="000000" w:themeColor="text1"/>
                                    <w:sz w:val="28"/>
                                  </w:rPr>
                                  <w:t xml:space="preserve">. </w:t>
                                </w:r>
                                <w:r w:rsidR="008F20B1" w:rsidRPr="00A85AF0">
                                  <w:rPr>
                                    <w:rFonts w:ascii="Times New Roman" w:eastAsiaTheme="majorEastAsia" w:hAnsi="Times New Roman"/>
                                    <w:bCs/>
                                    <w:color w:val="000000" w:themeColor="text1"/>
                                    <w:sz w:val="28"/>
                                  </w:rPr>
                                  <w:t>Технологічна схема виробництва лікарського засобу в умовах промислового виробництва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3" name="Поле 175"/>
                          <wps:cNvSpPr txBox="1"/>
                          <wps:spPr>
                            <a:xfrm>
                              <a:off x="-65775" y="191256"/>
                              <a:ext cx="4106634" cy="458474"/>
                            </a:xfrm>
                            <a:prstGeom prst="rect">
                              <a:avLst/>
                            </a:prstGeom>
                            <a:solidFill>
                              <a:sysClr val="window" lastClr="FFFFFF"/>
                            </a:solidFill>
                            <a:ln w="6350">
                              <a:solidFill>
                                <a:prstClr val="black"/>
                              </a:solidFill>
                            </a:ln>
                            <a:effectLst/>
                          </wps:spPr>
                          <wps:txbx>
                            <w:txbxContent>
                              <w:p w:rsidR="008F20B1" w:rsidRPr="00A85AF0" w:rsidRDefault="008F20B1" w:rsidP="0001742C">
                                <w:pPr>
                                  <w:spacing w:line="240" w:lineRule="auto"/>
                                  <w:jc w:val="center"/>
                                  <w:rPr>
                                    <w:rFonts w:ascii="Times New Roman" w:hAnsi="Times New Roman"/>
                                    <w:sz w:val="24"/>
                                    <w:szCs w:val="24"/>
                                  </w:rPr>
                                </w:pPr>
                                <w:r w:rsidRPr="00A85AF0">
                                  <w:rPr>
                                    <w:rFonts w:ascii="Times New Roman" w:hAnsi="Times New Roman"/>
                                    <w:sz w:val="24"/>
                                    <w:szCs w:val="24"/>
                                  </w:rPr>
                                  <w:t>Підготовка сировини та обладнання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4" name="Поле 176"/>
                          <wps:cNvSpPr txBox="1"/>
                          <wps:spPr>
                            <a:xfrm>
                              <a:off x="-38416" y="6209567"/>
                              <a:ext cx="4084917" cy="741048"/>
                            </a:xfrm>
                            <a:prstGeom prst="rect">
                              <a:avLst/>
                            </a:prstGeom>
                            <a:solidFill>
                              <a:sysClr val="window" lastClr="FFFFFF"/>
                            </a:solidFill>
                            <a:ln w="6350">
                              <a:solidFill>
                                <a:prstClr val="black"/>
                              </a:solidFill>
                            </a:ln>
                            <a:effectLst/>
                          </wps:spPr>
                          <wps:txbx>
                            <w:txbxContent>
                              <w:p w:rsidR="008F20B1" w:rsidRPr="00A85AF0" w:rsidRDefault="008F20B1" w:rsidP="0001742C">
                                <w:pPr>
                                  <w:spacing w:line="240" w:lineRule="auto"/>
                                  <w:jc w:val="center"/>
                                  <w:rPr>
                                    <w:rFonts w:ascii="Times New Roman" w:hAnsi="Times New Roman"/>
                                    <w:sz w:val="24"/>
                                    <w:szCs w:val="24"/>
                                  </w:rPr>
                                </w:pPr>
                                <w:r>
                                  <w:rPr>
                                    <w:rFonts w:ascii="Times New Roman" w:hAnsi="Times New Roman"/>
                                    <w:sz w:val="24"/>
                                    <w:szCs w:val="24"/>
                                  </w:rPr>
                                  <w:t>Фасування, маркування, вакуумування одноразових пакетів</w:t>
                                </w:r>
                              </w:p>
                              <w:p w:rsidR="008F20B1" w:rsidRPr="00A85AF0" w:rsidRDefault="008F20B1" w:rsidP="0001742C">
                                <w:pPr>
                                  <w:spacing w:line="240" w:lineRule="auto"/>
                                  <w:jc w:val="center"/>
                                  <w:rPr>
                                    <w:rFonts w:ascii="Times New Roman" w:hAnsi="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5" name="Поле 177"/>
                          <wps:cNvSpPr txBox="1"/>
                          <wps:spPr>
                            <a:xfrm>
                              <a:off x="-36898" y="7303714"/>
                              <a:ext cx="4087425" cy="803055"/>
                            </a:xfrm>
                            <a:prstGeom prst="rect">
                              <a:avLst/>
                            </a:prstGeom>
                            <a:solidFill>
                              <a:sysClr val="window" lastClr="FFFFFF"/>
                            </a:solidFill>
                            <a:ln w="6350">
                              <a:solidFill>
                                <a:prstClr val="black"/>
                              </a:solidFill>
                            </a:ln>
                            <a:effectLst/>
                          </wps:spPr>
                          <wps:txbx>
                            <w:txbxContent>
                              <w:p w:rsidR="008F20B1" w:rsidRPr="00A85AF0" w:rsidRDefault="008F20B1" w:rsidP="0001742C">
                                <w:pPr>
                                  <w:spacing w:line="240" w:lineRule="auto"/>
                                  <w:jc w:val="center"/>
                                  <w:rPr>
                                    <w:rFonts w:ascii="Times New Roman" w:hAnsi="Times New Roman"/>
                                    <w:sz w:val="24"/>
                                    <w:szCs w:val="24"/>
                                  </w:rPr>
                                </w:pPr>
                                <w:r>
                                  <w:rPr>
                                    <w:rFonts w:ascii="Times New Roman" w:hAnsi="Times New Roman"/>
                                    <w:sz w:val="24"/>
                                    <w:szCs w:val="24"/>
                                  </w:rPr>
                                  <w:t xml:space="preserve">Пакування одноразових пакетів у пачки, </w:t>
                                </w:r>
                                <w:r>
                                  <w:rPr>
                                    <w:rFonts w:ascii="Times New Roman" w:hAnsi="Times New Roman"/>
                                    <w:sz w:val="24"/>
                                    <w:szCs w:val="24"/>
                                  </w:rPr>
                                  <w:br/>
                                  <w:t>пачок у коробки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6" name="Поле 178"/>
                          <wps:cNvSpPr txBox="1"/>
                          <wps:spPr>
                            <a:xfrm>
                              <a:off x="4519025" y="8421142"/>
                              <a:ext cx="1869542" cy="471965"/>
                            </a:xfrm>
                            <a:prstGeom prst="rect">
                              <a:avLst/>
                            </a:prstGeom>
                            <a:solidFill>
                              <a:sysClr val="window" lastClr="FFFFFF"/>
                            </a:solidFill>
                            <a:ln w="6350">
                              <a:solidFill>
                                <a:prstClr val="black"/>
                              </a:solidFill>
                            </a:ln>
                            <a:effectLst/>
                          </wps:spPr>
                          <wps:txbx>
                            <w:txbxContent>
                              <w:p w:rsidR="008F20B1" w:rsidRPr="00D11826" w:rsidRDefault="008F20B1" w:rsidP="0001742C">
                                <w:pPr>
                                  <w:spacing w:line="240" w:lineRule="auto"/>
                                  <w:jc w:val="center"/>
                                  <w:rPr>
                                    <w:rFonts w:ascii="Times New Roman" w:hAnsi="Times New Roman"/>
                                    <w:sz w:val="24"/>
                                    <w:szCs w:val="24"/>
                                  </w:rPr>
                                </w:pPr>
                                <w:r w:rsidRPr="00D11826">
                                  <w:rPr>
                                    <w:rFonts w:ascii="Times New Roman" w:hAnsi="Times New Roman"/>
                                    <w:sz w:val="24"/>
                                    <w:szCs w:val="24"/>
                                  </w:rPr>
                                  <w:t>Готова продукція</w:t>
                                </w:r>
                              </w:p>
                              <w:p w:rsidR="008F20B1" w:rsidRPr="006A045C" w:rsidRDefault="008F20B1" w:rsidP="0001742C">
                                <w:pPr>
                                  <w:spacing w:line="240" w:lineRule="auto"/>
                                  <w:jc w:val="center"/>
                                  <w:rPr>
                                    <w:rFonts w:ascii="Times New Roman" w:hAnsi="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37" name="Прямая со стрелкой 237"/>
                          <wps:cNvCnPr/>
                          <wps:spPr>
                            <a:xfrm>
                              <a:off x="1987542" y="649730"/>
                              <a:ext cx="5257" cy="330894"/>
                            </a:xfrm>
                            <a:prstGeom prst="straightConnector1">
                              <a:avLst/>
                            </a:prstGeom>
                            <a:noFill/>
                            <a:ln w="19050" cap="flat" cmpd="sng" algn="ctr">
                              <a:solidFill>
                                <a:sysClr val="windowText" lastClr="000000"/>
                              </a:solidFill>
                              <a:prstDash val="solid"/>
                              <a:tailEnd type="arrow"/>
                            </a:ln>
                            <a:effectLst/>
                          </wps:spPr>
                          <wps:bodyPr/>
                        </wps:wsp>
                        <wps:wsp>
                          <wps:cNvPr id="238" name="Прямая со стрелкой 238"/>
                          <wps:cNvCnPr/>
                          <wps:spPr>
                            <a:xfrm>
                              <a:off x="2002242" y="5891075"/>
                              <a:ext cx="1589" cy="318492"/>
                            </a:xfrm>
                            <a:prstGeom prst="straightConnector1">
                              <a:avLst/>
                            </a:prstGeom>
                            <a:noFill/>
                            <a:ln w="19050" cap="flat" cmpd="sng" algn="ctr">
                              <a:solidFill>
                                <a:sysClr val="windowText" lastClr="000000"/>
                              </a:solidFill>
                              <a:prstDash val="solid"/>
                              <a:tailEnd type="arrow"/>
                            </a:ln>
                            <a:effectLst/>
                          </wps:spPr>
                          <wps:bodyPr/>
                        </wps:wsp>
                        <wps:wsp>
                          <wps:cNvPr id="239" name="Прямая со стрелкой 239"/>
                          <wps:cNvCnPr/>
                          <wps:spPr>
                            <a:xfrm>
                              <a:off x="2004043" y="6950615"/>
                              <a:ext cx="2657" cy="353100"/>
                            </a:xfrm>
                            <a:prstGeom prst="straightConnector1">
                              <a:avLst/>
                            </a:prstGeom>
                            <a:noFill/>
                            <a:ln w="19050" cap="flat" cmpd="sng" algn="ctr">
                              <a:solidFill>
                                <a:sysClr val="windowText" lastClr="000000"/>
                              </a:solidFill>
                              <a:prstDash val="solid"/>
                              <a:tailEnd type="arrow"/>
                            </a:ln>
                            <a:effectLst/>
                          </wps:spPr>
                          <wps:bodyPr/>
                        </wps:wsp>
                        <wps:wsp>
                          <wps:cNvPr id="240" name="Прямая со стрелкой 240"/>
                          <wps:cNvCnPr/>
                          <wps:spPr>
                            <a:xfrm>
                              <a:off x="2006701" y="8106770"/>
                              <a:ext cx="16074" cy="298450"/>
                            </a:xfrm>
                            <a:prstGeom prst="straightConnector1">
                              <a:avLst/>
                            </a:prstGeom>
                            <a:noFill/>
                            <a:ln w="19050" cap="flat" cmpd="sng" algn="ctr">
                              <a:solidFill>
                                <a:sysClr val="windowText" lastClr="000000"/>
                              </a:solidFill>
                              <a:prstDash val="solid"/>
                              <a:tailEnd type="arrow"/>
                            </a:ln>
                            <a:effectLst/>
                          </wps:spPr>
                          <wps:bodyPr/>
                        </wps:wsp>
                        <wps:wsp>
                          <wps:cNvPr id="241" name="Прямая со стрелкой 241"/>
                          <wps:cNvCnPr/>
                          <wps:spPr>
                            <a:xfrm>
                              <a:off x="4077881" y="8626995"/>
                              <a:ext cx="441144" cy="0"/>
                            </a:xfrm>
                            <a:prstGeom prst="straightConnector1">
                              <a:avLst/>
                            </a:prstGeom>
                            <a:noFill/>
                            <a:ln w="19050" cap="flat" cmpd="sng" algn="ctr">
                              <a:solidFill>
                                <a:sysClr val="windowText" lastClr="000000"/>
                              </a:solidFill>
                              <a:prstDash val="solid"/>
                              <a:tailEnd type="arrow"/>
                            </a:ln>
                            <a:effectLst/>
                          </wps:spPr>
                          <wps:bodyPr/>
                        </wps:wsp>
                        <wps:wsp>
                          <wps:cNvPr id="242" name="Поле 184"/>
                          <wps:cNvSpPr txBox="1"/>
                          <wps:spPr>
                            <a:xfrm>
                              <a:off x="4453527" y="502207"/>
                              <a:ext cx="1914233" cy="717622"/>
                            </a:xfrm>
                            <a:prstGeom prst="rect">
                              <a:avLst/>
                            </a:prstGeom>
                            <a:solidFill>
                              <a:sysClr val="window" lastClr="FFFFFF"/>
                            </a:solidFill>
                            <a:ln w="6350">
                              <a:solidFill>
                                <a:prstClr val="black"/>
                              </a:solidFill>
                            </a:ln>
                            <a:effectLst/>
                          </wps:spPr>
                          <wps:txbx>
                            <w:txbxContent>
                              <w:p w:rsidR="008F20B1" w:rsidRPr="00A85AF0" w:rsidRDefault="008F20B1" w:rsidP="0001742C">
                                <w:pPr>
                                  <w:spacing w:line="240" w:lineRule="auto"/>
                                  <w:jc w:val="center"/>
                                  <w:rPr>
                                    <w:rFonts w:ascii="Times New Roman" w:hAnsi="Times New Roman"/>
                                    <w:sz w:val="24"/>
                                    <w:szCs w:val="24"/>
                                  </w:rPr>
                                </w:pPr>
                                <w:r>
                                  <w:rPr>
                                    <w:rFonts w:ascii="Times New Roman" w:hAnsi="Times New Roman"/>
                                    <w:sz w:val="24"/>
                                    <w:szCs w:val="24"/>
                                  </w:rPr>
                                  <w:t>1. Підготовчий етап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3" name="Поле 185"/>
                          <wps:cNvSpPr txBox="1"/>
                          <wps:spPr>
                            <a:xfrm>
                              <a:off x="4401390" y="2829002"/>
                              <a:ext cx="1914233" cy="1052608"/>
                            </a:xfrm>
                            <a:prstGeom prst="rect">
                              <a:avLst/>
                            </a:prstGeom>
                            <a:solidFill>
                              <a:sysClr val="window" lastClr="FFFFFF"/>
                            </a:solidFill>
                            <a:ln w="6350">
                              <a:solidFill>
                                <a:prstClr val="black"/>
                              </a:solidFill>
                            </a:ln>
                            <a:effectLst/>
                          </wps:spPr>
                          <wps:txbx>
                            <w:txbxContent>
                              <w:p w:rsidR="008F20B1" w:rsidRPr="00A85AF0" w:rsidRDefault="008F20B1" w:rsidP="0001742C">
                                <w:pPr>
                                  <w:spacing w:line="240" w:lineRule="auto"/>
                                  <w:jc w:val="center"/>
                                  <w:rPr>
                                    <w:rFonts w:ascii="Times New Roman" w:hAnsi="Times New Roman"/>
                                    <w:sz w:val="24"/>
                                    <w:szCs w:val="24"/>
                                  </w:rPr>
                                </w:pPr>
                                <w:r>
                                  <w:rPr>
                                    <w:rFonts w:ascii="Times New Roman" w:hAnsi="Times New Roman"/>
                                    <w:sz w:val="24"/>
                                    <w:szCs w:val="24"/>
                                  </w:rPr>
                                  <w:t>2. Приготування компонентів лікарського засобу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4" name="Поле 186"/>
                          <wps:cNvSpPr txBox="1"/>
                          <wps:spPr>
                            <a:xfrm>
                              <a:off x="4505783" y="5302473"/>
                              <a:ext cx="1914233" cy="1399843"/>
                            </a:xfrm>
                            <a:prstGeom prst="rect">
                              <a:avLst/>
                            </a:prstGeom>
                            <a:solidFill>
                              <a:sysClr val="window" lastClr="FFFFFF"/>
                            </a:solidFill>
                            <a:ln w="6350">
                              <a:solidFill>
                                <a:prstClr val="black"/>
                              </a:solidFill>
                            </a:ln>
                            <a:effectLst/>
                          </wps:spPr>
                          <wps:txbx>
                            <w:txbxContent>
                              <w:p w:rsidR="008F20B1" w:rsidRPr="00A85AF0" w:rsidRDefault="008F20B1" w:rsidP="0001742C">
                                <w:pPr>
                                  <w:spacing w:line="240" w:lineRule="auto"/>
                                  <w:jc w:val="center"/>
                                  <w:rPr>
                                    <w:rFonts w:ascii="Times New Roman" w:hAnsi="Times New Roman"/>
                                    <w:sz w:val="24"/>
                                    <w:szCs w:val="24"/>
                                  </w:rPr>
                                </w:pPr>
                                <w:r>
                                  <w:rPr>
                                    <w:rFonts w:ascii="Times New Roman" w:hAnsi="Times New Roman"/>
                                    <w:sz w:val="24"/>
                                    <w:szCs w:val="24"/>
                                  </w:rPr>
                                  <w:t>3. Приготування лікарського засобу (змішування), фасування, маркування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45" name="Поле 187"/>
                          <wps:cNvSpPr txBox="1"/>
                          <wps:spPr>
                            <a:xfrm>
                              <a:off x="4504717" y="7253063"/>
                              <a:ext cx="1914233" cy="837575"/>
                            </a:xfrm>
                            <a:prstGeom prst="rect">
                              <a:avLst/>
                            </a:prstGeom>
                            <a:solidFill>
                              <a:sysClr val="window" lastClr="FFFFFF"/>
                            </a:solidFill>
                            <a:ln w="6350">
                              <a:solidFill>
                                <a:prstClr val="black"/>
                              </a:solidFill>
                            </a:ln>
                            <a:effectLst/>
                          </wps:spPr>
                          <wps:txbx>
                            <w:txbxContent>
                              <w:p w:rsidR="008F20B1" w:rsidRPr="00A85AF0" w:rsidRDefault="008F20B1" w:rsidP="0001742C">
                                <w:pPr>
                                  <w:spacing w:line="240" w:lineRule="auto"/>
                                  <w:jc w:val="center"/>
                                  <w:rPr>
                                    <w:rFonts w:ascii="Times New Roman" w:hAnsi="Times New Roman"/>
                                    <w:sz w:val="24"/>
                                    <w:szCs w:val="24"/>
                                  </w:rPr>
                                </w:pPr>
                                <w:r>
                                  <w:rPr>
                                    <w:rFonts w:ascii="Times New Roman" w:hAnsi="Times New Roman"/>
                                    <w:sz w:val="24"/>
                                    <w:szCs w:val="24"/>
                                  </w:rPr>
                                  <w:t>4. Пакування готової продукції</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wgp>
                  </a:graphicData>
                </a:graphic>
              </wp:inline>
            </w:drawing>
          </mc:Choice>
          <mc:Fallback xmlns:w16se="http://schemas.microsoft.com/office/word/2015/wordml/symex" xmlns:w15="http://schemas.microsoft.com/office/word/2012/wordml" xmlns:cx="http://schemas.microsoft.com/office/drawing/2014/chartex">
            <w:pict>
              <v:group w14:anchorId="3CD54FCF" id="Группа 213" o:spid="_x0000_s1140" style="width:481.95pt;height:463.9pt;mso-position-horizontal-relative:char;mso-position-vertical-relative:line" coordorigin="-147,501" coordsize="59776,686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">
                <v:group id="Группа 214" o:spid="_x0000_s1141" style="position:absolute;left:36908;top:501;width:2433;height:56177" coordorigin="332,501" coordsize="2436,561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">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Правая фигурная скобка 215" o:spid="_x0000_s1142" type="#_x0000_t88" style="position:absolute;left:418;top:501;width:1852;height:107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" adj="310" strokecolor="windowText" strokeweight="1pt"/>
                  <v:shape id="Правая фигурная скобка 216" o:spid="_x0000_s1143" type="#_x0000_t88" style="position:absolute;left:332;top:12529;width:1622;height:2162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" adj="135" strokecolor="windowText" strokeweight="1pt"/>
                  <v:shape id="Правая фигурная скобка 217" o:spid="_x0000_s1144" type="#_x0000_t88" style="position:absolute;left:405;top:36222;width:2197;height:127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" adj="311" strokecolor="windowText" strokeweight="1pt"/>
                  <v:shape id="Правая фигурная скобка 218" o:spid="_x0000_s1145" type="#_x0000_t88" style="position:absolute;left:567;top:51263;width:2201;height:54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" adj="731" strokecolor="windowText" strokeweight="1pt"/>
                </v:group>
                <v:group id="Группа 219" o:spid="_x0000_s1146" style="position:absolute;left:-147;top:1143;width:59776;height:68001" coordorigin="-657,1912" coordsize="67933,960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">
                  <v:shape id="Поле 162" o:spid="_x0000_s1147" type="#_x0000_t202" style="position:absolute;left:-490;top:9806;width:40836;height:685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" fillcolor="window" strokeweight=".5pt">
                    <v:textbox>
                      <w:txbxContent>
                        <w:p w:rsidR="008F20B1" w:rsidRPr="00A85AF0" w:rsidRDefault="008F20B1" w:rsidP="0001742C">
                          <w:pPr>
                            <w:spacing w:line="240" w:lineRule="auto"/>
                            <w:jc w:val="center"/>
                            <w:rPr>
                              <w:rFonts w:ascii="Times New Roman" w:hAnsi="Times New Roman"/>
                              <w:sz w:val="24"/>
                              <w:szCs w:val="24"/>
                            </w:rPr>
                          </w:pPr>
                          <w:r>
                            <w:rPr>
                              <w:rFonts w:ascii="Times New Roman" w:hAnsi="Times New Roman"/>
                              <w:sz w:val="24"/>
                              <w:szCs w:val="24"/>
                            </w:rPr>
                            <w:t>Підготовка одноразових поліетиленових</w:t>
                          </w:r>
                          <w:r w:rsidRPr="00A85AF0">
                            <w:rPr>
                              <w:rFonts w:ascii="Times New Roman" w:hAnsi="Times New Roman"/>
                              <w:sz w:val="24"/>
                              <w:szCs w:val="24"/>
                            </w:rPr>
                            <w:t xml:space="preserve"> </w:t>
                          </w:r>
                          <w:r>
                            <w:rPr>
                              <w:rFonts w:ascii="Times New Roman" w:hAnsi="Times New Roman"/>
                              <w:sz w:val="24"/>
                              <w:szCs w:val="24"/>
                            </w:rPr>
                            <w:t>пакетів для фасування кожної дози ЛЗ</w:t>
                          </w:r>
                        </w:p>
                        <w:p w:rsidR="008F20B1" w:rsidRPr="00A85AF0" w:rsidRDefault="008F20B1" w:rsidP="0001742C">
                          <w:pPr>
                            <w:spacing w:line="240" w:lineRule="auto"/>
                            <w:jc w:val="center"/>
                            <w:rPr>
                              <w:rFonts w:ascii="Times New Roman" w:hAnsi="Times New Roman"/>
                              <w:sz w:val="24"/>
                              <w:szCs w:val="24"/>
                            </w:rPr>
                          </w:pPr>
                        </w:p>
                      </w:txbxContent>
                    </v:textbox>
                  </v:shape>
                  <v:shape id="Поле 163" o:spid="_x0000_s1148" type="#_x0000_t202" style="position:absolute;left:-490;top:19267;width:40933;height:46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" fillcolor="window" strokeweight=".5pt">
                    <v:textbox>
                      <w:txbxContent>
                        <w:p w:rsidR="008F20B1" w:rsidRPr="006A045C" w:rsidRDefault="008F20B1" w:rsidP="0001742C">
                          <w:pPr>
                            <w:spacing w:line="240" w:lineRule="auto"/>
                            <w:jc w:val="center"/>
                            <w:rPr>
                              <w:rFonts w:ascii="Times New Roman" w:hAnsi="Times New Roman"/>
                              <w:sz w:val="24"/>
                              <w:szCs w:val="24"/>
                            </w:rPr>
                          </w:pPr>
                          <w:r>
                            <w:rPr>
                              <w:rFonts w:ascii="Times New Roman" w:hAnsi="Times New Roman"/>
                              <w:sz w:val="24"/>
                              <w:szCs w:val="24"/>
                            </w:rPr>
                            <w:t>Приготування екстракту</w:t>
                          </w:r>
                          <w:r w:rsidRPr="00370C78">
                            <w:rPr>
                              <w:rFonts w:ascii="Times New Roman" w:hAnsi="Times New Roman"/>
                              <w:sz w:val="24"/>
                              <w:szCs w:val="24"/>
                            </w:rPr>
                            <w:t xml:space="preserve"> кореневища</w:t>
                          </w:r>
                          <w:r w:rsidRPr="00370C78">
                            <w:rPr>
                              <w:rFonts w:ascii="Times New Roman" w:eastAsia="Times New Roman" w:hAnsi="Times New Roman" w:cs="Times New Roman"/>
                              <w:sz w:val="24"/>
                              <w:szCs w:val="24"/>
                              <w:lang w:eastAsia="ru-RU"/>
                            </w:rPr>
                            <w:t>Гірчака зміїного</w:t>
                          </w:r>
                        </w:p>
                      </w:txbxContent>
                    </v:textbox>
                  </v:shape>
                  <v:shape id="Прямая со стрелкой 222" o:spid="_x0000_s1149" type="#_x0000_t32" style="position:absolute;left:19927;top:16664;width:49;height:2603;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" strokecolor="windowText" strokeweight="1.5pt">
                    <v:stroke endarrow="open"/>
                  </v:shape>
                  <v:shape id="Поле 165" o:spid="_x0000_s1150" type="#_x0000_t202" style="position:absolute;left:-399;top:27151;width:40797;height:70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" fillcolor="window" strokeweight=".5pt">
                    <v:textbox>
                      <w:txbxContent>
                        <w:p w:rsidR="008F20B1" w:rsidRPr="00DE1428" w:rsidRDefault="008F20B1" w:rsidP="0001742C">
                          <w:pPr>
                            <w:spacing w:line="240" w:lineRule="auto"/>
                            <w:jc w:val="center"/>
                            <w:rPr>
                              <w:rFonts w:ascii="Times New Roman" w:hAnsi="Times New Roman"/>
                            </w:rPr>
                          </w:pPr>
                          <w:r w:rsidRPr="00DE1428">
                            <w:rPr>
                              <w:rFonts w:ascii="Times New Roman" w:hAnsi="Times New Roman"/>
                            </w:rPr>
                            <w:t xml:space="preserve">Приготування екстракту </w:t>
                          </w:r>
                          <w:r w:rsidRPr="00DE1428">
                            <w:rPr>
                              <w:rFonts w:ascii="Times New Roman" w:eastAsia="Times New Roman" w:hAnsi="Times New Roman" w:cs="Times New Roman"/>
                              <w:lang w:eastAsia="ru-RU"/>
                            </w:rPr>
                            <w:t xml:space="preserve">трави </w:t>
                          </w:r>
                          <w:r w:rsidRPr="00DE1428">
                            <w:rPr>
                              <w:rFonts w:ascii="Times New Roman" w:hAnsi="Times New Roman" w:cs="Times New Roman"/>
                            </w:rPr>
                            <w:t>Звіробія продірявленого або Звіробія звичайного</w:t>
                          </w:r>
                        </w:p>
                      </w:txbxContent>
                    </v:textbox>
                  </v:shape>
                  <v:shape id="Поле 166" o:spid="_x0000_s1151" type="#_x0000_t202" style="position:absolute;left:-657;top:36985;width:40661;height:46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" fillcolor="window" strokeweight=".5pt">
                    <v:textbox>
                      <w:txbxContent>
                        <w:p w:rsidR="008F20B1" w:rsidRPr="002803AB" w:rsidRDefault="008F20B1" w:rsidP="0001742C">
                          <w:pPr>
                            <w:spacing w:line="240" w:lineRule="auto"/>
                            <w:jc w:val="center"/>
                            <w:rPr>
                              <w:rFonts w:ascii="Times New Roman" w:hAnsi="Times New Roman"/>
                              <w:sz w:val="24"/>
                              <w:szCs w:val="24"/>
                            </w:rPr>
                          </w:pPr>
                          <w:r>
                            <w:rPr>
                              <w:rFonts w:ascii="Times New Roman" w:hAnsi="Times New Roman"/>
                              <w:sz w:val="24"/>
                              <w:szCs w:val="24"/>
                            </w:rPr>
                            <w:t>Метод репеколяції</w:t>
                          </w:r>
                        </w:p>
                      </w:txbxContent>
                    </v:textbox>
                  </v:shape>
                  <v:shape id="Прямая со стрелкой 225" o:spid="_x0000_s1152" type="#_x0000_t32" style="position:absolute;left:19976;top:23953;width:23;height:31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" strokecolor="windowText" strokeweight="1.5pt">
                    <v:stroke endarrow="open"/>
                  </v:shape>
                  <v:shape id="Прямая со стрелкой 226" o:spid="_x0000_s1153" type="#_x0000_t32" style="position:absolute;left:20067;top:34153;width:23;height:341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" strokecolor="windowText" strokeweight="1.5pt">
                    <v:stroke endarrow="open"/>
                  </v:shape>
                  <v:shape id="Прямая со стрелкой 227" o:spid="_x0000_s1154" type="#_x0000_t32" style="position:absolute;left:20022;top:39934;width:5;height:364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" strokecolor="windowText" strokeweight="1.5pt">
                    <v:stroke endarrow="open"/>
                  </v:shape>
                  <v:shape id="Поле 170" o:spid="_x0000_s1155" type="#_x0000_t202" style="position:absolute;left:-308;top:43579;width:40671;height:468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" fillcolor="window" strokeweight=".5pt">
                    <v:textbox>
                      <w:txbxContent>
                        <w:p w:rsidR="008F20B1" w:rsidRPr="006A045C" w:rsidRDefault="008F20B1" w:rsidP="0001742C">
                          <w:pPr>
                            <w:spacing w:line="240" w:lineRule="auto"/>
                            <w:jc w:val="center"/>
                            <w:rPr>
                              <w:rFonts w:ascii="Times New Roman" w:hAnsi="Times New Roman"/>
                              <w:sz w:val="24"/>
                              <w:szCs w:val="24"/>
                            </w:rPr>
                          </w:pPr>
                          <w:r>
                            <w:rPr>
                              <w:rFonts w:ascii="Times New Roman" w:hAnsi="Times New Roman"/>
                              <w:sz w:val="24"/>
                              <w:szCs w:val="24"/>
                            </w:rPr>
                            <w:t>Отримання кожного екстрактів</w:t>
                          </w:r>
                        </w:p>
                      </w:txbxContent>
                    </v:textbox>
                  </v:shape>
                  <v:shape id="Поле 171" o:spid="_x0000_s1156" type="#_x0000_t202" style="position:absolute;left:-216;top:51710;width:40477;height:72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" fillcolor="window" strokeweight=".5pt">
                    <v:textbox>
                      <w:txbxContent>
                        <w:p w:rsidR="008F20B1" w:rsidRPr="00A85AF0" w:rsidRDefault="008F20B1" w:rsidP="0001742C">
                          <w:pPr>
                            <w:spacing w:line="240" w:lineRule="auto"/>
                            <w:jc w:val="center"/>
                            <w:rPr>
                              <w:rFonts w:ascii="Times New Roman" w:hAnsi="Times New Roman"/>
                              <w:sz w:val="24"/>
                              <w:szCs w:val="24"/>
                            </w:rPr>
                          </w:pPr>
                          <w:r w:rsidRPr="00A85AF0">
                            <w:rPr>
                              <w:rFonts w:ascii="Times New Roman" w:hAnsi="Times New Roman"/>
                              <w:sz w:val="24"/>
                              <w:szCs w:val="24"/>
                            </w:rPr>
                            <w:t>Змішування інгредієнтів лікарського засобу відповідно до рецептурного пропису</w:t>
                          </w:r>
                        </w:p>
                      </w:txbxContent>
                    </v:textbox>
                  </v:shape>
                  <v:shape id="Прямая со стрелкой 230" o:spid="_x0000_s1157" type="#_x0000_t32" style="position:absolute;left:20020;top:48265;width:7;height:344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" strokecolor="windowText" strokeweight="1.5pt">
                    <v:stroke endarrow="open"/>
                  </v:shape>
                  <v:shape id="Поле 173" o:spid="_x0000_s1158" type="#_x0000_t202" style="position:absolute;left:-323;top:84052;width:41101;height:44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" fillcolor="window" strokeweight=".5pt">
                    <v:textbox>
                      <w:txbxContent>
                        <w:p w:rsidR="008F20B1" w:rsidRPr="00D11826" w:rsidRDefault="008F20B1" w:rsidP="0001742C">
                          <w:pPr>
                            <w:spacing w:line="240" w:lineRule="auto"/>
                            <w:jc w:val="center"/>
                            <w:rPr>
                              <w:rFonts w:ascii="Times New Roman" w:hAnsi="Times New Roman"/>
                              <w:sz w:val="24"/>
                              <w:szCs w:val="24"/>
                            </w:rPr>
                          </w:pPr>
                          <w:r w:rsidRPr="00D11826">
                            <w:rPr>
                              <w:rFonts w:ascii="Times New Roman" w:hAnsi="Times New Roman"/>
                              <w:sz w:val="24"/>
                              <w:szCs w:val="24"/>
                            </w:rPr>
                            <w:t>Карантинне зберігання</w:t>
                          </w:r>
                        </w:p>
                        <w:p w:rsidR="008F20B1" w:rsidRPr="006A045C" w:rsidRDefault="008F20B1" w:rsidP="0001742C">
                          <w:pPr>
                            <w:spacing w:line="240" w:lineRule="auto"/>
                            <w:jc w:val="center"/>
                            <w:rPr>
                              <w:rFonts w:ascii="Times New Roman" w:hAnsi="Times New Roman"/>
                              <w:sz w:val="24"/>
                              <w:szCs w:val="24"/>
                            </w:rPr>
                          </w:pPr>
                        </w:p>
                      </w:txbxContent>
                    </v:textbox>
                  </v:shape>
                  <v:shape id="Поле 174" o:spid="_x0000_s1159" type="#_x0000_t202" style="position:absolute;left:725;top:88915;width:66550;height:906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" fillcolor="window" stroked="f" strokeweight=".5pt">
                    <v:textbox>
                      <w:txbxContent>
                        <w:p w:rsidR="008F20B1" w:rsidRPr="006A045C" w:rsidRDefault="00985EF9" w:rsidP="00D541E8">
                          <w:pPr>
                            <w:spacing w:line="336" w:lineRule="auto"/>
                            <w:jc w:val="both"/>
                            <w:rPr>
                              <w:rFonts w:ascii="Times New Roman" w:hAnsi="Times New Roman"/>
                              <w:sz w:val="24"/>
                              <w:szCs w:val="24"/>
                            </w:rPr>
                          </w:pPr>
                          <w:r>
                            <w:rPr>
                              <w:rFonts w:ascii="Times New Roman" w:eastAsiaTheme="majorEastAsia" w:hAnsi="Times New Roman"/>
                              <w:bCs/>
                              <w:color w:val="000000" w:themeColor="text1"/>
                              <w:sz w:val="28"/>
                            </w:rPr>
                            <w:t>Схема 1</w:t>
                          </w:r>
                          <w:r w:rsidR="008F20B1">
                            <w:rPr>
                              <w:rFonts w:ascii="Times New Roman" w:eastAsiaTheme="majorEastAsia" w:hAnsi="Times New Roman"/>
                              <w:bCs/>
                              <w:color w:val="000000" w:themeColor="text1"/>
                              <w:sz w:val="28"/>
                            </w:rPr>
                            <w:t xml:space="preserve">. </w:t>
                          </w:r>
                          <w:r w:rsidR="008F20B1" w:rsidRPr="00A85AF0">
                            <w:rPr>
                              <w:rFonts w:ascii="Times New Roman" w:eastAsiaTheme="majorEastAsia" w:hAnsi="Times New Roman"/>
                              <w:bCs/>
                              <w:color w:val="000000" w:themeColor="text1"/>
                              <w:sz w:val="28"/>
                            </w:rPr>
                            <w:t>Технологічна схема виробництва лікарського засобу в умовах промислового виробництва</w:t>
                          </w:r>
                        </w:p>
                      </w:txbxContent>
                    </v:textbox>
                  </v:shape>
                  <v:shape id="Поле 175" o:spid="_x0000_s1160" type="#_x0000_t202" style="position:absolute;left:-657;top:1912;width:41065;height:458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" fillcolor="window" strokeweight=".5pt">
                    <v:textbox>
                      <w:txbxContent>
                        <w:p w:rsidR="008F20B1" w:rsidRPr="00A85AF0" w:rsidRDefault="008F20B1" w:rsidP="0001742C">
                          <w:pPr>
                            <w:spacing w:line="240" w:lineRule="auto"/>
                            <w:jc w:val="center"/>
                            <w:rPr>
                              <w:rFonts w:ascii="Times New Roman" w:hAnsi="Times New Roman"/>
                              <w:sz w:val="24"/>
                              <w:szCs w:val="24"/>
                            </w:rPr>
                          </w:pPr>
                          <w:r w:rsidRPr="00A85AF0">
                            <w:rPr>
                              <w:rFonts w:ascii="Times New Roman" w:hAnsi="Times New Roman"/>
                              <w:sz w:val="24"/>
                              <w:szCs w:val="24"/>
                            </w:rPr>
                            <w:t>Підготовка сировини та обладнання</w:t>
                          </w:r>
                        </w:p>
                      </w:txbxContent>
                    </v:textbox>
                  </v:shape>
                  <v:shape id="Поле 176" o:spid="_x0000_s1161" type="#_x0000_t202" style="position:absolute;left:-384;top:62095;width:40849;height:741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" fillcolor="window" strokeweight=".5pt">
                    <v:textbox>
                      <w:txbxContent>
                        <w:p w:rsidR="008F20B1" w:rsidRPr="00A85AF0" w:rsidRDefault="008F20B1" w:rsidP="0001742C">
                          <w:pPr>
                            <w:spacing w:line="240" w:lineRule="auto"/>
                            <w:jc w:val="center"/>
                            <w:rPr>
                              <w:rFonts w:ascii="Times New Roman" w:hAnsi="Times New Roman"/>
                              <w:sz w:val="24"/>
                              <w:szCs w:val="24"/>
                            </w:rPr>
                          </w:pPr>
                          <w:r>
                            <w:rPr>
                              <w:rFonts w:ascii="Times New Roman" w:hAnsi="Times New Roman"/>
                              <w:sz w:val="24"/>
                              <w:szCs w:val="24"/>
                            </w:rPr>
                            <w:t>Фасування, маркування, вакуумування одноразових пакетів</w:t>
                          </w:r>
                        </w:p>
                        <w:p w:rsidR="008F20B1" w:rsidRPr="00A85AF0" w:rsidRDefault="008F20B1" w:rsidP="0001742C">
                          <w:pPr>
                            <w:spacing w:line="240" w:lineRule="auto"/>
                            <w:jc w:val="center"/>
                            <w:rPr>
                              <w:rFonts w:ascii="Times New Roman" w:hAnsi="Times New Roman"/>
                              <w:sz w:val="24"/>
                              <w:szCs w:val="24"/>
                            </w:rPr>
                          </w:pPr>
                        </w:p>
                      </w:txbxContent>
                    </v:textbox>
                  </v:shape>
                  <v:shape id="Поле 177" o:spid="_x0000_s1162" type="#_x0000_t202" style="position:absolute;left:-368;top:73037;width:40873;height:80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" fillcolor="window" strokeweight=".5pt">
                    <v:textbox>
                      <w:txbxContent>
                        <w:p w:rsidR="008F20B1" w:rsidRPr="00A85AF0" w:rsidRDefault="008F20B1" w:rsidP="0001742C">
                          <w:pPr>
                            <w:spacing w:line="240" w:lineRule="auto"/>
                            <w:jc w:val="center"/>
                            <w:rPr>
                              <w:rFonts w:ascii="Times New Roman" w:hAnsi="Times New Roman"/>
                              <w:sz w:val="24"/>
                              <w:szCs w:val="24"/>
                            </w:rPr>
                          </w:pPr>
                          <w:r>
                            <w:rPr>
                              <w:rFonts w:ascii="Times New Roman" w:hAnsi="Times New Roman"/>
                              <w:sz w:val="24"/>
                              <w:szCs w:val="24"/>
                            </w:rPr>
                            <w:t xml:space="preserve">Пакування одноразових пакетів у пачки, </w:t>
                          </w:r>
                          <w:r>
                            <w:rPr>
                              <w:rFonts w:ascii="Times New Roman" w:hAnsi="Times New Roman"/>
                              <w:sz w:val="24"/>
                              <w:szCs w:val="24"/>
                            </w:rPr>
                            <w:br/>
                            <w:t>пачок у коробки</w:t>
                          </w:r>
                        </w:p>
                      </w:txbxContent>
                    </v:textbox>
                  </v:shape>
                  <v:shape id="Поле 178" o:spid="_x0000_s1163" type="#_x0000_t202" style="position:absolute;left:45190;top:84211;width:18695;height:4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" fillcolor="window" strokeweight=".5pt">
                    <v:textbox>
                      <w:txbxContent>
                        <w:p w:rsidR="008F20B1" w:rsidRPr="00D11826" w:rsidRDefault="008F20B1" w:rsidP="0001742C">
                          <w:pPr>
                            <w:spacing w:line="240" w:lineRule="auto"/>
                            <w:jc w:val="center"/>
                            <w:rPr>
                              <w:rFonts w:ascii="Times New Roman" w:hAnsi="Times New Roman"/>
                              <w:sz w:val="24"/>
                              <w:szCs w:val="24"/>
                            </w:rPr>
                          </w:pPr>
                          <w:r w:rsidRPr="00D11826">
                            <w:rPr>
                              <w:rFonts w:ascii="Times New Roman" w:hAnsi="Times New Roman"/>
                              <w:sz w:val="24"/>
                              <w:szCs w:val="24"/>
                            </w:rPr>
                            <w:t>Готова продукція</w:t>
                          </w:r>
                        </w:p>
                        <w:p w:rsidR="008F20B1" w:rsidRPr="006A045C" w:rsidRDefault="008F20B1" w:rsidP="0001742C">
                          <w:pPr>
                            <w:spacing w:line="240" w:lineRule="auto"/>
                            <w:jc w:val="center"/>
                            <w:rPr>
                              <w:rFonts w:ascii="Times New Roman" w:hAnsi="Times New Roman"/>
                              <w:sz w:val="24"/>
                              <w:szCs w:val="24"/>
                            </w:rPr>
                          </w:pPr>
                        </w:p>
                      </w:txbxContent>
                    </v:textbox>
                  </v:shape>
                  <v:shape id="Прямая со стрелкой 237" o:spid="_x0000_s1164" type="#_x0000_t32" style="position:absolute;left:19875;top:6497;width:52;height:330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" strokecolor="windowText" strokeweight="1.5pt">
                    <v:stroke endarrow="open"/>
                  </v:shape>
                  <v:shape id="Прямая со стрелкой 238" o:spid="_x0000_s1165" type="#_x0000_t32" style="position:absolute;left:20022;top:58910;width:16;height:31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" strokecolor="windowText" strokeweight="1.5pt">
                    <v:stroke endarrow="open"/>
                  </v:shape>
                  <v:shape id="Прямая со стрелкой 239" o:spid="_x0000_s1166" type="#_x0000_t32" style="position:absolute;left:20040;top:69506;width:27;height:353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" strokecolor="windowText" strokeweight="1.5pt">
                    <v:stroke endarrow="open"/>
                  </v:shape>
                  <v:shape id="Прямая со стрелкой 240" o:spid="_x0000_s1167" type="#_x0000_t32" style="position:absolute;left:20067;top:81067;width:160;height:298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" strokecolor="windowText" strokeweight="1.5pt">
                    <v:stroke endarrow="open"/>
                  </v:shape>
                  <v:shape id="Прямая со стрелкой 241" o:spid="_x0000_s1168" type="#_x0000_t32" style="position:absolute;left:40778;top:86269;width:441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" strokecolor="windowText" strokeweight="1.5pt">
                    <v:stroke endarrow="open"/>
                  </v:shape>
                  <v:shape id="Поле 184" o:spid="_x0000_s1169" type="#_x0000_t202" style="position:absolute;left:44535;top:5022;width:19142;height:71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" fillcolor="window" strokeweight=".5pt">
                    <v:textbox>
                      <w:txbxContent>
                        <w:p w:rsidR="008F20B1" w:rsidRPr="00A85AF0" w:rsidRDefault="008F20B1" w:rsidP="0001742C">
                          <w:pPr>
                            <w:spacing w:line="240" w:lineRule="auto"/>
                            <w:jc w:val="center"/>
                            <w:rPr>
                              <w:rFonts w:ascii="Times New Roman" w:hAnsi="Times New Roman"/>
                              <w:sz w:val="24"/>
                              <w:szCs w:val="24"/>
                            </w:rPr>
                          </w:pPr>
                          <w:r>
                            <w:rPr>
                              <w:rFonts w:ascii="Times New Roman" w:hAnsi="Times New Roman"/>
                              <w:sz w:val="24"/>
                              <w:szCs w:val="24"/>
                            </w:rPr>
                            <w:t>1. Підготовчий етап</w:t>
                          </w:r>
                        </w:p>
                      </w:txbxContent>
                    </v:textbox>
                  </v:shape>
                  <v:shape id="Поле 185" o:spid="_x0000_s1170" type="#_x0000_t202" style="position:absolute;left:44013;top:28290;width:19143;height:1052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" fillcolor="window" strokeweight=".5pt">
                    <v:textbox>
                      <w:txbxContent>
                        <w:p w:rsidR="008F20B1" w:rsidRPr="00A85AF0" w:rsidRDefault="008F20B1" w:rsidP="0001742C">
                          <w:pPr>
                            <w:spacing w:line="240" w:lineRule="auto"/>
                            <w:jc w:val="center"/>
                            <w:rPr>
                              <w:rFonts w:ascii="Times New Roman" w:hAnsi="Times New Roman"/>
                              <w:sz w:val="24"/>
                              <w:szCs w:val="24"/>
                            </w:rPr>
                          </w:pPr>
                          <w:r>
                            <w:rPr>
                              <w:rFonts w:ascii="Times New Roman" w:hAnsi="Times New Roman"/>
                              <w:sz w:val="24"/>
                              <w:szCs w:val="24"/>
                            </w:rPr>
                            <w:t>2. Приготування компонентів лікарського засобу</w:t>
                          </w:r>
                        </w:p>
                      </w:txbxContent>
                    </v:textbox>
                  </v:shape>
                  <v:shape id="Поле 186" o:spid="_x0000_s1171" type="#_x0000_t202" style="position:absolute;left:45057;top:53024;width:19143;height:1399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" fillcolor="window" strokeweight=".5pt">
                    <v:textbox>
                      <w:txbxContent>
                        <w:p w:rsidR="008F20B1" w:rsidRPr="00A85AF0" w:rsidRDefault="008F20B1" w:rsidP="0001742C">
                          <w:pPr>
                            <w:spacing w:line="240" w:lineRule="auto"/>
                            <w:jc w:val="center"/>
                            <w:rPr>
                              <w:rFonts w:ascii="Times New Roman" w:hAnsi="Times New Roman"/>
                              <w:sz w:val="24"/>
                              <w:szCs w:val="24"/>
                            </w:rPr>
                          </w:pPr>
                          <w:r>
                            <w:rPr>
                              <w:rFonts w:ascii="Times New Roman" w:hAnsi="Times New Roman"/>
                              <w:sz w:val="24"/>
                              <w:szCs w:val="24"/>
                            </w:rPr>
                            <w:t>3. Приготування лікарського засобу (змішування), фасування, маркування</w:t>
                          </w:r>
                        </w:p>
                      </w:txbxContent>
                    </v:textbox>
                  </v:shape>
                  <v:shape id="Поле 187" o:spid="_x0000_s1172" type="#_x0000_t202" style="position:absolute;left:45047;top:72530;width:19142;height:8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" fillcolor="window" strokeweight=".5pt">
                    <v:textbox>
                      <w:txbxContent>
                        <w:p w:rsidR="008F20B1" w:rsidRPr="00A85AF0" w:rsidRDefault="008F20B1" w:rsidP="0001742C">
                          <w:pPr>
                            <w:spacing w:line="240" w:lineRule="auto"/>
                            <w:jc w:val="center"/>
                            <w:rPr>
                              <w:rFonts w:ascii="Times New Roman" w:hAnsi="Times New Roman"/>
                              <w:sz w:val="24"/>
                              <w:szCs w:val="24"/>
                            </w:rPr>
                          </w:pPr>
                          <w:r>
                            <w:rPr>
                              <w:rFonts w:ascii="Times New Roman" w:hAnsi="Times New Roman"/>
                              <w:sz w:val="24"/>
                              <w:szCs w:val="24"/>
                            </w:rPr>
                            <w:t>4. Пакування готової продукції</w:t>
                          </w:r>
                        </w:p>
                      </w:txbxContent>
                    </v:textbox>
                  </v:shape>
                </v:group>
                <w10:anchorlock/>
              </v:group>
            </w:pict>
          </mc:Fallback>
        </mc:AlternateContent>
      </w:r>
    </w:p>
    <w:p w:rsidR="0001742C" w:rsidRPr="0001742C" w:rsidRDefault="0001742C" w:rsidP="0001742C">
      <w:pPr>
        <w:spacing w:after="0" w:line="360" w:lineRule="auto"/>
        <w:ind w:firstLine="851"/>
        <w:jc w:val="both"/>
        <w:rPr>
          <w:rFonts w:ascii="Times New Roman" w:hAnsi="Times New Roman" w:cs="Times New Roman"/>
          <w:color w:val="0D0D0D" w:themeColor="text1" w:themeTint="F2"/>
          <w:sz w:val="28"/>
          <w:szCs w:val="28"/>
        </w:rPr>
      </w:pPr>
    </w:p>
    <w:p w:rsidR="00DE1428" w:rsidRPr="006D2F3A" w:rsidRDefault="00DE1428" w:rsidP="006D2F3A">
      <w:pPr>
        <w:keepNext/>
        <w:keepLines/>
        <w:spacing w:after="0" w:line="360" w:lineRule="auto"/>
        <w:jc w:val="both"/>
        <w:outlineLvl w:val="1"/>
        <w:rPr>
          <w:rFonts w:ascii="Times New Roman" w:eastAsiaTheme="majorEastAsia" w:hAnsi="Times New Roman" w:cs="Times New Roman"/>
          <w:b/>
          <w:bCs/>
          <w:color w:val="0D0D0D" w:themeColor="text1" w:themeTint="F2"/>
          <w:sz w:val="28"/>
          <w:szCs w:val="28"/>
          <w:lang w:eastAsia="ru-RU"/>
        </w:rPr>
      </w:pPr>
      <w:bookmarkStart w:id="2" w:name="_Toc93836154"/>
      <w:r w:rsidRPr="006D2F3A">
        <w:rPr>
          <w:rFonts w:ascii="Times New Roman" w:eastAsiaTheme="majorEastAsia" w:hAnsi="Times New Roman" w:cs="Times New Roman"/>
          <w:b/>
          <w:bCs/>
          <w:color w:val="0D0D0D" w:themeColor="text1" w:themeTint="F2"/>
          <w:sz w:val="28"/>
          <w:szCs w:val="28"/>
          <w:lang w:eastAsia="ru-RU"/>
        </w:rPr>
        <w:t>3.4. Підтвердження якості новоствореної лікарської форми</w:t>
      </w:r>
      <w:bookmarkEnd w:id="2"/>
    </w:p>
    <w:p w:rsidR="00D541E8" w:rsidRDefault="00D541E8" w:rsidP="00D541E8">
      <w:pPr>
        <w:spacing w:after="0" w:line="360" w:lineRule="auto"/>
        <w:ind w:firstLine="851"/>
        <w:jc w:val="both"/>
        <w:rPr>
          <w:rFonts w:ascii="Times New Roman" w:hAnsi="Times New Roman"/>
          <w:color w:val="0D0D0D" w:themeColor="text1" w:themeTint="F2"/>
          <w:sz w:val="28"/>
          <w:szCs w:val="28"/>
        </w:rPr>
      </w:pPr>
    </w:p>
    <w:p w:rsidR="00DE1428" w:rsidRPr="004B46EE" w:rsidRDefault="00DE1428" w:rsidP="00D541E8">
      <w:pPr>
        <w:spacing w:after="0" w:line="360" w:lineRule="auto"/>
        <w:ind w:firstLine="709"/>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rPr>
        <w:t>Згідно з ДФУ(І видання):</w:t>
      </w:r>
    </w:p>
    <w:p w:rsidR="00DE1428" w:rsidRPr="004B46EE" w:rsidRDefault="00DE1428" w:rsidP="00D541E8">
      <w:pPr>
        <w:spacing w:after="0" w:line="360" w:lineRule="auto"/>
        <w:ind w:firstLine="709"/>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rPr>
        <w:t>Порошки для зовнішнього застосування являють собою лікарську форму, що складається з твердих окремих сухих часток різного ступеня здрібненості. Порошки для зовнішнього застосування містять одну або більше діючих речовин з наповнювачами або без них. Якщо необхідно, використовують барвники, дозволені до медичного застосування.</w:t>
      </w:r>
    </w:p>
    <w:p w:rsidR="00DE1428" w:rsidRPr="004B46EE" w:rsidRDefault="00DE1428" w:rsidP="00D541E8">
      <w:pPr>
        <w:spacing w:line="360" w:lineRule="auto"/>
        <w:ind w:firstLine="709"/>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rPr>
        <w:t xml:space="preserve">Порошки для зовнішнього застосування випускають у однодозових або багатодозових контейнерах. Вони не мають містити агрегатів часток порошку. </w:t>
      </w:r>
      <w:r w:rsidRPr="004B46EE">
        <w:rPr>
          <w:rFonts w:ascii="Times New Roman" w:hAnsi="Times New Roman"/>
          <w:color w:val="0D0D0D" w:themeColor="text1" w:themeTint="F2"/>
          <w:sz w:val="28"/>
          <w:szCs w:val="28"/>
        </w:rPr>
        <w:lastRenderedPageBreak/>
        <w:t>Контейнери для порошків для зовнішнього застосування мають відповідати вимогам загальних статей «Матеріали, використовувані для виробництва контейнерів» (3.1 та підрозділи) і «Контейнери» (3.2 та підрозділи).</w:t>
      </w:r>
    </w:p>
    <w:p w:rsidR="00DE1428" w:rsidRPr="004B46EE" w:rsidRDefault="00DE1428" w:rsidP="00D541E8">
      <w:pPr>
        <w:spacing w:line="360" w:lineRule="auto"/>
        <w:ind w:firstLine="709"/>
        <w:jc w:val="both"/>
        <w:rPr>
          <w:rFonts w:ascii="Times New Roman" w:hAnsi="Times New Roman"/>
          <w:b/>
          <w:color w:val="0D0D0D" w:themeColor="text1" w:themeTint="F2"/>
          <w:sz w:val="28"/>
          <w:szCs w:val="28"/>
        </w:rPr>
      </w:pPr>
      <w:r w:rsidRPr="004B46EE">
        <w:rPr>
          <w:rFonts w:ascii="Times New Roman" w:hAnsi="Times New Roman"/>
          <w:b/>
          <w:color w:val="0D0D0D" w:themeColor="text1" w:themeTint="F2"/>
          <w:sz w:val="28"/>
          <w:szCs w:val="28"/>
        </w:rPr>
        <w:t>Виробництво:</w:t>
      </w:r>
    </w:p>
    <w:p w:rsidR="00DE1428" w:rsidRPr="004B46EE" w:rsidRDefault="00DE1428" w:rsidP="00D541E8">
      <w:pPr>
        <w:spacing w:line="360" w:lineRule="auto"/>
        <w:ind w:firstLine="709"/>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rPr>
        <w:t>При виробництві, пакуванні, зберіганні та реалізації порошків для зовнішнього застосування мають бути вжиті відповідні заходи, які забезпечують необхідну мікробіологічну чистоту відповідно до вимог статті «Мікробіологічна чистота лікарських засобів» (5.1.4).</w:t>
      </w:r>
    </w:p>
    <w:p w:rsidR="00DE1428" w:rsidRPr="004B46EE" w:rsidRDefault="00DE1428" w:rsidP="00D541E8">
      <w:pPr>
        <w:spacing w:line="360" w:lineRule="auto"/>
        <w:ind w:firstLine="709"/>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rPr>
        <w:t>Стерильні порошки для зовнішнього застосування виготовляють з використанням матеріалів і методів, які забезпечують стерильність, запобігають забрудненню лікарських засобів і росту мікроорганізмів, відповідно до вимог статті «Методи стерилізації лікарськux засобів» (5.1.1).</w:t>
      </w:r>
    </w:p>
    <w:p w:rsidR="00DE1428" w:rsidRPr="004B46EE" w:rsidRDefault="00DE1428" w:rsidP="00D541E8">
      <w:pPr>
        <w:spacing w:line="360" w:lineRule="auto"/>
        <w:ind w:firstLine="709"/>
        <w:jc w:val="both"/>
        <w:rPr>
          <w:rFonts w:ascii="Times New Roman" w:hAnsi="Times New Roman"/>
          <w:color w:val="0D0D0D" w:themeColor="text1" w:themeTint="F2"/>
          <w:sz w:val="28"/>
          <w:szCs w:val="28"/>
        </w:rPr>
      </w:pPr>
      <w:r w:rsidRPr="004B46EE">
        <w:rPr>
          <w:rFonts w:ascii="Times New Roman" w:hAnsi="Times New Roman"/>
          <w:b/>
          <w:color w:val="0D0D0D" w:themeColor="text1" w:themeTint="F2"/>
          <w:sz w:val="28"/>
          <w:szCs w:val="28"/>
        </w:rPr>
        <w:t>Випробування</w:t>
      </w:r>
      <w:r w:rsidRPr="004B46EE">
        <w:rPr>
          <w:rFonts w:ascii="Times New Roman" w:hAnsi="Times New Roman"/>
          <w:color w:val="0D0D0D" w:themeColor="text1" w:themeTint="F2"/>
          <w:sz w:val="28"/>
          <w:szCs w:val="28"/>
        </w:rPr>
        <w:t>:</w:t>
      </w:r>
    </w:p>
    <w:p w:rsidR="00DE1428" w:rsidRPr="004B46EE" w:rsidRDefault="00DE1428" w:rsidP="008A6575">
      <w:pPr>
        <w:numPr>
          <w:ilvl w:val="0"/>
          <w:numId w:val="13"/>
        </w:numPr>
        <w:tabs>
          <w:tab w:val="left" w:pos="993"/>
        </w:tabs>
        <w:spacing w:after="0" w:line="360" w:lineRule="auto"/>
        <w:ind w:left="0" w:firstLine="567"/>
        <w:contextualSpacing/>
        <w:jc w:val="both"/>
        <w:rPr>
          <w:rFonts w:ascii="Times New Roman" w:eastAsia="Times New Roman" w:hAnsi="Times New Roman" w:cs="Times New Roman"/>
          <w:color w:val="0D0D0D" w:themeColor="text1" w:themeTint="F2"/>
          <w:sz w:val="28"/>
          <w:szCs w:val="28"/>
          <w:lang w:eastAsia="ru-RU"/>
        </w:rPr>
      </w:pPr>
      <w:r w:rsidRPr="004B46EE">
        <w:rPr>
          <w:rFonts w:ascii="Times New Roman" w:eastAsia="Times New Roman" w:hAnsi="Times New Roman" w:cs="Times New Roman"/>
          <w:b/>
          <w:i/>
          <w:color w:val="0D0D0D" w:themeColor="text1" w:themeTint="F2"/>
          <w:sz w:val="28"/>
          <w:szCs w:val="28"/>
          <w:lang w:eastAsia="ru-RU"/>
        </w:rPr>
        <w:t>Здрібненість.</w:t>
      </w:r>
      <w:r w:rsidRPr="004B46EE">
        <w:rPr>
          <w:rFonts w:ascii="Times New Roman" w:eastAsia="Times New Roman" w:hAnsi="Times New Roman" w:cs="Times New Roman"/>
          <w:color w:val="0D0D0D" w:themeColor="text1" w:themeTint="F2"/>
          <w:sz w:val="28"/>
          <w:szCs w:val="28"/>
          <w:lang w:eastAsia="ru-RU"/>
        </w:rPr>
        <w:t xml:space="preserve"> Здрібненість порошку для зовнішнього застосування визначають ситовим аналізом (2.9.12) або іншим підхожим методом.</w:t>
      </w:r>
    </w:p>
    <w:p w:rsidR="00DE1428" w:rsidRPr="004B46EE" w:rsidRDefault="00DE1428" w:rsidP="008A6575">
      <w:pPr>
        <w:numPr>
          <w:ilvl w:val="0"/>
          <w:numId w:val="13"/>
        </w:numPr>
        <w:tabs>
          <w:tab w:val="left" w:pos="993"/>
        </w:tabs>
        <w:spacing w:after="0" w:line="360" w:lineRule="auto"/>
        <w:ind w:left="0" w:firstLine="567"/>
        <w:contextualSpacing/>
        <w:jc w:val="both"/>
        <w:rPr>
          <w:rFonts w:ascii="Times New Roman" w:eastAsia="Times New Roman" w:hAnsi="Times New Roman" w:cs="Times New Roman"/>
          <w:color w:val="0D0D0D" w:themeColor="text1" w:themeTint="F2"/>
          <w:sz w:val="28"/>
          <w:szCs w:val="28"/>
          <w:lang w:eastAsia="ru-RU"/>
        </w:rPr>
      </w:pPr>
      <w:r w:rsidRPr="004B46EE">
        <w:rPr>
          <w:rFonts w:ascii="Times New Roman" w:eastAsia="Times New Roman" w:hAnsi="Times New Roman" w:cs="Times New Roman"/>
          <w:b/>
          <w:i/>
          <w:color w:val="0D0D0D" w:themeColor="text1" w:themeTint="F2"/>
          <w:sz w:val="28"/>
          <w:szCs w:val="28"/>
          <w:lang w:eastAsia="ru-RU"/>
        </w:rPr>
        <w:t>Однорідність дозованих одиниць</w:t>
      </w:r>
      <w:r w:rsidRPr="004B46EE">
        <w:rPr>
          <w:rFonts w:ascii="Times New Roman" w:eastAsia="Times New Roman" w:hAnsi="Times New Roman" w:cs="Times New Roman"/>
          <w:color w:val="0D0D0D" w:themeColor="text1" w:themeTint="F2"/>
          <w:sz w:val="28"/>
          <w:szCs w:val="28"/>
          <w:lang w:eastAsia="ru-RU"/>
        </w:rPr>
        <w:t>. Порошки для зовнішнього застосування в однодозових контейнерах мають витримувати випробування на однорідність дозованих одиниць (2.9.40) або, в обґрунтованих і дозволених випадках, випробування на однорідність вмісту і/або однорідність маси діючої речовини в одиниці дозованого лікарського засобу, як зазначено нижче. Дане випробування не поширюється на лікарські засоби, що містять рослинні лікарські засоби і сировину....</w:t>
      </w:r>
    </w:p>
    <w:p w:rsidR="00DE1428" w:rsidRPr="004B46EE" w:rsidRDefault="00DE1428" w:rsidP="008A6575">
      <w:pPr>
        <w:numPr>
          <w:ilvl w:val="0"/>
          <w:numId w:val="13"/>
        </w:numPr>
        <w:tabs>
          <w:tab w:val="left" w:pos="993"/>
        </w:tabs>
        <w:spacing w:after="0" w:line="360" w:lineRule="auto"/>
        <w:ind w:left="0" w:firstLine="567"/>
        <w:contextualSpacing/>
        <w:jc w:val="both"/>
        <w:rPr>
          <w:rFonts w:ascii="Times New Roman" w:eastAsia="Times New Roman" w:hAnsi="Times New Roman" w:cs="Times New Roman"/>
          <w:color w:val="0D0D0D" w:themeColor="text1" w:themeTint="F2"/>
          <w:sz w:val="28"/>
          <w:szCs w:val="28"/>
          <w:lang w:eastAsia="ru-RU"/>
        </w:rPr>
      </w:pPr>
      <w:r w:rsidRPr="004B46EE">
        <w:rPr>
          <w:rFonts w:ascii="Times New Roman" w:eastAsia="Times New Roman" w:hAnsi="Times New Roman" w:cs="Times New Roman"/>
          <w:b/>
          <w:i/>
          <w:color w:val="0D0D0D" w:themeColor="text1" w:themeTint="F2"/>
          <w:sz w:val="28"/>
          <w:szCs w:val="28"/>
          <w:lang w:eastAsia="ru-RU"/>
        </w:rPr>
        <w:t>Однорідність вмісту</w:t>
      </w:r>
      <w:r w:rsidRPr="004B46EE">
        <w:rPr>
          <w:rFonts w:ascii="Times New Roman" w:eastAsia="Times New Roman" w:hAnsi="Times New Roman" w:cs="Times New Roman"/>
          <w:color w:val="0D0D0D" w:themeColor="text1" w:themeTint="F2"/>
          <w:sz w:val="28"/>
          <w:szCs w:val="28"/>
          <w:lang w:eastAsia="ru-RU"/>
        </w:rPr>
        <w:t xml:space="preserve"> (2.9.6). Порошки для зовнішнього застосування в однодозових контейнерах із вмістом діючої речовини менше 2 мг або менше 2 % від загальної маси мають витримувати випробування на однорідність вмісту діючої речовини в одиниці дозованого лікарського засобу (тест В), якщо немає інших зазначень в окремій статті. Для порошків для зовнішнього застосування, </w:t>
      </w:r>
      <w:r w:rsidRPr="004B46EE">
        <w:rPr>
          <w:rFonts w:ascii="Times New Roman" w:eastAsia="Times New Roman" w:hAnsi="Times New Roman" w:cs="Times New Roman"/>
          <w:color w:val="0D0D0D" w:themeColor="text1" w:themeTint="F2"/>
          <w:sz w:val="28"/>
          <w:szCs w:val="28"/>
          <w:lang w:eastAsia="ru-RU"/>
        </w:rPr>
        <w:lastRenderedPageBreak/>
        <w:t xml:space="preserve">що містять більше однієї діючої речовини, вимоги поширюються лише на ті речовини, вміст яких відповідає вищезазначеним умовам. </w:t>
      </w:r>
    </w:p>
    <w:p w:rsidR="00DE1428" w:rsidRPr="004B46EE" w:rsidRDefault="00DE1428" w:rsidP="008A6575">
      <w:pPr>
        <w:numPr>
          <w:ilvl w:val="0"/>
          <w:numId w:val="13"/>
        </w:numPr>
        <w:tabs>
          <w:tab w:val="left" w:pos="993"/>
        </w:tabs>
        <w:spacing w:after="0" w:line="360" w:lineRule="auto"/>
        <w:ind w:left="0" w:firstLine="567"/>
        <w:contextualSpacing/>
        <w:jc w:val="both"/>
        <w:rPr>
          <w:rFonts w:ascii="Times New Roman" w:eastAsia="Times New Roman" w:hAnsi="Times New Roman" w:cs="Times New Roman"/>
          <w:color w:val="0D0D0D" w:themeColor="text1" w:themeTint="F2"/>
          <w:sz w:val="28"/>
          <w:szCs w:val="28"/>
          <w:lang w:eastAsia="ru-RU"/>
        </w:rPr>
      </w:pPr>
      <w:r w:rsidRPr="004B46EE">
        <w:rPr>
          <w:rFonts w:ascii="Times New Roman" w:eastAsia="Times New Roman" w:hAnsi="Times New Roman" w:cs="Times New Roman"/>
          <w:b/>
          <w:i/>
          <w:color w:val="0D0D0D" w:themeColor="text1" w:themeTint="F2"/>
          <w:sz w:val="28"/>
          <w:szCs w:val="28"/>
          <w:lang w:eastAsia="ru-RU"/>
        </w:rPr>
        <w:t>Однорідність маси</w:t>
      </w:r>
      <w:r w:rsidRPr="004B46EE">
        <w:rPr>
          <w:rFonts w:ascii="Times New Roman" w:eastAsia="Times New Roman" w:hAnsi="Times New Roman" w:cs="Times New Roman"/>
          <w:color w:val="0D0D0D" w:themeColor="text1" w:themeTint="F2"/>
          <w:sz w:val="28"/>
          <w:szCs w:val="28"/>
          <w:lang w:eastAsia="ru-RU"/>
        </w:rPr>
        <w:t xml:space="preserve"> (2.9.5). Порошки для зовнішнього застосування в однодозових контейнерах мають витримувати випробування на однорідність маси для одиниці дозованого лікарського засобу. Випробування на однорідність маси не вимагається, якщо випробування на однорідність вмісту передбачене для всіх діючих речовин.</w:t>
      </w:r>
    </w:p>
    <w:p w:rsidR="00DE1428" w:rsidRPr="004B46EE" w:rsidRDefault="00DE1428" w:rsidP="008A6575">
      <w:pPr>
        <w:numPr>
          <w:ilvl w:val="0"/>
          <w:numId w:val="13"/>
        </w:numPr>
        <w:tabs>
          <w:tab w:val="left" w:pos="993"/>
        </w:tabs>
        <w:spacing w:after="0" w:line="360" w:lineRule="auto"/>
        <w:ind w:left="0" w:firstLine="567"/>
        <w:contextualSpacing/>
        <w:jc w:val="both"/>
        <w:rPr>
          <w:rFonts w:ascii="Times New Roman" w:eastAsia="Times New Roman" w:hAnsi="Times New Roman" w:cs="Times New Roman"/>
          <w:color w:val="0D0D0D" w:themeColor="text1" w:themeTint="F2"/>
          <w:sz w:val="28"/>
          <w:szCs w:val="28"/>
          <w:lang w:eastAsia="ru-RU"/>
        </w:rPr>
      </w:pPr>
      <w:r w:rsidRPr="004B46EE">
        <w:rPr>
          <w:rFonts w:ascii="Times New Roman" w:eastAsia="Times New Roman" w:hAnsi="Times New Roman" w:cs="Times New Roman"/>
          <w:b/>
          <w:i/>
          <w:color w:val="0D0D0D" w:themeColor="text1" w:themeTint="F2"/>
          <w:sz w:val="28"/>
          <w:szCs w:val="28"/>
          <w:lang w:eastAsia="ru-RU"/>
        </w:rPr>
        <w:t>Стерильність</w:t>
      </w:r>
      <w:r w:rsidRPr="004B46EE">
        <w:rPr>
          <w:rFonts w:ascii="Times New Roman" w:eastAsia="Times New Roman" w:hAnsi="Times New Roman" w:cs="Times New Roman"/>
          <w:color w:val="0D0D0D" w:themeColor="text1" w:themeTint="F2"/>
          <w:sz w:val="28"/>
          <w:szCs w:val="28"/>
          <w:lang w:eastAsia="ru-RU"/>
        </w:rPr>
        <w:t xml:space="preserve"> (2.6.1). Якщо на етикетці зазначено, що препарат стерильний, він має витримувати випробування на стерильність.</w:t>
      </w:r>
    </w:p>
    <w:p w:rsidR="00DE1428" w:rsidRPr="004B46EE" w:rsidRDefault="00DE1428" w:rsidP="00D541E8">
      <w:pPr>
        <w:spacing w:after="0" w:line="360" w:lineRule="auto"/>
        <w:ind w:firstLine="709"/>
        <w:jc w:val="both"/>
        <w:rPr>
          <w:rFonts w:ascii="Times New Roman" w:hAnsi="Times New Roman"/>
          <w:b/>
          <w:color w:val="0D0D0D" w:themeColor="text1" w:themeTint="F2"/>
          <w:sz w:val="28"/>
          <w:szCs w:val="28"/>
        </w:rPr>
      </w:pPr>
      <w:r w:rsidRPr="004B46EE">
        <w:rPr>
          <w:rFonts w:ascii="Times New Roman" w:hAnsi="Times New Roman"/>
          <w:b/>
          <w:color w:val="0D0D0D" w:themeColor="text1" w:themeTint="F2"/>
          <w:sz w:val="28"/>
          <w:szCs w:val="28"/>
        </w:rPr>
        <w:t>Маркування</w:t>
      </w:r>
    </w:p>
    <w:p w:rsidR="00DE1428" w:rsidRPr="004B46EE" w:rsidRDefault="00DE1428" w:rsidP="00D541E8">
      <w:pPr>
        <w:spacing w:after="0" w:line="360" w:lineRule="auto"/>
        <w:ind w:firstLine="709"/>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rPr>
        <w:t>На етикетці зазначають:</w:t>
      </w:r>
    </w:p>
    <w:p w:rsidR="00DE1428" w:rsidRPr="004B46EE" w:rsidRDefault="00DE1428" w:rsidP="008A6575">
      <w:pPr>
        <w:numPr>
          <w:ilvl w:val="0"/>
          <w:numId w:val="12"/>
        </w:numPr>
        <w:spacing w:after="0" w:line="360" w:lineRule="auto"/>
        <w:ind w:left="0" w:firstLine="709"/>
        <w:contextualSpacing/>
        <w:jc w:val="both"/>
        <w:rPr>
          <w:rFonts w:ascii="Times New Roman" w:eastAsia="Times New Roman" w:hAnsi="Times New Roman" w:cs="Times New Roman"/>
          <w:color w:val="0D0D0D" w:themeColor="text1" w:themeTint="F2"/>
          <w:sz w:val="28"/>
          <w:szCs w:val="28"/>
          <w:lang w:eastAsia="ru-RU"/>
        </w:rPr>
      </w:pPr>
      <w:r w:rsidRPr="004B46EE">
        <w:rPr>
          <w:rFonts w:ascii="Times New Roman" w:eastAsia="Times New Roman" w:hAnsi="Times New Roman" w:cs="Times New Roman"/>
          <w:color w:val="0D0D0D" w:themeColor="text1" w:themeTint="F2"/>
          <w:sz w:val="28"/>
          <w:szCs w:val="28"/>
          <w:lang w:eastAsia="ru-RU"/>
        </w:rPr>
        <w:t>для зовнішнього застосування;</w:t>
      </w:r>
    </w:p>
    <w:p w:rsidR="00DE1428" w:rsidRPr="004B46EE" w:rsidRDefault="00DE1428" w:rsidP="008A6575">
      <w:pPr>
        <w:numPr>
          <w:ilvl w:val="0"/>
          <w:numId w:val="12"/>
        </w:numPr>
        <w:spacing w:after="0" w:line="360" w:lineRule="auto"/>
        <w:ind w:left="0" w:firstLine="709"/>
        <w:contextualSpacing/>
        <w:jc w:val="both"/>
        <w:rPr>
          <w:rFonts w:ascii="Times New Roman" w:eastAsia="Times New Roman" w:hAnsi="Times New Roman" w:cs="Times New Roman"/>
          <w:color w:val="0D0D0D" w:themeColor="text1" w:themeTint="F2"/>
          <w:sz w:val="28"/>
          <w:szCs w:val="28"/>
          <w:lang w:eastAsia="ru-RU"/>
        </w:rPr>
      </w:pPr>
      <w:r w:rsidRPr="004B46EE">
        <w:rPr>
          <w:rFonts w:ascii="Times New Roman" w:eastAsia="Times New Roman" w:hAnsi="Times New Roman" w:cs="Times New Roman"/>
          <w:color w:val="0D0D0D" w:themeColor="text1" w:themeTint="F2"/>
          <w:sz w:val="28"/>
          <w:szCs w:val="28"/>
          <w:lang w:eastAsia="ru-RU"/>
        </w:rPr>
        <w:t>стерильно (якщо необхідно).</w:t>
      </w:r>
    </w:p>
    <w:p w:rsidR="00DE1428" w:rsidRPr="004B46EE" w:rsidRDefault="00DE1428" w:rsidP="00D541E8">
      <w:pPr>
        <w:spacing w:after="0" w:line="360" w:lineRule="auto"/>
        <w:ind w:firstLine="709"/>
        <w:jc w:val="both"/>
        <w:rPr>
          <w:rFonts w:ascii="Times New Roman" w:hAnsi="Times New Roman"/>
          <w:b/>
          <w:color w:val="0D0D0D" w:themeColor="text1" w:themeTint="F2"/>
          <w:sz w:val="28"/>
          <w:szCs w:val="28"/>
        </w:rPr>
      </w:pPr>
      <w:r w:rsidRPr="004B46EE">
        <w:rPr>
          <w:rFonts w:ascii="Times New Roman" w:hAnsi="Times New Roman"/>
          <w:b/>
          <w:color w:val="0D0D0D" w:themeColor="text1" w:themeTint="F2"/>
          <w:sz w:val="28"/>
          <w:szCs w:val="28"/>
        </w:rPr>
        <w:t>Випробування</w:t>
      </w:r>
    </w:p>
    <w:p w:rsidR="00DE1428" w:rsidRPr="004B46EE" w:rsidRDefault="00DE1428" w:rsidP="00D541E8">
      <w:pPr>
        <w:spacing w:after="0" w:line="360" w:lineRule="auto"/>
        <w:ind w:firstLine="709"/>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rPr>
        <w:t>Порошки для зовнішнього застосування звичайно контролюють за такими показниками якості: опис, ідентифікація, однорідність дозованих одиниць або однорідність маси/однорідність вмісту діючої речовини для порошків. В однодозовому контейнері, маса вмісту контейнера для порошків у багатодозовому контейнері, втрата в масі при висушуванні або вода, супровідні домішки, мікробіологічна чистота (стерильність), кількісне визначення діючих речовин. Якщо необхідно, порошки контролюють за показниками рН і важкі метали .</w:t>
      </w:r>
    </w:p>
    <w:p w:rsidR="00DE1428" w:rsidRPr="004B46EE" w:rsidRDefault="00DE1428" w:rsidP="00D541E8">
      <w:pPr>
        <w:spacing w:after="0" w:line="360" w:lineRule="auto"/>
        <w:ind w:firstLine="709"/>
        <w:jc w:val="both"/>
        <w:rPr>
          <w:rFonts w:ascii="Times New Roman" w:hAnsi="Times New Roman"/>
          <w:b/>
          <w:color w:val="0D0D0D" w:themeColor="text1" w:themeTint="F2"/>
          <w:sz w:val="28"/>
          <w:szCs w:val="28"/>
        </w:rPr>
      </w:pPr>
      <w:r w:rsidRPr="004B46EE">
        <w:rPr>
          <w:rFonts w:ascii="Times New Roman" w:hAnsi="Times New Roman"/>
          <w:b/>
          <w:color w:val="0D0D0D" w:themeColor="text1" w:themeTint="F2"/>
          <w:sz w:val="28"/>
          <w:szCs w:val="28"/>
        </w:rPr>
        <w:t>Кількісне визначення</w:t>
      </w:r>
    </w:p>
    <w:p w:rsidR="00DE1428" w:rsidRPr="004B46EE" w:rsidRDefault="00DE1428" w:rsidP="00D541E8">
      <w:pPr>
        <w:spacing w:after="0" w:line="360" w:lineRule="auto"/>
        <w:ind w:firstLine="709"/>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rPr>
        <w:t xml:space="preserve">Вміст визначуваних речовин виражають у грамах, міліграмах або одиницях дії (ОД) в одному грамі препарату. Для порошків в однодозових контейнерах вміст визначуваних речовин виражають у грамах, міліграмах або одиницях дії (ОД) в одній дозі, якщо немає інших зазначень в окремій статті. </w:t>
      </w:r>
    </w:p>
    <w:p w:rsidR="00DE1428" w:rsidRPr="004B46EE" w:rsidRDefault="00DE1428" w:rsidP="00D541E8">
      <w:pPr>
        <w:autoSpaceDE w:val="0"/>
        <w:autoSpaceDN w:val="0"/>
        <w:adjustRightInd w:val="0"/>
        <w:spacing w:after="0" w:line="360" w:lineRule="auto"/>
        <w:ind w:right="-1" w:firstLine="709"/>
        <w:jc w:val="both"/>
        <w:rPr>
          <w:rFonts w:ascii="Times New Roman" w:hAnsi="Times New Roman"/>
          <w:b/>
          <w:color w:val="0D0D0D" w:themeColor="text1" w:themeTint="F2"/>
          <w:sz w:val="28"/>
          <w:szCs w:val="28"/>
        </w:rPr>
      </w:pPr>
      <w:r w:rsidRPr="004B46EE">
        <w:rPr>
          <w:rFonts w:ascii="Times New Roman" w:hAnsi="Times New Roman"/>
          <w:color w:val="0D0D0D" w:themeColor="text1" w:themeTint="F2"/>
          <w:sz w:val="28"/>
          <w:szCs w:val="28"/>
        </w:rPr>
        <w:t>Відхилення у вмісті діючих речовин мають становити не більше (± 10)%  від вмісту,  зазначеного у розділі «Склад» , якщо немає інших зазначень в окремій статті [117].</w:t>
      </w:r>
      <w:bookmarkStart w:id="3" w:name="_Ref89117925"/>
      <w:r w:rsidRPr="004B46EE">
        <w:rPr>
          <w:rFonts w:ascii="Times New Roman" w:hAnsi="Times New Roman"/>
          <w:color w:val="0D0D0D" w:themeColor="text1" w:themeTint="F2"/>
          <w:sz w:val="28"/>
          <w:szCs w:val="28"/>
        </w:rPr>
        <w:t xml:space="preserve"> </w:t>
      </w:r>
      <w:bookmarkEnd w:id="3"/>
    </w:p>
    <w:p w:rsidR="00D541E8" w:rsidRPr="004B46EE" w:rsidRDefault="00D541E8" w:rsidP="00D541E8">
      <w:pPr>
        <w:autoSpaceDE w:val="0"/>
        <w:autoSpaceDN w:val="0"/>
        <w:adjustRightInd w:val="0"/>
        <w:spacing w:after="0" w:line="360" w:lineRule="auto"/>
        <w:ind w:left="851" w:right="-1"/>
        <w:contextualSpacing/>
        <w:jc w:val="both"/>
        <w:rPr>
          <w:rFonts w:ascii="Times New Roman" w:eastAsia="Times New Roman" w:hAnsi="Times New Roman" w:cs="Times New Roman"/>
          <w:b/>
          <w:color w:val="0D0D0D" w:themeColor="text1" w:themeTint="F2"/>
          <w:sz w:val="28"/>
          <w:szCs w:val="28"/>
          <w:lang w:eastAsia="ru-RU"/>
        </w:rPr>
      </w:pPr>
      <w:r w:rsidRPr="004B46EE">
        <w:rPr>
          <w:rFonts w:ascii="Times New Roman" w:eastAsia="Times New Roman" w:hAnsi="Times New Roman" w:cs="Times New Roman"/>
          <w:b/>
          <w:color w:val="0D0D0D" w:themeColor="text1" w:themeTint="F2"/>
          <w:sz w:val="28"/>
          <w:szCs w:val="28"/>
          <w:lang w:eastAsia="ru-RU"/>
        </w:rPr>
        <w:lastRenderedPageBreak/>
        <w:t>Якісні реакції на БАР:</w:t>
      </w:r>
    </w:p>
    <w:p w:rsidR="00D541E8" w:rsidRPr="004B46EE" w:rsidRDefault="00D541E8" w:rsidP="008A6575">
      <w:pPr>
        <w:numPr>
          <w:ilvl w:val="0"/>
          <w:numId w:val="12"/>
        </w:numPr>
        <w:tabs>
          <w:tab w:val="left" w:pos="993"/>
        </w:tabs>
        <w:spacing w:after="0" w:line="360" w:lineRule="auto"/>
        <w:ind w:left="0" w:firstLine="709"/>
        <w:contextualSpacing/>
        <w:rPr>
          <w:rFonts w:ascii="Times New Roman" w:eastAsia="Times New Roman" w:hAnsi="Times New Roman" w:cs="Times New Roman"/>
          <w:color w:val="0D0D0D" w:themeColor="text1" w:themeTint="F2"/>
          <w:sz w:val="28"/>
          <w:szCs w:val="28"/>
          <w:lang w:eastAsia="ru-RU"/>
        </w:rPr>
      </w:pPr>
      <w:r w:rsidRPr="004B46EE">
        <w:rPr>
          <w:rFonts w:ascii="Times New Roman" w:eastAsia="Times New Roman" w:hAnsi="Times New Roman" w:cs="Times New Roman"/>
          <w:color w:val="0D0D0D" w:themeColor="text1" w:themeTint="F2"/>
          <w:sz w:val="28"/>
          <w:szCs w:val="28"/>
          <w:lang w:eastAsia="ru-RU"/>
        </w:rPr>
        <w:t>Наявність амінокислот ідентифікують  утворенням синьо-фіолетового забарвлення при нагріванні з нінгідрином [118].</w:t>
      </w:r>
      <w:bookmarkStart w:id="4" w:name="_Ref93082120"/>
      <w:r w:rsidRPr="004B46EE">
        <w:rPr>
          <w:rFonts w:ascii="Times New Roman" w:eastAsia="Times New Roman" w:hAnsi="Times New Roman" w:cs="Times New Roman"/>
          <w:color w:val="0D0D0D" w:themeColor="text1" w:themeTint="F2"/>
          <w:sz w:val="28"/>
          <w:szCs w:val="28"/>
          <w:lang w:eastAsia="ru-RU"/>
        </w:rPr>
        <w:t xml:space="preserve"> </w:t>
      </w:r>
      <w:bookmarkEnd w:id="4"/>
    </w:p>
    <w:p w:rsidR="00D541E8" w:rsidRPr="004B46EE" w:rsidRDefault="00D541E8" w:rsidP="008A6575">
      <w:pPr>
        <w:numPr>
          <w:ilvl w:val="0"/>
          <w:numId w:val="12"/>
        </w:numPr>
        <w:tabs>
          <w:tab w:val="left" w:pos="993"/>
        </w:tabs>
        <w:spacing w:after="0" w:line="360" w:lineRule="auto"/>
        <w:ind w:left="0" w:firstLine="709"/>
        <w:contextualSpacing/>
        <w:jc w:val="both"/>
        <w:rPr>
          <w:rFonts w:ascii="Times New Roman" w:eastAsia="Times New Roman" w:hAnsi="Times New Roman" w:cs="Times New Roman"/>
          <w:color w:val="0D0D0D" w:themeColor="text1" w:themeTint="F2"/>
          <w:sz w:val="28"/>
          <w:szCs w:val="28"/>
          <w:lang w:eastAsia="ru-RU"/>
        </w:rPr>
      </w:pPr>
      <w:r w:rsidRPr="004B46EE">
        <w:rPr>
          <w:rFonts w:ascii="Times New Roman" w:eastAsia="Times New Roman" w:hAnsi="Times New Roman" w:cs="Times New Roman"/>
          <w:color w:val="0D0D0D" w:themeColor="text1" w:themeTint="F2"/>
          <w:sz w:val="28"/>
          <w:szCs w:val="28"/>
          <w:lang w:eastAsia="ru-RU"/>
        </w:rPr>
        <w:t>Флавоноїди визначають хроматографічно та за допомогою кольорових реакцій. Використовують паперову хроматографію та тонкошарову хроматографію (в тонкому шарі сорбенту). В УФ світлі при довжині хвилі 360 нм флуоресціюють: флавони, халкони – темно-брунатним кольором; флавоноли – жовтим, жовто-зеленим; птерокарпани – світло-блакитним; куместани – яскраво-блакитним. З діазотованим сульфаніламідом флавони, флаванони, флаваноли, дають жовте забарвлення з розчином аміаку, а халкони мають червоно-пурпурове забарвлення. Флавони та флавоноли утворюють з розчинами лугів жовті розчини, халкони - червоні. Катехіни при реакції з розчином ваніліну в концентрованій хлористоводневій кислоті дають  червоно-малинове забарвлення. Флавони при реакції з середнім ацетатом свинцю дають жовтогарячий осад, аурони – червоний, антоціани червоний або синій [119].</w:t>
      </w:r>
      <w:bookmarkStart w:id="5" w:name="_Ref93033022"/>
      <w:bookmarkStart w:id="6" w:name="_Ref92828205"/>
      <w:r w:rsidRPr="004B46EE">
        <w:rPr>
          <w:rFonts w:ascii="Times New Roman" w:eastAsia="Times New Roman" w:hAnsi="Times New Roman" w:cs="Times New Roman"/>
          <w:color w:val="0D0D0D" w:themeColor="text1" w:themeTint="F2"/>
          <w:sz w:val="28"/>
          <w:szCs w:val="28"/>
          <w:lang w:eastAsia="ru-RU"/>
        </w:rPr>
        <w:t xml:space="preserve"> </w:t>
      </w:r>
      <w:bookmarkEnd w:id="5"/>
      <w:bookmarkEnd w:id="6"/>
    </w:p>
    <w:p w:rsidR="00D541E8" w:rsidRPr="004B46EE" w:rsidRDefault="00D541E8" w:rsidP="008A6575">
      <w:pPr>
        <w:numPr>
          <w:ilvl w:val="0"/>
          <w:numId w:val="12"/>
        </w:numPr>
        <w:tabs>
          <w:tab w:val="left" w:pos="993"/>
        </w:tabs>
        <w:spacing w:after="0" w:line="360" w:lineRule="auto"/>
        <w:ind w:left="0" w:firstLine="709"/>
        <w:contextualSpacing/>
        <w:jc w:val="both"/>
        <w:rPr>
          <w:rFonts w:ascii="Times New Roman" w:eastAsia="Times New Roman" w:hAnsi="Times New Roman" w:cs="Times New Roman"/>
          <w:color w:val="0D0D0D" w:themeColor="text1" w:themeTint="F2"/>
          <w:sz w:val="28"/>
          <w:szCs w:val="28"/>
          <w:lang w:eastAsia="ru-RU"/>
        </w:rPr>
      </w:pPr>
      <w:r w:rsidRPr="004B46EE">
        <w:rPr>
          <w:rFonts w:ascii="Times New Roman" w:eastAsia="Times New Roman" w:hAnsi="Times New Roman" w:cs="Times New Roman"/>
          <w:color w:val="0D0D0D" w:themeColor="text1" w:themeTint="F2"/>
          <w:sz w:val="28"/>
          <w:szCs w:val="28"/>
          <w:lang w:eastAsia="ru-RU"/>
        </w:rPr>
        <w:t>Дубильні речовини утворюють нерозчинні сполуки з розчинами желатину та алкалоїдами, важкими металами. При реакції з  солями феруму (III)  з’являється чорно-зелене або синьо-чорне забарвлення [119].</w:t>
      </w:r>
    </w:p>
    <w:p w:rsidR="00D541E8" w:rsidRPr="00D541E8" w:rsidRDefault="00D541E8" w:rsidP="008A6575">
      <w:pPr>
        <w:numPr>
          <w:ilvl w:val="0"/>
          <w:numId w:val="12"/>
        </w:numPr>
        <w:tabs>
          <w:tab w:val="left" w:pos="993"/>
        </w:tabs>
        <w:spacing w:after="0" w:line="360" w:lineRule="auto"/>
        <w:ind w:left="0" w:firstLine="709"/>
        <w:contextualSpacing/>
        <w:jc w:val="both"/>
        <w:rPr>
          <w:rFonts w:ascii="Times New Roman" w:eastAsia="Times New Roman" w:hAnsi="Times New Roman" w:cs="Times New Roman"/>
          <w:color w:val="0D0D0D" w:themeColor="text1" w:themeTint="F2"/>
          <w:sz w:val="28"/>
          <w:szCs w:val="28"/>
          <w:lang w:eastAsia="ru-RU"/>
        </w:rPr>
      </w:pPr>
      <w:r w:rsidRPr="004B46EE">
        <w:rPr>
          <w:rFonts w:ascii="Times New Roman" w:eastAsia="Times New Roman" w:hAnsi="Times New Roman" w:cs="Times New Roman"/>
          <w:color w:val="0D0D0D" w:themeColor="text1" w:themeTint="F2"/>
          <w:sz w:val="28"/>
          <w:szCs w:val="28"/>
          <w:lang w:eastAsia="ru-RU"/>
        </w:rPr>
        <w:t>Для виявлення аскорбінової кислоти (вітаміну С) можна використати УФ- та ІЧ-спектроскопію, визначення рН та питомого оптичного обертання. При  додаванні кислоти нітратної розведеної та розчину аргентуму нітрату – випадає сірий осад металічного срібла [119].</w:t>
      </w:r>
    </w:p>
    <w:p w:rsidR="00D541E8" w:rsidRPr="004B46EE" w:rsidRDefault="00D541E8" w:rsidP="008A6575">
      <w:pPr>
        <w:numPr>
          <w:ilvl w:val="0"/>
          <w:numId w:val="12"/>
        </w:numPr>
        <w:tabs>
          <w:tab w:val="left" w:pos="993"/>
        </w:tabs>
        <w:spacing w:after="0" w:line="360" w:lineRule="auto"/>
        <w:ind w:left="0" w:firstLine="709"/>
        <w:contextualSpacing/>
        <w:jc w:val="both"/>
        <w:rPr>
          <w:rFonts w:ascii="Times New Roman" w:eastAsia="Times New Roman" w:hAnsi="Times New Roman" w:cs="Times New Roman"/>
          <w:color w:val="0D0D0D" w:themeColor="text1" w:themeTint="F2"/>
          <w:sz w:val="28"/>
          <w:szCs w:val="28"/>
          <w:lang w:eastAsia="ru-RU"/>
        </w:rPr>
      </w:pPr>
      <w:r w:rsidRPr="004B46EE">
        <w:rPr>
          <w:rFonts w:ascii="Times New Roman" w:eastAsia="Times New Roman" w:hAnsi="Times New Roman" w:cs="Times New Roman"/>
          <w:color w:val="0D0D0D" w:themeColor="text1" w:themeTint="F2"/>
          <w:sz w:val="28"/>
          <w:szCs w:val="28"/>
          <w:lang w:eastAsia="ru-RU"/>
        </w:rPr>
        <w:t>Використовують також флуоресценцію на хроматограмах, катехіни після обробки парами аміаку матимуть сіро-блакитну флоресценцію. Галова кислота після обробки солями заліза 3+ набуває зеленого забарвлення</w:t>
      </w:r>
      <w:r w:rsidR="007E713F">
        <w:rPr>
          <w:rFonts w:ascii="Times New Roman" w:eastAsia="Times New Roman" w:hAnsi="Times New Roman" w:cs="Times New Roman"/>
          <w:color w:val="0D0D0D" w:themeColor="text1" w:themeTint="F2"/>
          <w:sz w:val="28"/>
          <w:szCs w:val="28"/>
          <w:lang w:val="en-US" w:eastAsia="ru-RU"/>
        </w:rPr>
        <w:t xml:space="preserve"> </w:t>
      </w:r>
      <w:r w:rsidRPr="004B46EE">
        <w:rPr>
          <w:rFonts w:ascii="Times New Roman" w:eastAsia="Times New Roman" w:hAnsi="Times New Roman" w:cs="Times New Roman"/>
          <w:color w:val="0D0D0D" w:themeColor="text1" w:themeTint="F2"/>
          <w:sz w:val="28"/>
          <w:szCs w:val="28"/>
          <w:lang w:eastAsia="ru-RU"/>
        </w:rPr>
        <w:t>[119].</w:t>
      </w:r>
    </w:p>
    <w:p w:rsidR="0001742C" w:rsidRPr="0001742C" w:rsidRDefault="0001742C" w:rsidP="0001742C">
      <w:pPr>
        <w:spacing w:after="0" w:line="360" w:lineRule="auto"/>
        <w:ind w:firstLine="601"/>
        <w:jc w:val="both"/>
        <w:rPr>
          <w:rFonts w:ascii="Times New Roman" w:hAnsi="Times New Roman" w:cs="Times New Roman"/>
          <w:color w:val="0D0D0D" w:themeColor="text1" w:themeTint="F2"/>
          <w:sz w:val="28"/>
          <w:szCs w:val="28"/>
        </w:rPr>
      </w:pPr>
    </w:p>
    <w:p w:rsidR="00B0742B" w:rsidRPr="0001742C" w:rsidRDefault="00B0742B" w:rsidP="0001742C">
      <w:pPr>
        <w:spacing w:after="0" w:line="360" w:lineRule="auto"/>
        <w:ind w:firstLine="601"/>
        <w:jc w:val="both"/>
        <w:rPr>
          <w:rFonts w:ascii="Times New Roman" w:hAnsi="Times New Roman" w:cs="Times New Roman"/>
          <w:color w:val="0D0D0D" w:themeColor="text1" w:themeTint="F2"/>
          <w:sz w:val="28"/>
          <w:szCs w:val="28"/>
        </w:rPr>
      </w:pPr>
    </w:p>
    <w:p w:rsidR="00B0742B" w:rsidRDefault="00B0742B" w:rsidP="00B0742B">
      <w:pPr>
        <w:spacing w:after="0" w:line="360" w:lineRule="auto"/>
        <w:ind w:firstLine="601"/>
        <w:jc w:val="both"/>
        <w:rPr>
          <w:rFonts w:ascii="Times New Roman" w:hAnsi="Times New Roman" w:cs="Times New Roman"/>
          <w:color w:val="0D0D0D" w:themeColor="text1" w:themeTint="F2"/>
          <w:sz w:val="28"/>
          <w:szCs w:val="28"/>
        </w:rPr>
      </w:pPr>
    </w:p>
    <w:p w:rsidR="00B0742B" w:rsidRDefault="00B0742B" w:rsidP="00B0742B">
      <w:pPr>
        <w:spacing w:after="0" w:line="360" w:lineRule="auto"/>
        <w:ind w:firstLine="601"/>
        <w:jc w:val="both"/>
        <w:rPr>
          <w:rFonts w:ascii="Times New Roman" w:hAnsi="Times New Roman" w:cs="Times New Roman"/>
          <w:color w:val="0D0D0D" w:themeColor="text1" w:themeTint="F2"/>
          <w:sz w:val="28"/>
          <w:szCs w:val="28"/>
        </w:rPr>
      </w:pPr>
    </w:p>
    <w:p w:rsidR="00B0742B" w:rsidRDefault="00B0742B" w:rsidP="00B0742B">
      <w:pPr>
        <w:spacing w:after="0" w:line="360" w:lineRule="auto"/>
        <w:ind w:firstLine="601"/>
        <w:jc w:val="both"/>
        <w:rPr>
          <w:rFonts w:ascii="Times New Roman" w:hAnsi="Times New Roman" w:cs="Times New Roman"/>
          <w:color w:val="0D0D0D" w:themeColor="text1" w:themeTint="F2"/>
          <w:sz w:val="28"/>
          <w:szCs w:val="28"/>
        </w:rPr>
      </w:pPr>
    </w:p>
    <w:p w:rsidR="00396FB6" w:rsidRDefault="009A2A61" w:rsidP="00396FB6">
      <w:pPr>
        <w:spacing w:after="0" w:line="360" w:lineRule="auto"/>
        <w:ind w:firstLine="709"/>
        <w:jc w:val="both"/>
        <w:rPr>
          <w:rFonts w:ascii="Times New Roman" w:hAnsi="Times New Roman" w:cs="Times New Roman"/>
          <w:vanish/>
          <w:sz w:val="28"/>
          <w:szCs w:val="28"/>
        </w:rPr>
      </w:pPr>
      <w:bookmarkStart w:id="7" w:name="_Toc70675411"/>
      <w:bookmarkStart w:id="8" w:name="_Toc70680310"/>
      <w:bookmarkStart w:id="9" w:name="_Toc70681062"/>
      <w:bookmarkStart w:id="10" w:name="_Toc70681564"/>
      <w:bookmarkStart w:id="11" w:name="_Toc70681753"/>
      <w:r w:rsidRPr="00322027">
        <w:rPr>
          <w:rFonts w:ascii="Times New Roman" w:hAnsi="Times New Roman" w:cs="Times New Roman"/>
          <w:vanish/>
          <w:sz w:val="28"/>
          <w:szCs w:val="28"/>
        </w:rPr>
        <w:lastRenderedPageBreak/>
        <w:t>При необхідності у розчинах, які використовуються у стоматології контролюють pH, кислотне і перекисне числа, колоїдну термічну стабільність.</w:t>
      </w:r>
      <w:bookmarkStart w:id="12" w:name="_Toc70681566"/>
      <w:bookmarkStart w:id="13" w:name="_Toc70681755"/>
      <w:bookmarkStart w:id="14" w:name="_Toc71848325"/>
      <w:bookmarkEnd w:id="7"/>
      <w:bookmarkEnd w:id="8"/>
      <w:bookmarkEnd w:id="9"/>
      <w:bookmarkEnd w:id="10"/>
      <w:bookmarkEnd w:id="11"/>
    </w:p>
    <w:p w:rsidR="001C0F9F" w:rsidRDefault="001C0F9F" w:rsidP="00396FB6">
      <w:pPr>
        <w:spacing w:after="0" w:line="360" w:lineRule="auto"/>
        <w:ind w:firstLine="709"/>
        <w:rPr>
          <w:rFonts w:ascii="Times New Roman" w:hAnsi="Times New Roman" w:cs="Times New Roman"/>
          <w:b/>
          <w:sz w:val="28"/>
          <w:szCs w:val="28"/>
        </w:rPr>
      </w:pPr>
    </w:p>
    <w:p w:rsidR="009A2A61" w:rsidRPr="00322027" w:rsidRDefault="009A2A61" w:rsidP="00E225BB">
      <w:pPr>
        <w:spacing w:after="0" w:line="360" w:lineRule="auto"/>
        <w:rPr>
          <w:rFonts w:ascii="Times New Roman" w:hAnsi="Times New Roman" w:cs="Times New Roman"/>
          <w:sz w:val="28"/>
          <w:szCs w:val="28"/>
        </w:rPr>
      </w:pPr>
      <w:r w:rsidRPr="00322027">
        <w:rPr>
          <w:rFonts w:ascii="Times New Roman" w:hAnsi="Times New Roman" w:cs="Times New Roman"/>
          <w:b/>
          <w:sz w:val="28"/>
          <w:szCs w:val="28"/>
        </w:rPr>
        <w:t>3.</w:t>
      </w:r>
      <w:r w:rsidR="00CF6447" w:rsidRPr="00322027">
        <w:rPr>
          <w:rFonts w:ascii="Times New Roman" w:hAnsi="Times New Roman" w:cs="Times New Roman"/>
          <w:b/>
          <w:sz w:val="28"/>
          <w:szCs w:val="28"/>
        </w:rPr>
        <w:t>3</w:t>
      </w:r>
      <w:r w:rsidRPr="00322027">
        <w:rPr>
          <w:rFonts w:ascii="Times New Roman" w:hAnsi="Times New Roman" w:cs="Times New Roman"/>
          <w:b/>
          <w:sz w:val="28"/>
          <w:szCs w:val="28"/>
        </w:rPr>
        <w:t xml:space="preserve">  Висновки</w:t>
      </w:r>
      <w:bookmarkEnd w:id="12"/>
      <w:bookmarkEnd w:id="13"/>
      <w:bookmarkEnd w:id="14"/>
      <w:r w:rsidR="00CF6447" w:rsidRPr="00322027">
        <w:rPr>
          <w:rFonts w:ascii="Times New Roman" w:hAnsi="Times New Roman" w:cs="Times New Roman"/>
          <w:b/>
          <w:sz w:val="28"/>
          <w:szCs w:val="28"/>
        </w:rPr>
        <w:t xml:space="preserve"> до розділу 3</w:t>
      </w:r>
    </w:p>
    <w:p w:rsidR="00D541E8" w:rsidRDefault="00D541E8" w:rsidP="00D541E8">
      <w:pPr>
        <w:spacing w:after="0" w:line="360" w:lineRule="auto"/>
        <w:ind w:firstLine="851"/>
        <w:contextualSpacing/>
        <w:jc w:val="both"/>
        <w:rPr>
          <w:rFonts w:ascii="Times New Roman" w:hAnsi="Times New Roman"/>
          <w:color w:val="0D0D0D" w:themeColor="text1" w:themeTint="F2"/>
          <w:sz w:val="28"/>
          <w:szCs w:val="28"/>
        </w:rPr>
      </w:pPr>
      <w:r w:rsidRPr="004B46EE">
        <w:rPr>
          <w:rFonts w:ascii="Times New Roman" w:hAnsi="Times New Roman"/>
          <w:color w:val="0D0D0D" w:themeColor="text1" w:themeTint="F2"/>
          <w:sz w:val="28"/>
          <w:szCs w:val="28"/>
        </w:rPr>
        <w:t xml:space="preserve">У даному розділі було розглянуто та обґрунтовано  вибір лікарської рослинної сировини для створення нового лікарського засобу при стоматиті. Проаналізовано бажані фармакологічні ефекти майбутнього лікарського засобу, а також склад біологічно активних речовин у ЛРС. Визначено, що основними БАР лікарського засобу є флавоноїди та дубильні речовини, амінокислоти, вітаміни, макро- і мікроелементи, мінеральні солі. </w:t>
      </w:r>
    </w:p>
    <w:p w:rsidR="00D541E8" w:rsidRDefault="00D541E8" w:rsidP="00D541E8">
      <w:pPr>
        <w:spacing w:after="0" w:line="360" w:lineRule="auto"/>
        <w:ind w:firstLine="851"/>
        <w:contextualSpacing/>
        <w:jc w:val="both"/>
        <w:rPr>
          <w:rFonts w:ascii="Times New Roman" w:eastAsia="Times New Roman" w:hAnsi="Times New Roman" w:cs="Times New Roman"/>
          <w:sz w:val="28"/>
          <w:szCs w:val="28"/>
          <w:lang w:eastAsia="ru-RU"/>
        </w:rPr>
      </w:pPr>
      <w:r w:rsidRPr="004B46EE">
        <w:rPr>
          <w:rFonts w:ascii="Times New Roman" w:eastAsia="Times New Roman" w:hAnsi="Times New Roman" w:cs="Times New Roman"/>
          <w:sz w:val="28"/>
          <w:szCs w:val="28"/>
          <w:lang w:eastAsia="ru-RU"/>
        </w:rPr>
        <w:t>Проведено вивчення наукових літературних джерел з традиційних та сучасних методів  екстрагування, стану проблеми інтенсифікації процесу екстрагування з рослинної сировини. Екстракція біоактивних сполук залежить від кількох факторів, таких як технологія екстракції, сировини та екстракційного розчинника, що використовуються. Традиційні методи потребують використання органічних розчинників, вищих температур та перемішування. Прикладами цих типів технологій є метод Сокслета, мацерація, перколяція та гідродистиляція. Сучасні методи, або нетрадиційні технології, це ті методи та засоби, які зменшують енергозатрати та застосовують органічні розчинники, які є безпечними для навколишнього середовища та є більш фізіологічними для людського організму. До сучасних методів екстрагування можна віднести технології, які використовують надкретичну екстракцію, екстракцію під високим тиском, ультразвук, мікрохвильове випромінювання, імпульсне електричне поле, електричні розряди високої напруги та високий гідростатичний тиск, метод екстрагування, коли екстрагентом виступає вуглекислий газ (СО</w:t>
      </w:r>
      <w:r w:rsidRPr="00D541E8">
        <w:rPr>
          <w:rFonts w:ascii="Times New Roman" w:eastAsia="Times New Roman" w:hAnsi="Times New Roman" w:cs="Times New Roman"/>
          <w:sz w:val="28"/>
          <w:szCs w:val="28"/>
          <w:vertAlign w:val="subscript"/>
          <w:lang w:eastAsia="ru-RU"/>
        </w:rPr>
        <w:t>2</w:t>
      </w:r>
      <w:r w:rsidRPr="004B46EE">
        <w:rPr>
          <w:rFonts w:ascii="Times New Roman" w:eastAsia="Times New Roman" w:hAnsi="Times New Roman" w:cs="Times New Roman"/>
          <w:sz w:val="28"/>
          <w:szCs w:val="28"/>
          <w:lang w:eastAsia="ru-RU"/>
        </w:rPr>
        <w:t xml:space="preserve">) у надкретичному стані  та ін. Небезпечні фактори, такі як токсичність розчинників та наявність залишків розчинників в екстрактах, разом із низьким виходом кінцевих БАР в екстрактах стимулювали розвиток інших технологій екстракції, так звані чисті або екологічні технології екстрагування, які можуть мінімізувати або виключити використання органічних розчинників. </w:t>
      </w:r>
    </w:p>
    <w:p w:rsidR="00D541E8" w:rsidRPr="00D541E8" w:rsidRDefault="00D541E8" w:rsidP="00D541E8">
      <w:pPr>
        <w:spacing w:after="0" w:line="360" w:lineRule="auto"/>
        <w:ind w:firstLine="851"/>
        <w:contextualSpacing/>
        <w:jc w:val="both"/>
        <w:rPr>
          <w:rFonts w:ascii="Times New Roman" w:hAnsi="Times New Roman"/>
          <w:color w:val="0D0D0D" w:themeColor="text1" w:themeTint="F2"/>
          <w:sz w:val="28"/>
          <w:szCs w:val="28"/>
        </w:rPr>
      </w:pPr>
      <w:r w:rsidRPr="004B46EE">
        <w:rPr>
          <w:rFonts w:ascii="Times New Roman" w:eastAsia="Times New Roman" w:hAnsi="Times New Roman" w:cs="Times New Roman"/>
          <w:sz w:val="28"/>
          <w:szCs w:val="28"/>
          <w:lang w:eastAsia="ru-RU"/>
        </w:rPr>
        <w:t xml:space="preserve">Ці методи також відомі як методи холодної екстракції, коли стабільність екстрагованих сполук не порушується, а енерговитрати для процесу екстракції </w:t>
      </w:r>
      <w:r w:rsidRPr="004B46EE">
        <w:rPr>
          <w:rFonts w:ascii="Times New Roman" w:eastAsia="Times New Roman" w:hAnsi="Times New Roman" w:cs="Times New Roman"/>
          <w:sz w:val="28"/>
          <w:szCs w:val="28"/>
          <w:lang w:eastAsia="ru-RU"/>
        </w:rPr>
        <w:lastRenderedPageBreak/>
        <w:t>зменшуються. Дослідники прагнуть визначити основні моменти або елементарні принципи вище згаданих технологій. В основному, при впровадженні нових технологій необхідно враховувати наступні фактори: уникання відходів; максимізація включення всіх вихідних матеріалів у кінцевий продукт; синтез менш небезпечних продуктів (незначна або відсутність токсичності щодо здоров'я людини); безпечність продукту (який виконує бажану функцію і в той же час є нетоксичним); використання безпечніших розчинники та допоміжних речовини; пошук енергоефективності (зменшення екологічних та економічних наслідків); використання сировини з відновлюваних джерел; запобігання утворенню похідних. Однією з проблем на вирішення якої направлені інноваційні методи і технології є максимальне вилучення корисних продуктів з сировини. Особливо це стосується виробництва лікарських препаратів на основі екстрактів лікарських рослин. Екстракція лікарської рослинної сировини забезпечує максимальне вилучення БАР з сировини і здійснюється шляхом масопереносу. Проаналізовані чинники від яких залежить процес екстрагування ЛРС. Отже, розробка технології виготовлення фітопрепаратів вимагає індивідуального підходу до вивчення технологічних властивостей ЛРС, що використовується при їх виробництві.</w:t>
      </w:r>
    </w:p>
    <w:p w:rsidR="00D541E8" w:rsidRPr="004B46EE" w:rsidRDefault="00D541E8" w:rsidP="00D541E8">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4B46EE">
        <w:rPr>
          <w:rFonts w:ascii="Times New Roman" w:eastAsia="Times New Roman" w:hAnsi="Times New Roman" w:cs="Times New Roman"/>
          <w:color w:val="0D0D0D" w:themeColor="text1" w:themeTint="F2"/>
          <w:sz w:val="28"/>
          <w:szCs w:val="28"/>
          <w:lang w:eastAsia="ru-RU"/>
        </w:rPr>
        <w:t xml:space="preserve">В розділі розглянуто методи та способи екстрагування ЛРС, а також визначено найдоцільніший спосіб для отримання сухих екстрактів ЛРС відповідно до розробленого пропису. </w:t>
      </w:r>
    </w:p>
    <w:p w:rsidR="002B1FFD" w:rsidRDefault="00D541E8" w:rsidP="00D541E8">
      <w:pPr>
        <w:spacing w:after="0" w:line="360" w:lineRule="auto"/>
        <w:jc w:val="both"/>
        <w:rPr>
          <w:rFonts w:ascii="Times New Roman" w:hAnsi="Times New Roman"/>
          <w:sz w:val="28"/>
          <w:szCs w:val="28"/>
        </w:rPr>
      </w:pPr>
      <w:r w:rsidRPr="004B46EE">
        <w:rPr>
          <w:rFonts w:ascii="Times New Roman" w:hAnsi="Times New Roman"/>
          <w:color w:val="0D0D0D" w:themeColor="text1" w:themeTint="F2"/>
          <w:sz w:val="28"/>
          <w:szCs w:val="28"/>
        </w:rPr>
        <w:t>Розроблений новий пропис для створення маски у вигляді порошку для зовнішнього застосування. Описано технологію приготування сухого екстракту на виробництві та технологію виробництва лікарського засобу в умовах промисловості.</w:t>
      </w:r>
      <w:r w:rsidR="002B1FFD">
        <w:rPr>
          <w:rFonts w:ascii="Times New Roman" w:hAnsi="Times New Roman"/>
          <w:sz w:val="28"/>
          <w:szCs w:val="28"/>
        </w:rPr>
        <w:br w:type="page"/>
      </w:r>
    </w:p>
    <w:p w:rsidR="009A2A61" w:rsidRPr="002B1FFD" w:rsidRDefault="009A2A61" w:rsidP="002B1FFD">
      <w:pPr>
        <w:pStyle w:val="1"/>
        <w:numPr>
          <w:ilvl w:val="0"/>
          <w:numId w:val="0"/>
        </w:numPr>
        <w:spacing w:line="360" w:lineRule="auto"/>
        <w:ind w:left="431"/>
        <w:jc w:val="center"/>
        <w:rPr>
          <w:b/>
        </w:rPr>
      </w:pPr>
      <w:bookmarkStart w:id="15" w:name="_Toc70681567"/>
      <w:bookmarkStart w:id="16" w:name="_Toc70681756"/>
      <w:bookmarkStart w:id="17" w:name="_Toc71848326"/>
      <w:r w:rsidRPr="002B1FFD">
        <w:rPr>
          <w:b/>
        </w:rPr>
        <w:lastRenderedPageBreak/>
        <w:t>ЗАГАЛЬНІ ВИСНОВКИ</w:t>
      </w:r>
      <w:bookmarkEnd w:id="15"/>
      <w:bookmarkEnd w:id="16"/>
      <w:bookmarkEnd w:id="17"/>
    </w:p>
    <w:p w:rsidR="00D541E8" w:rsidRPr="004B46EE" w:rsidRDefault="00D541E8" w:rsidP="008A6575">
      <w:pPr>
        <w:numPr>
          <w:ilvl w:val="0"/>
          <w:numId w:val="14"/>
        </w:numPr>
        <w:spacing w:after="0" w:line="360" w:lineRule="auto"/>
        <w:ind w:left="0" w:firstLine="0"/>
        <w:contextualSpacing/>
        <w:jc w:val="both"/>
        <w:rPr>
          <w:rFonts w:ascii="Times New Roman" w:eastAsia="Times New Roman" w:hAnsi="Times New Roman" w:cs="Times New Roman"/>
          <w:color w:val="0D0D0D" w:themeColor="text1" w:themeTint="F2"/>
          <w:sz w:val="28"/>
          <w:szCs w:val="28"/>
          <w:lang w:eastAsia="ru-RU"/>
        </w:rPr>
      </w:pPr>
      <w:r w:rsidRPr="004B46EE">
        <w:rPr>
          <w:rFonts w:ascii="Times New Roman" w:eastAsia="Times New Roman" w:hAnsi="Times New Roman" w:cs="Times New Roman"/>
          <w:color w:val="0D0D0D" w:themeColor="text1" w:themeTint="F2"/>
          <w:sz w:val="28"/>
          <w:szCs w:val="28"/>
          <w:lang w:eastAsia="ru-RU"/>
        </w:rPr>
        <w:t xml:space="preserve">На сьогоднішній день, незважаючи на розвиток медицини, проблема лікування стоматиту є доволі поширеною. Останніми роками з нею стикаються більше половини людей світу, незалежно від віку, статі, раси. Але, незважаючи на це, більша частина хворих обирає самолікування або використання десь почутих засобів замість звернення до спеціалістів. </w:t>
      </w:r>
      <w:r w:rsidRPr="004B46EE">
        <w:rPr>
          <w:rFonts w:ascii="Times New Roman" w:eastAsia="Times New Roman" w:hAnsi="Times New Roman" w:cs="Times New Roman"/>
          <w:sz w:val="28"/>
          <w:szCs w:val="28"/>
          <w:lang w:eastAsia="ru-RU"/>
        </w:rPr>
        <w:t xml:space="preserve">Найбільш поширені запальні захворювання пародонта серед осіб молодого віку (83,6–96,6% у віковій групі 18–24 років) та без належного лікування можуть призвести до передчасної втрати зубів. Хронічні запально-дистрофічні ураження тканин пародонта є широко розповсюдженими захворюваннями в Україні та світі й часто призводять до вторинної адентії щелеп у працездатного населення та негативно впливають на рівень якості життя населення. В поширеності стоматологічних захворювань вони посідають друге місце, майже поряд із карієсом та ускладненнями останнього </w:t>
      </w:r>
      <w:r w:rsidRPr="004B46EE">
        <w:rPr>
          <w:rFonts w:ascii="Times New Roman" w:eastAsia="Times New Roman" w:hAnsi="Times New Roman" w:cs="Times New Roman"/>
          <w:color w:val="0D0D0D" w:themeColor="text1" w:themeTint="F2"/>
          <w:sz w:val="28"/>
          <w:szCs w:val="28"/>
          <w:lang w:eastAsia="ru-RU"/>
        </w:rPr>
        <w:t>А це свідчить про поширеність такої хвороби як стоматит та затребуваність лікарських засобів для її лікування.</w:t>
      </w:r>
    </w:p>
    <w:p w:rsidR="00D541E8" w:rsidRPr="004B46EE" w:rsidRDefault="00D541E8" w:rsidP="008A6575">
      <w:pPr>
        <w:numPr>
          <w:ilvl w:val="0"/>
          <w:numId w:val="14"/>
        </w:numPr>
        <w:spacing w:after="0" w:line="360" w:lineRule="auto"/>
        <w:ind w:left="0" w:firstLine="0"/>
        <w:contextualSpacing/>
        <w:jc w:val="both"/>
        <w:rPr>
          <w:rFonts w:ascii="Times New Roman" w:eastAsia="Times New Roman" w:hAnsi="Times New Roman" w:cs="Times New Roman"/>
          <w:color w:val="0D0D0D" w:themeColor="text1" w:themeTint="F2"/>
          <w:sz w:val="28"/>
          <w:szCs w:val="28"/>
          <w:lang w:eastAsia="ru-RU"/>
        </w:rPr>
      </w:pPr>
      <w:r w:rsidRPr="004B46EE">
        <w:rPr>
          <w:rFonts w:ascii="Times New Roman" w:eastAsia="Times New Roman" w:hAnsi="Times New Roman" w:cs="Times New Roman"/>
          <w:color w:val="0D0D0D" w:themeColor="text1" w:themeTint="F2"/>
          <w:sz w:val="28"/>
          <w:szCs w:val="28"/>
          <w:lang w:eastAsia="ru-RU"/>
        </w:rPr>
        <w:t>В ході виконаної роботи нами було розглянуто</w:t>
      </w:r>
      <w:r w:rsidRPr="004B46EE">
        <w:rPr>
          <w:rFonts w:ascii="Times New Roman" w:eastAsia="Times New Roman" w:hAnsi="Times New Roman" w:cs="Times New Roman"/>
          <w:sz w:val="28"/>
          <w:szCs w:val="28"/>
          <w:lang w:eastAsia="ru-RU"/>
        </w:rPr>
        <w:t xml:space="preserve"> етіологія й патогенез захворювань пародонта</w:t>
      </w:r>
      <w:r w:rsidRPr="004B46EE">
        <w:rPr>
          <w:rFonts w:ascii="Times New Roman" w:eastAsia="Times New Roman" w:hAnsi="Times New Roman" w:cs="Times New Roman"/>
          <w:color w:val="0D0D0D" w:themeColor="text1" w:themeTint="F2"/>
          <w:sz w:val="28"/>
          <w:szCs w:val="28"/>
          <w:lang w:eastAsia="ru-RU"/>
        </w:rPr>
        <w:t xml:space="preserve"> поняття, класифікацію та патогенез такого захворювання як стоматит. Досліджено</w:t>
      </w:r>
      <w:r w:rsidRPr="004B46EE">
        <w:rPr>
          <w:rFonts w:ascii="Times New Roman" w:eastAsia="Times New Roman" w:hAnsi="Times New Roman" w:cs="Times New Roman"/>
          <w:sz w:val="28"/>
          <w:szCs w:val="28"/>
          <w:lang w:eastAsia="ru-RU"/>
        </w:rPr>
        <w:t xml:space="preserve"> патологічні процеси в тканинах пародонта, які зумовлені й місцевими факторами (мікроорганізми і продукти їхньої життєдіяльності, травматична оклюзія), і загальними (захворювання органів і систем, вплив екологічно шкідливих факторів, особливості харчування), що зумовлює необхідність комплексного лікування стоматиту. </w:t>
      </w:r>
      <w:r w:rsidRPr="004B46EE">
        <w:rPr>
          <w:rFonts w:ascii="Times New Roman" w:eastAsia="Times New Roman" w:hAnsi="Times New Roman" w:cs="Times New Roman"/>
          <w:color w:val="0D0D0D" w:themeColor="text1" w:themeTint="F2"/>
          <w:sz w:val="28"/>
          <w:szCs w:val="28"/>
          <w:lang w:eastAsia="ru-RU"/>
        </w:rPr>
        <w:t xml:space="preserve"> </w:t>
      </w:r>
    </w:p>
    <w:p w:rsidR="00D541E8" w:rsidRPr="004B46EE" w:rsidRDefault="00D541E8" w:rsidP="00D541E8">
      <w:pPr>
        <w:spacing w:line="360" w:lineRule="auto"/>
        <w:jc w:val="both"/>
        <w:rPr>
          <w:rFonts w:ascii="Times New Roman" w:hAnsi="Times New Roman"/>
          <w:color w:val="0D0D0D" w:themeColor="text1" w:themeTint="F2"/>
          <w:sz w:val="28"/>
          <w:szCs w:val="28"/>
        </w:rPr>
      </w:pPr>
      <w:r w:rsidRPr="004B46EE">
        <w:rPr>
          <w:rFonts w:ascii="Times New Roman" w:hAnsi="Times New Roman"/>
          <w:sz w:val="28"/>
          <w:szCs w:val="28"/>
        </w:rPr>
        <w:t xml:space="preserve">Досліджена стратегія фармакотерапії ДЗЗП де мають бути враховані усі чинники та забезпечено досягнення ефективного лікування, а саме: проведення адекватної та обґрунтованої клінічної антибактеріальної терапії, спрямованої на ймовірні етіологічні фактори; ліквідація запалення тканин пародонту; гальмування дистрофічного процесу; відновлення порушеної функції тканин пародонту; стимулювання процесу регенерації. </w:t>
      </w:r>
    </w:p>
    <w:p w:rsidR="00D541E8" w:rsidRPr="004B46EE" w:rsidRDefault="00D541E8" w:rsidP="008A6575">
      <w:pPr>
        <w:numPr>
          <w:ilvl w:val="0"/>
          <w:numId w:val="14"/>
        </w:numPr>
        <w:spacing w:after="0" w:line="360" w:lineRule="auto"/>
        <w:ind w:left="0" w:firstLine="0"/>
        <w:contextualSpacing/>
        <w:jc w:val="both"/>
        <w:rPr>
          <w:rFonts w:ascii="Times New Roman" w:eastAsia="Times New Roman" w:hAnsi="Times New Roman" w:cs="Times New Roman"/>
          <w:sz w:val="28"/>
          <w:szCs w:val="28"/>
          <w:lang w:eastAsia="ru-RU"/>
        </w:rPr>
      </w:pPr>
      <w:r w:rsidRPr="004B46EE">
        <w:rPr>
          <w:rFonts w:ascii="Times New Roman" w:eastAsia="Times New Roman" w:hAnsi="Times New Roman" w:cs="Times New Roman"/>
          <w:color w:val="0D0D0D" w:themeColor="text1" w:themeTint="F2"/>
          <w:sz w:val="28"/>
          <w:szCs w:val="28"/>
          <w:lang w:eastAsia="ru-RU"/>
        </w:rPr>
        <w:t xml:space="preserve">Проведено аналіз фармацевтичного ринку лікарських лікувально-профілактичних засобів України, які використовуються для лікування та </w:t>
      </w:r>
      <w:r w:rsidRPr="004B46EE">
        <w:rPr>
          <w:rFonts w:ascii="Times New Roman" w:eastAsia="Times New Roman" w:hAnsi="Times New Roman" w:cs="Times New Roman"/>
          <w:color w:val="0D0D0D" w:themeColor="text1" w:themeTint="F2"/>
          <w:sz w:val="28"/>
          <w:szCs w:val="28"/>
          <w:lang w:eastAsia="ru-RU"/>
        </w:rPr>
        <w:lastRenderedPageBreak/>
        <w:t xml:space="preserve">профілактики різних видів стоматиту. </w:t>
      </w:r>
      <w:r w:rsidRPr="004B46EE">
        <w:rPr>
          <w:rFonts w:ascii="Times New Roman" w:eastAsia="Times New Roman" w:hAnsi="Times New Roman" w:cs="Times New Roman"/>
          <w:sz w:val="28"/>
          <w:szCs w:val="28"/>
          <w:lang w:eastAsia="ru-RU"/>
        </w:rPr>
        <w:t xml:space="preserve">Лікарські засоби для лікування ДЗЗП за міжнародною системою класифікації лікарських засобів (АТС) належать до групи A01A “Протимікробні та антисептичні засоби для місцевого перорального застосування”. За даними Державного реєстру лікарських засобів України [77, 78] препарати групи А01А розподіляються таким чином: гелі – 33 %, спреї – 28 %, розчини – 23 %, таблетки – 12 %, льодяники – 2 %, вкладки дентальні – 2 %. Співвідношення обсягу лікарських препаратів вітчизняного та зарубіжного виробництва складає 42% та 58% відповідно. Основними активними інгредієнтами групи A01АВ визначено Хлоргексидин, Міконазол, Гексетидин, Метронідазол, Клотримазол. Найбільш застосованими при терапії ДЗЗП визнані препарати хлоргексидину та метронідазолу. </w:t>
      </w:r>
    </w:p>
    <w:p w:rsidR="00D541E8" w:rsidRDefault="00D541E8" w:rsidP="008A6575">
      <w:pPr>
        <w:numPr>
          <w:ilvl w:val="0"/>
          <w:numId w:val="14"/>
        </w:numPr>
        <w:spacing w:after="0" w:line="360" w:lineRule="auto"/>
        <w:ind w:left="0" w:firstLine="0"/>
        <w:contextualSpacing/>
        <w:jc w:val="both"/>
        <w:rPr>
          <w:rFonts w:ascii="Times New Roman" w:eastAsia="Times New Roman" w:hAnsi="Times New Roman" w:cs="Times New Roman"/>
          <w:sz w:val="28"/>
          <w:szCs w:val="28"/>
          <w:lang w:eastAsia="ru-RU"/>
        </w:rPr>
      </w:pPr>
      <w:r w:rsidRPr="004B46EE">
        <w:rPr>
          <w:rFonts w:ascii="Times New Roman" w:eastAsia="Times New Roman" w:hAnsi="Times New Roman" w:cs="Times New Roman"/>
          <w:color w:val="0D0D0D" w:themeColor="text1" w:themeTint="F2"/>
          <w:sz w:val="28"/>
          <w:szCs w:val="28"/>
          <w:lang w:eastAsia="ru-RU"/>
        </w:rPr>
        <w:t xml:space="preserve">Були проаналізовані лікарські рослини, дієві при стоматиті, їх  поширення на території України. </w:t>
      </w:r>
      <w:r w:rsidRPr="004B46EE">
        <w:rPr>
          <w:rFonts w:ascii="Times New Roman" w:eastAsia="Times New Roman" w:hAnsi="Times New Roman" w:cs="Times New Roman"/>
          <w:sz w:val="28"/>
          <w:szCs w:val="28"/>
          <w:lang w:eastAsia="ru-RU"/>
        </w:rPr>
        <w:t>Вивчено перспективні ЛРС - джерел одержання сполук з цінними протимікробними властивостями, нами обрані: рослини роду Гірчак зміїний  (</w:t>
      </w:r>
      <w:r w:rsidRPr="003415B1">
        <w:rPr>
          <w:rFonts w:ascii="Times New Roman" w:eastAsia="Times New Roman" w:hAnsi="Times New Roman" w:cs="Times New Roman"/>
          <w:i/>
          <w:sz w:val="28"/>
          <w:szCs w:val="28"/>
          <w:lang w:eastAsia="ru-RU"/>
        </w:rPr>
        <w:t>Polygonum bistorta</w:t>
      </w:r>
      <w:r w:rsidRPr="004B46EE">
        <w:rPr>
          <w:rFonts w:ascii="Times New Roman" w:eastAsia="Times New Roman" w:hAnsi="Times New Roman" w:cs="Times New Roman"/>
          <w:sz w:val="28"/>
          <w:szCs w:val="28"/>
          <w:lang w:eastAsia="ru-RU"/>
        </w:rPr>
        <w:t xml:space="preserve"> </w:t>
      </w:r>
      <w:r w:rsidRPr="004B46EE">
        <w:rPr>
          <w:rFonts w:ascii="Times New Roman" w:eastAsia="Times New Roman" w:hAnsi="Times New Roman" w:cs="Times New Roman"/>
          <w:sz w:val="28"/>
          <w:szCs w:val="28"/>
          <w:lang w:val="en-US" w:eastAsia="ru-RU"/>
        </w:rPr>
        <w:t>L</w:t>
      </w:r>
      <w:r w:rsidRPr="004B46EE">
        <w:rPr>
          <w:rFonts w:ascii="Times New Roman" w:eastAsia="Times New Roman" w:hAnsi="Times New Roman" w:cs="Times New Roman"/>
          <w:sz w:val="28"/>
          <w:szCs w:val="28"/>
          <w:lang w:eastAsia="ru-RU"/>
        </w:rPr>
        <w:t>.) та Звіробій звичайний (</w:t>
      </w:r>
      <w:r w:rsidRPr="003415B1">
        <w:rPr>
          <w:rFonts w:ascii="Times New Roman" w:eastAsia="Times New Roman" w:hAnsi="Times New Roman" w:cs="Times New Roman"/>
          <w:i/>
          <w:sz w:val="28"/>
          <w:szCs w:val="28"/>
          <w:lang w:eastAsia="ru-RU"/>
        </w:rPr>
        <w:t>Hypericum perforatum</w:t>
      </w:r>
      <w:r w:rsidRPr="004B46EE">
        <w:rPr>
          <w:rFonts w:ascii="Times New Roman" w:eastAsia="Times New Roman" w:hAnsi="Times New Roman" w:cs="Times New Roman"/>
          <w:sz w:val="28"/>
          <w:szCs w:val="28"/>
          <w:lang w:eastAsia="ru-RU"/>
        </w:rPr>
        <w:t xml:space="preserve"> </w:t>
      </w:r>
      <w:r w:rsidRPr="004B46EE">
        <w:rPr>
          <w:rFonts w:ascii="Times New Roman" w:eastAsia="Times New Roman" w:hAnsi="Times New Roman" w:cs="Times New Roman"/>
          <w:sz w:val="28"/>
          <w:szCs w:val="28"/>
          <w:lang w:val="en-US" w:eastAsia="ru-RU"/>
        </w:rPr>
        <w:t>L</w:t>
      </w:r>
      <w:r w:rsidRPr="004B46EE">
        <w:rPr>
          <w:rFonts w:ascii="Times New Roman" w:eastAsia="Times New Roman" w:hAnsi="Times New Roman" w:cs="Times New Roman"/>
          <w:sz w:val="28"/>
          <w:szCs w:val="28"/>
          <w:lang w:eastAsia="ru-RU"/>
        </w:rPr>
        <w:t>.)</w:t>
      </w:r>
    </w:p>
    <w:p w:rsidR="00D541E8" w:rsidRDefault="00D541E8" w:rsidP="008A6575">
      <w:pPr>
        <w:numPr>
          <w:ilvl w:val="0"/>
          <w:numId w:val="14"/>
        </w:numPr>
        <w:spacing w:after="0" w:line="360" w:lineRule="auto"/>
        <w:ind w:left="0" w:firstLine="0"/>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D0D0D" w:themeColor="text1" w:themeTint="F2"/>
          <w:sz w:val="28"/>
          <w:szCs w:val="28"/>
          <w:lang w:eastAsia="ru-RU"/>
        </w:rPr>
        <w:t>Д</w:t>
      </w:r>
      <w:r w:rsidRPr="00D541E8">
        <w:rPr>
          <w:rFonts w:ascii="Times New Roman" w:eastAsia="Times New Roman" w:hAnsi="Times New Roman" w:cs="Times New Roman"/>
          <w:color w:val="0D0D0D" w:themeColor="text1" w:themeTint="F2"/>
          <w:sz w:val="28"/>
          <w:szCs w:val="28"/>
          <w:lang w:eastAsia="ru-RU"/>
        </w:rPr>
        <w:t>осл</w:t>
      </w:r>
      <w:r w:rsidR="007A7556">
        <w:rPr>
          <w:rFonts w:ascii="Times New Roman" w:eastAsia="Times New Roman" w:hAnsi="Times New Roman" w:cs="Times New Roman"/>
          <w:color w:val="0D0D0D" w:themeColor="text1" w:themeTint="F2"/>
          <w:sz w:val="28"/>
          <w:szCs w:val="28"/>
          <w:lang w:eastAsia="ru-RU"/>
        </w:rPr>
        <w:t>іджено хімічний склад обраних лі</w:t>
      </w:r>
      <w:r w:rsidRPr="00D541E8">
        <w:rPr>
          <w:rFonts w:ascii="Times New Roman" w:eastAsia="Times New Roman" w:hAnsi="Times New Roman" w:cs="Times New Roman"/>
          <w:color w:val="0D0D0D" w:themeColor="text1" w:themeTint="F2"/>
          <w:sz w:val="28"/>
          <w:szCs w:val="28"/>
          <w:lang w:eastAsia="ru-RU"/>
        </w:rPr>
        <w:t>карських рослин України, встановлено, що вони містять такі групи біологічно активних речовин: дубильні речовини, флавоноїди,</w:t>
      </w:r>
      <w:r w:rsidRPr="00D541E8">
        <w:rPr>
          <w:rFonts w:ascii="Times New Roman" w:eastAsia="Times New Roman" w:hAnsi="Times New Roman" w:cs="Times New Roman"/>
          <w:sz w:val="28"/>
          <w:szCs w:val="28"/>
          <w:lang w:eastAsia="ru-RU"/>
        </w:rPr>
        <w:t xml:space="preserve"> тритерпенові сапоніни</w:t>
      </w:r>
      <w:r w:rsidRPr="00D541E8">
        <w:rPr>
          <w:rFonts w:ascii="Times New Roman" w:eastAsia="Times New Roman" w:hAnsi="Times New Roman" w:cs="Times New Roman"/>
          <w:color w:val="0D0D0D" w:themeColor="text1" w:themeTint="F2"/>
          <w:sz w:val="28"/>
          <w:szCs w:val="28"/>
          <w:lang w:eastAsia="ru-RU"/>
        </w:rPr>
        <w:t xml:space="preserve"> </w:t>
      </w:r>
      <w:r w:rsidRPr="00D541E8">
        <w:rPr>
          <w:rFonts w:ascii="Times New Roman" w:eastAsia="Times New Roman" w:hAnsi="Times New Roman" w:cs="Times New Roman"/>
          <w:sz w:val="28"/>
          <w:szCs w:val="28"/>
          <w:lang w:eastAsia="ru-RU"/>
        </w:rPr>
        <w:t>, ефір</w:t>
      </w:r>
      <w:r w:rsidR="00637897">
        <w:rPr>
          <w:rFonts w:ascii="Times New Roman" w:eastAsia="Times New Roman" w:hAnsi="Times New Roman" w:cs="Times New Roman"/>
          <w:sz w:val="28"/>
          <w:szCs w:val="28"/>
          <w:lang w:eastAsia="ru-RU"/>
        </w:rPr>
        <w:t>ні олії каротин, вітаміни Р, Е</w:t>
      </w:r>
      <w:r w:rsidRPr="00D541E8">
        <w:rPr>
          <w:rFonts w:ascii="Times New Roman" w:eastAsia="Times New Roman" w:hAnsi="Times New Roman" w:cs="Times New Roman"/>
          <w:color w:val="0D0D0D" w:themeColor="text1" w:themeTint="F2"/>
          <w:sz w:val="28"/>
          <w:szCs w:val="28"/>
          <w:lang w:eastAsia="ru-RU"/>
        </w:rPr>
        <w:t>, мінеральні солі. Завдяки своєму хімічному складу ці лікарські рослини володіють такими фармакологічними ефектами: протизапальний, антиоксидантний, стимулюючий, ранозагоювальний, капіляропротекторний та антисептичний, живильний (стимуляція обміну речовин і трофічних процесів у шкірі),</w:t>
      </w:r>
      <w:r w:rsidR="007A7556">
        <w:rPr>
          <w:rFonts w:ascii="Times New Roman" w:eastAsia="Times New Roman" w:hAnsi="Times New Roman" w:cs="Times New Roman"/>
          <w:sz w:val="28"/>
          <w:szCs w:val="28"/>
          <w:lang w:eastAsia="ru-RU"/>
        </w:rPr>
        <w:t xml:space="preserve"> спазмолітичний</w:t>
      </w:r>
      <w:r w:rsidRPr="00D541E8">
        <w:rPr>
          <w:rFonts w:ascii="Times New Roman" w:eastAsia="Times New Roman" w:hAnsi="Times New Roman" w:cs="Times New Roman"/>
          <w:sz w:val="28"/>
          <w:szCs w:val="28"/>
          <w:lang w:eastAsia="ru-RU"/>
        </w:rPr>
        <w:t xml:space="preserve">, </w:t>
      </w:r>
      <w:r w:rsidRPr="00D541E8">
        <w:rPr>
          <w:rFonts w:ascii="Times New Roman" w:eastAsia="Times New Roman" w:hAnsi="Times New Roman" w:cs="Times New Roman"/>
          <w:color w:val="000000"/>
          <w:sz w:val="28"/>
          <w:szCs w:val="28"/>
          <w:lang w:eastAsia="ru-RU"/>
        </w:rPr>
        <w:t xml:space="preserve">зміцнює імунітет </w:t>
      </w:r>
      <w:r w:rsidRPr="00D541E8">
        <w:rPr>
          <w:rFonts w:ascii="Times New Roman" w:eastAsia="Times New Roman" w:hAnsi="Times New Roman" w:cs="Times New Roman"/>
          <w:color w:val="0D0D0D" w:themeColor="text1" w:themeTint="F2"/>
          <w:sz w:val="28"/>
          <w:szCs w:val="28"/>
          <w:lang w:eastAsia="ru-RU"/>
        </w:rPr>
        <w:t>та антиоксидантну дії.</w:t>
      </w:r>
    </w:p>
    <w:p w:rsidR="00D541E8" w:rsidRPr="00D541E8" w:rsidRDefault="00D541E8" w:rsidP="008A6575">
      <w:pPr>
        <w:numPr>
          <w:ilvl w:val="0"/>
          <w:numId w:val="14"/>
        </w:numPr>
        <w:spacing w:after="0" w:line="360" w:lineRule="auto"/>
        <w:ind w:left="0" w:firstLine="0"/>
        <w:contextualSpacing/>
        <w:jc w:val="both"/>
        <w:rPr>
          <w:rFonts w:ascii="Times New Roman" w:eastAsia="Times New Roman" w:hAnsi="Times New Roman" w:cs="Times New Roman"/>
          <w:sz w:val="28"/>
          <w:szCs w:val="28"/>
          <w:lang w:eastAsia="ru-RU"/>
        </w:rPr>
      </w:pPr>
      <w:r w:rsidRPr="00D541E8">
        <w:rPr>
          <w:rFonts w:ascii="Times New Roman" w:hAnsi="Times New Roman"/>
          <w:color w:val="0D0D0D" w:themeColor="text1" w:themeTint="F2"/>
          <w:sz w:val="28"/>
          <w:szCs w:val="28"/>
        </w:rPr>
        <w:t xml:space="preserve">Був розроблений склад нового лікарського засобу для лікування та профілактики стоматиту, до складу якого входять екстракт </w:t>
      </w:r>
      <w:r w:rsidRPr="00D541E8">
        <w:rPr>
          <w:rFonts w:ascii="Times New Roman" w:eastAsia="Times New Roman" w:hAnsi="Times New Roman" w:cs="Times New Roman"/>
          <w:color w:val="000000"/>
          <w:sz w:val="28"/>
          <w:szCs w:val="28"/>
          <w:lang w:eastAsia="ru-RU"/>
        </w:rPr>
        <w:t>кореневища</w:t>
      </w:r>
      <w:r w:rsidRPr="00D541E8">
        <w:rPr>
          <w:rFonts w:ascii="Times New Roman" w:hAnsi="Times New Roman"/>
          <w:color w:val="0D0D0D" w:themeColor="text1" w:themeTint="F2"/>
          <w:sz w:val="28"/>
          <w:szCs w:val="28"/>
        </w:rPr>
        <w:t xml:space="preserve"> </w:t>
      </w:r>
      <w:r w:rsidRPr="00D541E8">
        <w:rPr>
          <w:rFonts w:ascii="Times New Roman" w:eastAsia="Times New Roman" w:hAnsi="Times New Roman" w:cs="Times New Roman"/>
          <w:sz w:val="28"/>
          <w:szCs w:val="28"/>
          <w:lang w:eastAsia="ru-RU"/>
        </w:rPr>
        <w:t>Гірчака зміїного  (</w:t>
      </w:r>
      <w:r w:rsidRPr="008E2781">
        <w:rPr>
          <w:rFonts w:ascii="Times New Roman" w:hAnsi="Times New Roman" w:cs="Times New Roman"/>
          <w:i/>
          <w:color w:val="202124"/>
          <w:sz w:val="28"/>
          <w:szCs w:val="28"/>
          <w:shd w:val="clear" w:color="auto" w:fill="FFFFFF"/>
          <w:lang w:val="en-US"/>
        </w:rPr>
        <w:t>Persicaria</w:t>
      </w:r>
      <w:r w:rsidRPr="008E2781">
        <w:rPr>
          <w:rFonts w:ascii="Times New Roman" w:eastAsia="Times New Roman" w:hAnsi="Times New Roman" w:cs="Times New Roman"/>
          <w:i/>
          <w:sz w:val="28"/>
          <w:szCs w:val="28"/>
          <w:lang w:eastAsia="ru-RU"/>
        </w:rPr>
        <w:t xml:space="preserve"> bistorta</w:t>
      </w:r>
      <w:r w:rsidRPr="00D541E8">
        <w:rPr>
          <w:rFonts w:ascii="Times New Roman" w:eastAsia="Times New Roman" w:hAnsi="Times New Roman" w:cs="Times New Roman"/>
          <w:sz w:val="28"/>
          <w:szCs w:val="28"/>
          <w:lang w:eastAsia="ru-RU"/>
        </w:rPr>
        <w:t xml:space="preserve"> </w:t>
      </w:r>
      <w:r w:rsidRPr="00D541E8">
        <w:rPr>
          <w:rFonts w:ascii="Times New Roman" w:eastAsia="Times New Roman" w:hAnsi="Times New Roman" w:cs="Times New Roman"/>
          <w:sz w:val="28"/>
          <w:szCs w:val="28"/>
          <w:lang w:val="en-US" w:eastAsia="ru-RU"/>
        </w:rPr>
        <w:t>L</w:t>
      </w:r>
      <w:r w:rsidRPr="00D541E8">
        <w:rPr>
          <w:rFonts w:ascii="Times New Roman" w:eastAsia="Times New Roman" w:hAnsi="Times New Roman" w:cs="Times New Roman"/>
          <w:sz w:val="28"/>
          <w:szCs w:val="28"/>
          <w:lang w:eastAsia="ru-RU"/>
        </w:rPr>
        <w:t>.)</w:t>
      </w:r>
      <w:r w:rsidRPr="00D541E8">
        <w:rPr>
          <w:rFonts w:ascii="Times New Roman" w:hAnsi="Times New Roman"/>
          <w:sz w:val="28"/>
          <w:szCs w:val="28"/>
        </w:rPr>
        <w:t xml:space="preserve"> та трави </w:t>
      </w:r>
      <w:r w:rsidRPr="00D541E8">
        <w:rPr>
          <w:rFonts w:ascii="Times New Roman" w:hAnsi="Times New Roman" w:cs="Times New Roman"/>
          <w:sz w:val="28"/>
          <w:szCs w:val="28"/>
        </w:rPr>
        <w:t>Звіробія продірявленого або Звіробія звичайного (</w:t>
      </w:r>
      <w:r w:rsidRPr="008E2781">
        <w:rPr>
          <w:rFonts w:ascii="Times New Roman" w:hAnsi="Times New Roman" w:cs="Times New Roman"/>
          <w:i/>
          <w:sz w:val="28"/>
          <w:szCs w:val="28"/>
        </w:rPr>
        <w:t>Hypericum perforatum</w:t>
      </w:r>
      <w:r w:rsidR="008E2781" w:rsidRPr="008E2781">
        <w:rPr>
          <w:rFonts w:ascii="Times New Roman" w:eastAsia="Times New Roman" w:hAnsi="Times New Roman" w:cs="Times New Roman"/>
          <w:i/>
          <w:sz w:val="28"/>
          <w:szCs w:val="28"/>
          <w:lang w:eastAsia="ru-RU"/>
        </w:rPr>
        <w:t xml:space="preserve"> </w:t>
      </w:r>
      <w:r w:rsidR="008E2781" w:rsidRPr="00D541E8">
        <w:rPr>
          <w:rFonts w:ascii="Times New Roman" w:eastAsia="Times New Roman" w:hAnsi="Times New Roman" w:cs="Times New Roman"/>
          <w:sz w:val="28"/>
          <w:szCs w:val="28"/>
          <w:lang w:val="en-US" w:eastAsia="ru-RU"/>
        </w:rPr>
        <w:t>L</w:t>
      </w:r>
      <w:r w:rsidR="008E2781" w:rsidRPr="00D541E8">
        <w:rPr>
          <w:rFonts w:ascii="Times New Roman" w:eastAsia="Times New Roman" w:hAnsi="Times New Roman" w:cs="Times New Roman"/>
          <w:sz w:val="28"/>
          <w:szCs w:val="28"/>
          <w:lang w:eastAsia="ru-RU"/>
        </w:rPr>
        <w:t>.)</w:t>
      </w:r>
      <w:r w:rsidR="00A44845">
        <w:rPr>
          <w:rFonts w:ascii="Times New Roman" w:eastAsia="Times New Roman" w:hAnsi="Times New Roman" w:cs="Times New Roman"/>
          <w:sz w:val="28"/>
          <w:szCs w:val="28"/>
          <w:lang w:eastAsia="ru-RU"/>
        </w:rPr>
        <w:t>.</w:t>
      </w:r>
    </w:p>
    <w:p w:rsidR="00D541E8" w:rsidRDefault="00D541E8" w:rsidP="008A6575">
      <w:pPr>
        <w:numPr>
          <w:ilvl w:val="0"/>
          <w:numId w:val="14"/>
        </w:numPr>
        <w:spacing w:after="0" w:line="360" w:lineRule="auto"/>
        <w:ind w:left="0" w:firstLine="0"/>
        <w:contextualSpacing/>
        <w:jc w:val="both"/>
        <w:rPr>
          <w:rFonts w:ascii="Times New Roman" w:eastAsia="Times New Roman" w:hAnsi="Times New Roman" w:cs="Times New Roman"/>
          <w:color w:val="0D0D0D" w:themeColor="text1" w:themeTint="F2"/>
          <w:sz w:val="28"/>
          <w:szCs w:val="28"/>
          <w:lang w:eastAsia="ru-RU"/>
        </w:rPr>
      </w:pPr>
      <w:r w:rsidRPr="004B46EE">
        <w:rPr>
          <w:rFonts w:ascii="Times New Roman" w:eastAsia="Times New Roman" w:hAnsi="Times New Roman" w:cs="Times New Roman"/>
          <w:color w:val="0D0D0D" w:themeColor="text1" w:themeTint="F2"/>
          <w:sz w:val="28"/>
          <w:szCs w:val="28"/>
          <w:lang w:eastAsia="ru-RU"/>
        </w:rPr>
        <w:t xml:space="preserve">Було описано технологію приготування сухих екстрактів у промислових умовах та технологію виробництва  лікарського засобу в умовах промисловості. </w:t>
      </w:r>
    </w:p>
    <w:p w:rsidR="00D541E8" w:rsidRPr="00D541E8" w:rsidRDefault="00D541E8" w:rsidP="008A6575">
      <w:pPr>
        <w:numPr>
          <w:ilvl w:val="0"/>
          <w:numId w:val="14"/>
        </w:numPr>
        <w:spacing w:after="0" w:line="360" w:lineRule="auto"/>
        <w:ind w:left="0" w:firstLine="0"/>
        <w:contextualSpacing/>
        <w:jc w:val="both"/>
        <w:rPr>
          <w:rFonts w:ascii="Times New Roman" w:eastAsia="Times New Roman" w:hAnsi="Times New Roman" w:cs="Times New Roman"/>
          <w:color w:val="0D0D0D" w:themeColor="text1" w:themeTint="F2"/>
          <w:sz w:val="28"/>
          <w:szCs w:val="28"/>
          <w:lang w:eastAsia="ru-RU"/>
        </w:rPr>
      </w:pPr>
      <w:r w:rsidRPr="00D541E8">
        <w:rPr>
          <w:rFonts w:ascii="Times New Roman" w:hAnsi="Times New Roman"/>
          <w:color w:val="0D0D0D" w:themeColor="text1" w:themeTint="F2"/>
          <w:sz w:val="28"/>
          <w:szCs w:val="28"/>
        </w:rPr>
        <w:lastRenderedPageBreak/>
        <w:t xml:space="preserve">Створення нового лікарського засобу у формі сухого екстракту (тонкодисперсійного порошку) на основі екстракту </w:t>
      </w:r>
      <w:r w:rsidRPr="00D541E8">
        <w:rPr>
          <w:rFonts w:ascii="Times New Roman" w:eastAsia="Times New Roman" w:hAnsi="Times New Roman" w:cs="Times New Roman"/>
          <w:color w:val="000000"/>
          <w:sz w:val="28"/>
          <w:szCs w:val="28"/>
          <w:lang w:eastAsia="ru-RU"/>
        </w:rPr>
        <w:t>кореневища</w:t>
      </w:r>
      <w:r w:rsidRPr="00D541E8">
        <w:rPr>
          <w:rFonts w:ascii="Times New Roman" w:hAnsi="Times New Roman"/>
          <w:color w:val="0D0D0D" w:themeColor="text1" w:themeTint="F2"/>
          <w:sz w:val="28"/>
          <w:szCs w:val="28"/>
        </w:rPr>
        <w:t xml:space="preserve"> </w:t>
      </w:r>
      <w:r w:rsidRPr="00D541E8">
        <w:rPr>
          <w:rFonts w:ascii="Times New Roman" w:eastAsia="Times New Roman" w:hAnsi="Times New Roman" w:cs="Times New Roman"/>
          <w:sz w:val="28"/>
          <w:szCs w:val="28"/>
          <w:lang w:eastAsia="ru-RU"/>
        </w:rPr>
        <w:t>Гірчака зміїного  (</w:t>
      </w:r>
      <w:r w:rsidRPr="00D541E8">
        <w:rPr>
          <w:rFonts w:ascii="Times New Roman" w:hAnsi="Times New Roman" w:cs="Times New Roman"/>
          <w:color w:val="202124"/>
          <w:sz w:val="28"/>
          <w:szCs w:val="28"/>
          <w:shd w:val="clear" w:color="auto" w:fill="FFFFFF"/>
          <w:lang w:val="en-US"/>
        </w:rPr>
        <w:t>Persicaria</w:t>
      </w:r>
      <w:r w:rsidRPr="00D541E8">
        <w:rPr>
          <w:rFonts w:ascii="Times New Roman" w:eastAsia="Times New Roman" w:hAnsi="Times New Roman" w:cs="Times New Roman"/>
          <w:sz w:val="28"/>
          <w:szCs w:val="28"/>
          <w:lang w:eastAsia="ru-RU"/>
        </w:rPr>
        <w:t xml:space="preserve"> bistorta </w:t>
      </w:r>
      <w:r w:rsidRPr="00D541E8">
        <w:rPr>
          <w:rFonts w:ascii="Times New Roman" w:eastAsia="Times New Roman" w:hAnsi="Times New Roman" w:cs="Times New Roman"/>
          <w:sz w:val="28"/>
          <w:szCs w:val="28"/>
          <w:lang w:val="en-US" w:eastAsia="ru-RU"/>
        </w:rPr>
        <w:t>L</w:t>
      </w:r>
      <w:r w:rsidRPr="00D541E8">
        <w:rPr>
          <w:rFonts w:ascii="Times New Roman" w:eastAsia="Times New Roman" w:hAnsi="Times New Roman" w:cs="Times New Roman"/>
          <w:sz w:val="28"/>
          <w:szCs w:val="28"/>
          <w:lang w:eastAsia="ru-RU"/>
        </w:rPr>
        <w:t>.)</w:t>
      </w:r>
      <w:r w:rsidRPr="00D541E8">
        <w:rPr>
          <w:rFonts w:ascii="Times New Roman" w:hAnsi="Times New Roman"/>
          <w:sz w:val="28"/>
          <w:szCs w:val="28"/>
        </w:rPr>
        <w:t xml:space="preserve"> та трави </w:t>
      </w:r>
      <w:r w:rsidRPr="00D541E8">
        <w:rPr>
          <w:rFonts w:ascii="Times New Roman" w:hAnsi="Times New Roman" w:cs="Times New Roman"/>
          <w:sz w:val="28"/>
          <w:szCs w:val="28"/>
        </w:rPr>
        <w:t>Звіробія продірявленого або Звіробія звичайного (Hypericum perforatum).</w:t>
      </w:r>
      <w:r>
        <w:rPr>
          <w:rFonts w:ascii="Times New Roman" w:eastAsia="Times New Roman" w:hAnsi="Times New Roman" w:cs="Times New Roman"/>
          <w:color w:val="0D0D0D" w:themeColor="text1" w:themeTint="F2"/>
          <w:sz w:val="28"/>
          <w:szCs w:val="28"/>
          <w:lang w:eastAsia="ru-RU"/>
        </w:rPr>
        <w:t xml:space="preserve"> </w:t>
      </w:r>
      <w:r w:rsidRPr="00D541E8">
        <w:rPr>
          <w:rFonts w:ascii="Times New Roman" w:eastAsia="Times New Roman" w:hAnsi="Times New Roman" w:cs="Times New Roman"/>
          <w:color w:val="0D0D0D" w:themeColor="text1" w:themeTint="F2"/>
          <w:sz w:val="28"/>
          <w:szCs w:val="28"/>
          <w:lang w:eastAsia="ru-RU"/>
        </w:rPr>
        <w:t xml:space="preserve">Вказані екстракти  є перспективним з огляду на те, що сухі екстракти є найраціональнішим типом екстрактів та максимально  зберігають біологічно активні речовини. Також до переваг цієї лікарської форми можна віднести простоту у зберігання та використанні лікарської форми, оскільки лікарський засіб дозований (1 упаковка містить 1 дозу) та для використання потребує додавання до порошку певної кількості води очищеної. </w:t>
      </w:r>
    </w:p>
    <w:p w:rsidR="00D541E8" w:rsidRDefault="00D541E8" w:rsidP="00D541E8">
      <w:pPr>
        <w:spacing w:after="0" w:line="360" w:lineRule="auto"/>
        <w:ind w:firstLine="709"/>
        <w:contextualSpacing/>
        <w:jc w:val="both"/>
        <w:rPr>
          <w:rFonts w:ascii="Times New Roman" w:eastAsia="Times New Roman" w:hAnsi="Times New Roman" w:cs="Times New Roman"/>
          <w:color w:val="0D0D0D" w:themeColor="text1" w:themeTint="F2"/>
          <w:sz w:val="28"/>
          <w:szCs w:val="28"/>
          <w:lang w:eastAsia="ru-RU"/>
        </w:rPr>
      </w:pPr>
      <w:r w:rsidRPr="004B46EE">
        <w:rPr>
          <w:rFonts w:ascii="Times New Roman" w:eastAsia="Times New Roman" w:hAnsi="Times New Roman" w:cs="Times New Roman"/>
          <w:color w:val="0D0D0D" w:themeColor="text1" w:themeTint="F2"/>
          <w:sz w:val="28"/>
          <w:szCs w:val="28"/>
          <w:lang w:eastAsia="ru-RU"/>
        </w:rPr>
        <w:t>Основними функціями даного лікарського засобу є те, що він матиме п</w:t>
      </w:r>
      <w:r>
        <w:rPr>
          <w:rFonts w:ascii="Times New Roman" w:eastAsia="Times New Roman" w:hAnsi="Times New Roman" w:cs="Times New Roman"/>
          <w:color w:val="0D0D0D" w:themeColor="text1" w:themeTint="F2"/>
          <w:sz w:val="28"/>
          <w:szCs w:val="28"/>
          <w:lang w:eastAsia="ru-RU"/>
        </w:rPr>
        <w:t>ротизапальну</w:t>
      </w:r>
      <w:r w:rsidRPr="004B46EE">
        <w:rPr>
          <w:rFonts w:ascii="Times New Roman" w:eastAsia="Times New Roman" w:hAnsi="Times New Roman" w:cs="Times New Roman"/>
          <w:color w:val="0D0D0D" w:themeColor="text1" w:themeTint="F2"/>
          <w:sz w:val="28"/>
          <w:szCs w:val="28"/>
          <w:lang w:eastAsia="ru-RU"/>
        </w:rPr>
        <w:t>,</w:t>
      </w:r>
      <w:r w:rsidRPr="004B46EE">
        <w:rPr>
          <w:rFonts w:ascii="Times New Roman" w:eastAsia="Times New Roman" w:hAnsi="Times New Roman" w:cs="Times New Roman"/>
          <w:sz w:val="28"/>
          <w:szCs w:val="28"/>
          <w:lang w:eastAsia="ru-RU"/>
        </w:rPr>
        <w:t xml:space="preserve"> к</w:t>
      </w:r>
      <w:r>
        <w:rPr>
          <w:rFonts w:ascii="Times New Roman" w:eastAsia="Times New Roman" w:hAnsi="Times New Roman" w:cs="Times New Roman"/>
          <w:sz w:val="28"/>
          <w:szCs w:val="28"/>
          <w:lang w:eastAsia="ru-RU"/>
        </w:rPr>
        <w:t>ровоспинну</w:t>
      </w:r>
      <w:r w:rsidRPr="004B46EE">
        <w:rPr>
          <w:rFonts w:ascii="Times New Roman" w:eastAsia="Times New Roman" w:hAnsi="Times New Roman" w:cs="Times New Roman"/>
          <w:sz w:val="28"/>
          <w:szCs w:val="28"/>
          <w:lang w:eastAsia="ru-RU"/>
        </w:rPr>
        <w:t>,</w:t>
      </w:r>
      <w:r w:rsidRPr="004B46EE">
        <w:rPr>
          <w:rFonts w:ascii="Times New Roman" w:eastAsia="Times New Roman" w:hAnsi="Times New Roman" w:cs="Times New Roman"/>
          <w:color w:val="0D0D0D" w:themeColor="text1" w:themeTint="F2"/>
          <w:sz w:val="28"/>
          <w:szCs w:val="28"/>
          <w:lang w:eastAsia="ru-RU"/>
        </w:rPr>
        <w:t xml:space="preserve"> капіляро</w:t>
      </w:r>
      <w:r>
        <w:rPr>
          <w:rFonts w:ascii="Times New Roman" w:eastAsia="Times New Roman" w:hAnsi="Times New Roman" w:cs="Times New Roman"/>
          <w:color w:val="0D0D0D" w:themeColor="text1" w:themeTint="F2"/>
          <w:sz w:val="28"/>
          <w:szCs w:val="28"/>
          <w:lang w:eastAsia="ru-RU"/>
        </w:rPr>
        <w:t>зміцнюючу</w:t>
      </w:r>
      <w:r w:rsidRPr="004B46EE">
        <w:rPr>
          <w:rFonts w:ascii="Times New Roman" w:eastAsia="Times New Roman" w:hAnsi="Times New Roman" w:cs="Times New Roman"/>
          <w:sz w:val="28"/>
          <w:szCs w:val="28"/>
          <w:lang w:eastAsia="ru-RU"/>
        </w:rPr>
        <w:t xml:space="preserve"> (зменшують проникність і ламкість судин),</w:t>
      </w:r>
      <w:r w:rsidRPr="004B46EE">
        <w:rPr>
          <w:rFonts w:ascii="Times New Roman" w:eastAsia="Times New Roman" w:hAnsi="Times New Roman" w:cs="Times New Roman"/>
          <w:color w:val="0D0D0D" w:themeColor="text1" w:themeTint="F2"/>
          <w:sz w:val="28"/>
          <w:szCs w:val="28"/>
          <w:lang w:eastAsia="ru-RU"/>
        </w:rPr>
        <w:t xml:space="preserve"> р</w:t>
      </w:r>
      <w:r>
        <w:rPr>
          <w:rFonts w:ascii="Times New Roman" w:eastAsia="Times New Roman" w:hAnsi="Times New Roman" w:cs="Times New Roman"/>
          <w:color w:val="0D0D0D" w:themeColor="text1" w:themeTint="F2"/>
          <w:sz w:val="28"/>
          <w:szCs w:val="28"/>
          <w:lang w:eastAsia="ru-RU"/>
        </w:rPr>
        <w:t>анозагоювальну</w:t>
      </w:r>
      <w:r w:rsidRPr="004B46EE">
        <w:rPr>
          <w:rFonts w:ascii="Times New Roman" w:eastAsia="Times New Roman" w:hAnsi="Times New Roman" w:cs="Times New Roman"/>
          <w:color w:val="0D0D0D" w:themeColor="text1" w:themeTint="F2"/>
          <w:sz w:val="28"/>
          <w:szCs w:val="28"/>
          <w:lang w:eastAsia="ru-RU"/>
        </w:rPr>
        <w:t xml:space="preserve"> (епітелізуюча), ж</w:t>
      </w:r>
      <w:r>
        <w:rPr>
          <w:rFonts w:ascii="Times New Roman" w:eastAsia="Times New Roman" w:hAnsi="Times New Roman" w:cs="Times New Roman"/>
          <w:color w:val="0D0D0D" w:themeColor="text1" w:themeTint="F2"/>
          <w:sz w:val="28"/>
          <w:szCs w:val="28"/>
          <w:lang w:eastAsia="ru-RU"/>
        </w:rPr>
        <w:t>ивильну</w:t>
      </w:r>
      <w:r w:rsidRPr="004B46EE">
        <w:rPr>
          <w:rFonts w:ascii="Times New Roman" w:eastAsia="Times New Roman" w:hAnsi="Times New Roman" w:cs="Times New Roman"/>
          <w:color w:val="0D0D0D" w:themeColor="text1" w:themeTint="F2"/>
          <w:sz w:val="28"/>
          <w:szCs w:val="28"/>
          <w:lang w:eastAsia="ru-RU"/>
        </w:rPr>
        <w:t xml:space="preserve"> (стимуляція обміну речовин і трофічних процесів у шкірі),</w:t>
      </w:r>
      <w:r w:rsidRPr="004B46EE">
        <w:rPr>
          <w:rFonts w:ascii="Times New Roman" w:eastAsia="Times New Roman" w:hAnsi="Times New Roman" w:cs="Times New Roman"/>
          <w:sz w:val="28"/>
          <w:szCs w:val="28"/>
          <w:lang w:eastAsia="ru-RU"/>
        </w:rPr>
        <w:t xml:space="preserve"> с</w:t>
      </w:r>
      <w:r>
        <w:rPr>
          <w:rFonts w:ascii="Times New Roman" w:eastAsia="Times New Roman" w:hAnsi="Times New Roman" w:cs="Times New Roman"/>
          <w:sz w:val="28"/>
          <w:szCs w:val="28"/>
          <w:lang w:eastAsia="ru-RU"/>
        </w:rPr>
        <w:t>пазмолітичну</w:t>
      </w:r>
      <w:r w:rsidRPr="004B46EE">
        <w:rPr>
          <w:rFonts w:ascii="Times New Roman" w:eastAsia="Times New Roman" w:hAnsi="Times New Roman" w:cs="Times New Roman"/>
          <w:sz w:val="28"/>
          <w:szCs w:val="28"/>
          <w:lang w:eastAsia="ru-RU"/>
        </w:rPr>
        <w:t xml:space="preserve"> (заспокійлива), а</w:t>
      </w:r>
      <w:r>
        <w:rPr>
          <w:rFonts w:ascii="Times New Roman" w:eastAsia="Times New Roman" w:hAnsi="Times New Roman" w:cs="Times New Roman"/>
          <w:sz w:val="28"/>
          <w:szCs w:val="28"/>
          <w:lang w:eastAsia="ru-RU"/>
        </w:rPr>
        <w:t>нтигістамінну</w:t>
      </w:r>
      <w:r w:rsidRPr="004B46EE">
        <w:rPr>
          <w:rFonts w:ascii="Times New Roman" w:eastAsia="Times New Roman" w:hAnsi="Times New Roman" w:cs="Times New Roman"/>
          <w:sz w:val="28"/>
          <w:szCs w:val="28"/>
          <w:lang w:eastAsia="ru-RU"/>
        </w:rPr>
        <w:t>,</w:t>
      </w:r>
      <w:r w:rsidRPr="004B46EE">
        <w:rPr>
          <w:rFonts w:ascii="Times New Roman" w:eastAsia="Times New Roman" w:hAnsi="Times New Roman" w:cs="Times New Roman"/>
          <w:color w:val="000000"/>
          <w:sz w:val="28"/>
          <w:szCs w:val="28"/>
          <w:lang w:eastAsia="ru-RU"/>
        </w:rPr>
        <w:t xml:space="preserve"> зміцнює імунітет </w:t>
      </w:r>
      <w:r w:rsidRPr="004B46EE">
        <w:rPr>
          <w:rFonts w:ascii="Times New Roman" w:eastAsia="Times New Roman" w:hAnsi="Times New Roman" w:cs="Times New Roman"/>
          <w:color w:val="0D0D0D" w:themeColor="text1" w:themeTint="F2"/>
          <w:sz w:val="28"/>
          <w:szCs w:val="28"/>
          <w:lang w:eastAsia="ru-RU"/>
        </w:rPr>
        <w:t>та антиоксидантну дії.</w:t>
      </w:r>
    </w:p>
    <w:p w:rsidR="009A2A61" w:rsidRDefault="009A2A61" w:rsidP="009A2A61">
      <w:pPr>
        <w:spacing w:line="360" w:lineRule="auto"/>
        <w:ind w:firstLine="709"/>
        <w:contextualSpacing/>
        <w:jc w:val="both"/>
        <w:rPr>
          <w:rFonts w:ascii="Times New Roman" w:hAnsi="Times New Roman"/>
          <w:sz w:val="28"/>
          <w:szCs w:val="28"/>
        </w:rPr>
      </w:pPr>
    </w:p>
    <w:p w:rsidR="00C8008E" w:rsidRDefault="00C8008E">
      <w:pPr>
        <w:spacing w:line="259" w:lineRule="auto"/>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br w:type="page"/>
      </w:r>
    </w:p>
    <w:p w:rsidR="00C8008E" w:rsidRPr="008E2781" w:rsidRDefault="00C8008E" w:rsidP="00C8008E">
      <w:pPr>
        <w:spacing w:after="0" w:line="360" w:lineRule="auto"/>
        <w:jc w:val="center"/>
        <w:rPr>
          <w:rFonts w:ascii="Times New Roman" w:hAnsi="Times New Roman" w:cs="Times New Roman"/>
          <w:b/>
          <w:color w:val="000000" w:themeColor="text1"/>
          <w:sz w:val="28"/>
          <w:szCs w:val="28"/>
        </w:rPr>
      </w:pPr>
      <w:r w:rsidRPr="008E2781">
        <w:rPr>
          <w:rFonts w:ascii="Times New Roman" w:hAnsi="Times New Roman" w:cs="Times New Roman"/>
          <w:b/>
          <w:color w:val="000000" w:themeColor="text1"/>
          <w:sz w:val="28"/>
          <w:szCs w:val="28"/>
        </w:rPr>
        <w:lastRenderedPageBreak/>
        <w:t>Список використаної літератури</w:t>
      </w:r>
    </w:p>
    <w:p w:rsidR="007056FF" w:rsidRPr="008E2781" w:rsidRDefault="007056FF" w:rsidP="008A6575">
      <w:pPr>
        <w:pStyle w:val="a3"/>
        <w:numPr>
          <w:ilvl w:val="0"/>
          <w:numId w:val="15"/>
        </w:numPr>
        <w:spacing w:after="0" w:line="360" w:lineRule="auto"/>
        <w:ind w:left="0" w:firstLine="0"/>
        <w:jc w:val="both"/>
        <w:rPr>
          <w:rFonts w:ascii="Times New Roman" w:hAnsi="Times New Roman" w:cs="Times New Roman"/>
          <w:color w:val="000000" w:themeColor="text1"/>
          <w:sz w:val="28"/>
          <w:szCs w:val="28"/>
        </w:rPr>
      </w:pPr>
      <w:r w:rsidRPr="008E2781">
        <w:rPr>
          <w:rFonts w:ascii="Times New Roman" w:hAnsi="Times New Roman" w:cs="Times New Roman"/>
          <w:sz w:val="28"/>
          <w:szCs w:val="28"/>
        </w:rPr>
        <w:t xml:space="preserve">Кириленко, І. І. Захворювання слизової оболонки ротової порожнини [Текст] </w:t>
      </w:r>
      <w:r w:rsidRPr="008E2781">
        <w:rPr>
          <w:rFonts w:ascii="Times New Roman" w:hAnsi="Times New Roman" w:cs="Times New Roman"/>
          <w:color w:val="000000" w:themeColor="text1"/>
          <w:sz w:val="28"/>
          <w:szCs w:val="28"/>
        </w:rPr>
        <w:t xml:space="preserve">: навчальний посібник / І. І. Кириленко, І. В. Палійчук, М. М. Рожко. - Київ : Медицина, 2016. </w:t>
      </w:r>
      <w:r w:rsidR="000B5682" w:rsidRPr="008E2781">
        <w:rPr>
          <w:rFonts w:ascii="Times New Roman" w:hAnsi="Times New Roman" w:cs="Times New Roman"/>
          <w:color w:val="000000" w:themeColor="text1"/>
          <w:sz w:val="28"/>
          <w:szCs w:val="28"/>
        </w:rPr>
        <w:t>–</w:t>
      </w:r>
      <w:r w:rsidRPr="008E2781">
        <w:rPr>
          <w:rFonts w:ascii="Times New Roman" w:hAnsi="Times New Roman" w:cs="Times New Roman"/>
          <w:color w:val="000000" w:themeColor="text1"/>
          <w:sz w:val="28"/>
          <w:szCs w:val="28"/>
        </w:rPr>
        <w:t xml:space="preserve"> 352 с. </w:t>
      </w:r>
    </w:p>
    <w:p w:rsidR="007056FF" w:rsidRPr="008E2781" w:rsidRDefault="007056FF" w:rsidP="008A6575">
      <w:pPr>
        <w:pStyle w:val="a3"/>
        <w:numPr>
          <w:ilvl w:val="0"/>
          <w:numId w:val="15"/>
        </w:numPr>
        <w:spacing w:line="360" w:lineRule="auto"/>
        <w:ind w:left="0" w:firstLine="0"/>
        <w:jc w:val="both"/>
        <w:rPr>
          <w:rFonts w:ascii="Times New Roman" w:hAnsi="Times New Roman" w:cs="Times New Roman"/>
          <w:color w:val="000000" w:themeColor="text1"/>
          <w:sz w:val="28"/>
          <w:szCs w:val="28"/>
        </w:rPr>
      </w:pPr>
      <w:r w:rsidRPr="008E2781">
        <w:rPr>
          <w:rFonts w:ascii="Times New Roman" w:hAnsi="Times New Roman" w:cs="Times New Roman"/>
          <w:color w:val="000000" w:themeColor="text1"/>
          <w:sz w:val="28"/>
          <w:szCs w:val="28"/>
          <w:shd w:val="clear" w:color="auto" w:fill="FFFFFF"/>
        </w:rPr>
        <w:t>Денега, І.</w:t>
      </w:r>
      <w:r w:rsidR="00CE74F6" w:rsidRPr="008E2781">
        <w:rPr>
          <w:rFonts w:ascii="Times New Roman" w:hAnsi="Times New Roman" w:cs="Times New Roman"/>
          <w:color w:val="000000" w:themeColor="text1"/>
          <w:sz w:val="28"/>
          <w:szCs w:val="28"/>
          <w:shd w:val="clear" w:color="auto" w:fill="FFFFFF"/>
        </w:rPr>
        <w:t xml:space="preserve"> С.</w:t>
      </w:r>
      <w:r w:rsidRPr="008E2781">
        <w:rPr>
          <w:rFonts w:ascii="Times New Roman" w:hAnsi="Times New Roman" w:cs="Times New Roman"/>
          <w:color w:val="000000" w:themeColor="text1"/>
          <w:sz w:val="28"/>
          <w:szCs w:val="28"/>
          <w:shd w:val="clear" w:color="auto" w:fill="FFFFFF"/>
        </w:rPr>
        <w:t>, Ріпецька, О.</w:t>
      </w:r>
      <w:r w:rsidR="00CE74F6" w:rsidRPr="008E2781">
        <w:rPr>
          <w:rFonts w:ascii="Times New Roman" w:hAnsi="Times New Roman" w:cs="Times New Roman"/>
          <w:color w:val="000000" w:themeColor="text1"/>
          <w:sz w:val="28"/>
          <w:szCs w:val="28"/>
          <w:shd w:val="clear" w:color="auto" w:fill="FFFFFF"/>
        </w:rPr>
        <w:t xml:space="preserve"> Р.</w:t>
      </w:r>
      <w:r w:rsidRPr="008E2781">
        <w:rPr>
          <w:rFonts w:ascii="Times New Roman" w:hAnsi="Times New Roman" w:cs="Times New Roman"/>
          <w:color w:val="000000" w:themeColor="text1"/>
          <w:sz w:val="28"/>
          <w:szCs w:val="28"/>
          <w:shd w:val="clear" w:color="auto" w:fill="FFFFFF"/>
        </w:rPr>
        <w:t>, Гриновець, В.</w:t>
      </w:r>
      <w:r w:rsidR="00CE74F6" w:rsidRPr="008E2781">
        <w:rPr>
          <w:rFonts w:ascii="Times New Roman" w:hAnsi="Times New Roman" w:cs="Times New Roman"/>
          <w:color w:val="000000" w:themeColor="text1"/>
          <w:sz w:val="28"/>
          <w:szCs w:val="28"/>
          <w:shd w:val="clear" w:color="auto" w:fill="FFFFFF"/>
        </w:rPr>
        <w:t xml:space="preserve"> С.</w:t>
      </w:r>
      <w:r w:rsidRPr="008E2781">
        <w:rPr>
          <w:rFonts w:ascii="Times New Roman" w:hAnsi="Times New Roman" w:cs="Times New Roman"/>
          <w:color w:val="000000" w:themeColor="text1"/>
          <w:sz w:val="28"/>
          <w:szCs w:val="28"/>
          <w:shd w:val="clear" w:color="auto" w:fill="FFFFFF"/>
        </w:rPr>
        <w:t>, Гриновець, І.</w:t>
      </w:r>
      <w:r w:rsidR="00CE74F6" w:rsidRPr="008E2781">
        <w:rPr>
          <w:rFonts w:ascii="Times New Roman" w:hAnsi="Times New Roman" w:cs="Times New Roman"/>
          <w:color w:val="000000" w:themeColor="text1"/>
          <w:sz w:val="28"/>
          <w:szCs w:val="28"/>
          <w:shd w:val="clear" w:color="auto" w:fill="FFFFFF"/>
        </w:rPr>
        <w:t xml:space="preserve"> С.</w:t>
      </w:r>
      <w:r w:rsidRPr="008E2781">
        <w:rPr>
          <w:rFonts w:ascii="Times New Roman" w:hAnsi="Times New Roman" w:cs="Times New Roman"/>
          <w:color w:val="000000" w:themeColor="text1"/>
          <w:sz w:val="28"/>
          <w:szCs w:val="28"/>
          <w:shd w:val="clear" w:color="auto" w:fill="FFFFFF"/>
        </w:rPr>
        <w:t xml:space="preserve"> Альтернативний підхід у місцевому лікуванні хворих на хроні</w:t>
      </w:r>
      <w:r w:rsidR="00CE74F6" w:rsidRPr="008E2781">
        <w:rPr>
          <w:rFonts w:ascii="Times New Roman" w:hAnsi="Times New Roman" w:cs="Times New Roman"/>
          <w:color w:val="000000" w:themeColor="text1"/>
          <w:sz w:val="28"/>
          <w:szCs w:val="28"/>
          <w:shd w:val="clear" w:color="auto" w:fill="FFFFFF"/>
        </w:rPr>
        <w:t>чний генералізований пародонтит</w:t>
      </w:r>
      <w:r w:rsidR="00A70D15" w:rsidRPr="008E2781">
        <w:rPr>
          <w:rFonts w:ascii="Times New Roman" w:hAnsi="Times New Roman" w:cs="Times New Roman"/>
          <w:color w:val="000000" w:themeColor="text1"/>
          <w:sz w:val="28"/>
          <w:szCs w:val="28"/>
          <w:shd w:val="clear" w:color="auto" w:fill="FFFFFF"/>
        </w:rPr>
        <w:t xml:space="preserve"> </w:t>
      </w:r>
      <w:r w:rsidR="00CE74F6" w:rsidRPr="008E2781">
        <w:rPr>
          <w:rFonts w:ascii="Times New Roman" w:eastAsia="Times New Roman" w:hAnsi="Times New Roman" w:cs="Times New Roman"/>
          <w:color w:val="000000" w:themeColor="text1"/>
          <w:sz w:val="28"/>
          <w:szCs w:val="28"/>
          <w:lang w:eastAsia="ru-RU"/>
        </w:rPr>
        <w:t xml:space="preserve">/ </w:t>
      </w:r>
      <w:r w:rsidR="007D0F4C" w:rsidRPr="008E2781">
        <w:rPr>
          <w:rFonts w:ascii="Times New Roman" w:eastAsia="Times New Roman" w:hAnsi="Times New Roman" w:cs="Times New Roman"/>
          <w:color w:val="000000" w:themeColor="text1"/>
          <w:sz w:val="28"/>
          <w:szCs w:val="28"/>
          <w:lang w:eastAsia="ru-RU"/>
        </w:rPr>
        <w:t xml:space="preserve">І. С. </w:t>
      </w:r>
      <w:r w:rsidR="007D0F4C" w:rsidRPr="008E2781">
        <w:rPr>
          <w:rFonts w:ascii="Times New Roman" w:hAnsi="Times New Roman" w:cs="Times New Roman"/>
          <w:color w:val="000000" w:themeColor="text1"/>
          <w:sz w:val="28"/>
          <w:szCs w:val="28"/>
          <w:shd w:val="clear" w:color="auto" w:fill="FFFFFF"/>
        </w:rPr>
        <w:t xml:space="preserve">Денега </w:t>
      </w:r>
      <w:r w:rsidR="00CE74F6" w:rsidRPr="008E2781">
        <w:rPr>
          <w:rFonts w:ascii="Times New Roman" w:eastAsia="Times New Roman" w:hAnsi="Times New Roman" w:cs="Times New Roman"/>
          <w:color w:val="000000" w:themeColor="text1"/>
          <w:sz w:val="28"/>
          <w:szCs w:val="28"/>
          <w:lang w:eastAsia="ru-RU"/>
        </w:rPr>
        <w:t>/</w:t>
      </w:r>
      <w:r w:rsidR="007D0F4C"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hAnsi="Times New Roman" w:cs="Times New Roman"/>
          <w:i/>
          <w:iCs/>
          <w:color w:val="000000" w:themeColor="text1"/>
          <w:sz w:val="28"/>
          <w:szCs w:val="28"/>
          <w:shd w:val="clear" w:color="auto" w:fill="FFFFFF"/>
        </w:rPr>
        <w:t>Експериментальна та клінічна стоматологія</w:t>
      </w:r>
      <w:r w:rsidR="000B5682" w:rsidRPr="008E2781">
        <w:rPr>
          <w:rFonts w:ascii="Times New Roman" w:hAnsi="Times New Roman" w:cs="Times New Roman"/>
          <w:color w:val="000000" w:themeColor="text1"/>
          <w:sz w:val="28"/>
          <w:szCs w:val="28"/>
          <w:shd w:val="clear" w:color="auto" w:fill="FFFFFF"/>
        </w:rPr>
        <w:t xml:space="preserve">, </w:t>
      </w:r>
      <w:r w:rsidR="007D0F4C" w:rsidRPr="008E2781">
        <w:rPr>
          <w:rFonts w:ascii="Times New Roman" w:hAnsi="Times New Roman" w:cs="Times New Roman"/>
          <w:color w:val="000000" w:themeColor="text1"/>
          <w:sz w:val="28"/>
          <w:szCs w:val="28"/>
        </w:rPr>
        <w:t xml:space="preserve">– </w:t>
      </w:r>
      <w:r w:rsidR="007D0F4C" w:rsidRPr="008E2781">
        <w:rPr>
          <w:rFonts w:ascii="Times New Roman" w:hAnsi="Times New Roman" w:cs="Times New Roman"/>
          <w:color w:val="000000" w:themeColor="text1"/>
          <w:sz w:val="28"/>
          <w:szCs w:val="28"/>
          <w:shd w:val="clear" w:color="auto" w:fill="FFFFFF"/>
        </w:rPr>
        <w:t xml:space="preserve">2017. </w:t>
      </w:r>
      <w:r w:rsidR="007D0F4C" w:rsidRPr="008E2781">
        <w:rPr>
          <w:rFonts w:ascii="Times New Roman" w:hAnsi="Times New Roman" w:cs="Times New Roman"/>
          <w:color w:val="000000" w:themeColor="text1"/>
          <w:sz w:val="28"/>
          <w:szCs w:val="28"/>
        </w:rPr>
        <w:t>– Вип.</w:t>
      </w:r>
      <w:r w:rsidRPr="008E2781">
        <w:rPr>
          <w:rFonts w:ascii="Times New Roman" w:hAnsi="Times New Roman" w:cs="Times New Roman"/>
          <w:iCs/>
          <w:color w:val="000000" w:themeColor="text1"/>
          <w:sz w:val="28"/>
          <w:szCs w:val="28"/>
          <w:shd w:val="clear" w:color="auto" w:fill="FFFFFF"/>
        </w:rPr>
        <w:t>1</w:t>
      </w:r>
      <w:r w:rsidRPr="008E2781">
        <w:rPr>
          <w:rFonts w:ascii="Times New Roman" w:hAnsi="Times New Roman" w:cs="Times New Roman"/>
          <w:color w:val="000000" w:themeColor="text1"/>
          <w:sz w:val="28"/>
          <w:szCs w:val="28"/>
          <w:shd w:val="clear" w:color="auto" w:fill="FFFFFF"/>
        </w:rPr>
        <w:t xml:space="preserve">(1), </w:t>
      </w:r>
      <w:r w:rsidR="007D0F4C" w:rsidRPr="008E2781">
        <w:rPr>
          <w:rFonts w:ascii="Times New Roman" w:hAnsi="Times New Roman" w:cs="Times New Roman"/>
          <w:color w:val="000000" w:themeColor="text1"/>
          <w:sz w:val="28"/>
          <w:szCs w:val="28"/>
        </w:rPr>
        <w:t xml:space="preserve">– С. </w:t>
      </w:r>
      <w:r w:rsidRPr="008E2781">
        <w:rPr>
          <w:rFonts w:ascii="Times New Roman" w:hAnsi="Times New Roman" w:cs="Times New Roman"/>
          <w:color w:val="000000" w:themeColor="text1"/>
          <w:sz w:val="28"/>
          <w:szCs w:val="28"/>
          <w:shd w:val="clear" w:color="auto" w:fill="FFFFFF"/>
        </w:rPr>
        <w:t>10-13. </w:t>
      </w:r>
    </w:p>
    <w:p w:rsidR="007056FF" w:rsidRPr="008E2781" w:rsidRDefault="007056FF" w:rsidP="008A6575">
      <w:pPr>
        <w:pStyle w:val="a3"/>
        <w:numPr>
          <w:ilvl w:val="0"/>
          <w:numId w:val="15"/>
        </w:numPr>
        <w:spacing w:line="360" w:lineRule="auto"/>
        <w:ind w:left="0" w:firstLine="0"/>
        <w:jc w:val="both"/>
        <w:rPr>
          <w:rFonts w:ascii="Times New Roman" w:hAnsi="Times New Roman" w:cs="Times New Roman"/>
          <w:sz w:val="28"/>
          <w:szCs w:val="28"/>
        </w:rPr>
      </w:pPr>
      <w:r w:rsidRPr="008E2781">
        <w:rPr>
          <w:rFonts w:ascii="Times New Roman" w:hAnsi="Times New Roman" w:cs="Times New Roman"/>
          <w:color w:val="000000" w:themeColor="text1"/>
          <w:sz w:val="28"/>
          <w:szCs w:val="28"/>
        </w:rPr>
        <w:t xml:space="preserve">Годована О. І. Cучасні основи етіології та патогенезу генералізованихдистрофічно-запальних захворювань пародонта з супутньою системною остеопенією // Вісн. проблем </w:t>
      </w:r>
      <w:r w:rsidRPr="008E2781">
        <w:rPr>
          <w:rFonts w:ascii="Times New Roman" w:hAnsi="Times New Roman" w:cs="Times New Roman"/>
          <w:sz w:val="28"/>
          <w:szCs w:val="28"/>
        </w:rPr>
        <w:t>біології і медицини. – 2017. – Вип. 3 (1). – С. 35–41.</w:t>
      </w:r>
    </w:p>
    <w:p w:rsidR="001928A3" w:rsidRPr="008E2781" w:rsidRDefault="00B42E86"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eastAsia="ru-RU"/>
        </w:rPr>
        <w:t xml:space="preserve">Токар О. М. Аналіз поширеності та структури захворювань тканин пародонта серед осіб, які проживають на підприємстві первинної деревообробної промисловості Чернівецької області / О. М. Токар // Сучасна стоматологія. – 2018. – Т. 4. – С. 81–85. </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eastAsia="ru-RU"/>
        </w:rPr>
        <w:t>Димитрова А. Г. Динам</w:t>
      </w:r>
      <w:r w:rsidR="001E46AD">
        <w:rPr>
          <w:rFonts w:ascii="Times New Roman" w:eastAsia="Times New Roman" w:hAnsi="Times New Roman" w:cs="Times New Roman"/>
          <w:sz w:val="28"/>
          <w:szCs w:val="28"/>
          <w:lang w:eastAsia="ru-RU"/>
        </w:rPr>
        <w:t>і</w:t>
      </w:r>
      <w:r w:rsidRPr="008E2781">
        <w:rPr>
          <w:rFonts w:ascii="Times New Roman" w:eastAsia="Times New Roman" w:hAnsi="Times New Roman" w:cs="Times New Roman"/>
          <w:sz w:val="28"/>
          <w:szCs w:val="28"/>
          <w:lang w:eastAsia="ru-RU"/>
        </w:rPr>
        <w:t>ка р</w:t>
      </w:r>
      <w:r w:rsidR="001E46AD">
        <w:rPr>
          <w:rFonts w:ascii="Times New Roman" w:eastAsia="Times New Roman" w:hAnsi="Times New Roman" w:cs="Times New Roman"/>
          <w:sz w:val="28"/>
          <w:szCs w:val="28"/>
          <w:lang w:eastAsia="ru-RU"/>
        </w:rPr>
        <w:t>озповсюдження</w:t>
      </w:r>
      <w:r w:rsidRPr="008E2781">
        <w:rPr>
          <w:rFonts w:ascii="Times New Roman" w:eastAsia="Times New Roman" w:hAnsi="Times New Roman" w:cs="Times New Roman"/>
          <w:sz w:val="28"/>
          <w:szCs w:val="28"/>
          <w:lang w:eastAsia="ru-RU"/>
        </w:rPr>
        <w:t xml:space="preserve"> </w:t>
      </w:r>
      <w:r w:rsidR="001E46AD">
        <w:rPr>
          <w:rFonts w:ascii="Times New Roman" w:eastAsia="Times New Roman" w:hAnsi="Times New Roman" w:cs="Times New Roman"/>
          <w:sz w:val="28"/>
          <w:szCs w:val="28"/>
          <w:lang w:eastAsia="ru-RU"/>
        </w:rPr>
        <w:t xml:space="preserve">та особливості </w:t>
      </w:r>
      <w:r w:rsidRPr="008E2781">
        <w:rPr>
          <w:rFonts w:ascii="Times New Roman" w:eastAsia="Times New Roman" w:hAnsi="Times New Roman" w:cs="Times New Roman"/>
          <w:sz w:val="28"/>
          <w:szCs w:val="28"/>
          <w:lang w:eastAsia="ru-RU"/>
        </w:rPr>
        <w:t>структур</w:t>
      </w:r>
      <w:r w:rsidR="001E46AD">
        <w:rPr>
          <w:rFonts w:ascii="Times New Roman" w:eastAsia="Times New Roman" w:hAnsi="Times New Roman" w:cs="Times New Roman"/>
          <w:sz w:val="28"/>
          <w:szCs w:val="28"/>
          <w:lang w:eastAsia="ru-RU"/>
        </w:rPr>
        <w:t>и</w:t>
      </w:r>
      <w:r w:rsidRPr="008E2781">
        <w:rPr>
          <w:rFonts w:ascii="Times New Roman" w:eastAsia="Times New Roman" w:hAnsi="Times New Roman" w:cs="Times New Roman"/>
          <w:sz w:val="28"/>
          <w:szCs w:val="28"/>
          <w:lang w:eastAsia="ru-RU"/>
        </w:rPr>
        <w:t xml:space="preserve"> </w:t>
      </w:r>
      <w:r w:rsidR="001E46AD">
        <w:rPr>
          <w:rFonts w:ascii="Times New Roman" w:eastAsia="Times New Roman" w:hAnsi="Times New Roman" w:cs="Times New Roman"/>
          <w:sz w:val="28"/>
          <w:szCs w:val="28"/>
          <w:lang w:eastAsia="ru-RU"/>
        </w:rPr>
        <w:t xml:space="preserve">захворювання пародонта </w:t>
      </w:r>
      <w:r w:rsidRPr="008E2781">
        <w:rPr>
          <w:rFonts w:ascii="Times New Roman" w:eastAsia="Times New Roman" w:hAnsi="Times New Roman" w:cs="Times New Roman"/>
          <w:sz w:val="28"/>
          <w:szCs w:val="28"/>
          <w:lang w:eastAsia="ru-RU"/>
        </w:rPr>
        <w:t xml:space="preserve"> у лиц</w:t>
      </w:r>
      <w:r w:rsidR="001E46AD">
        <w:rPr>
          <w:rFonts w:ascii="Times New Roman" w:eastAsia="Times New Roman" w:hAnsi="Times New Roman" w:cs="Times New Roman"/>
          <w:sz w:val="28"/>
          <w:szCs w:val="28"/>
          <w:lang w:eastAsia="ru-RU"/>
        </w:rPr>
        <w:t>ь</w:t>
      </w:r>
      <w:r w:rsidRPr="008E2781">
        <w:rPr>
          <w:rFonts w:ascii="Times New Roman" w:eastAsia="Times New Roman" w:hAnsi="Times New Roman" w:cs="Times New Roman"/>
          <w:sz w:val="28"/>
          <w:szCs w:val="28"/>
          <w:lang w:eastAsia="ru-RU"/>
        </w:rPr>
        <w:t xml:space="preserve"> молодого </w:t>
      </w:r>
      <w:r w:rsidR="001E46AD">
        <w:rPr>
          <w:rFonts w:ascii="Times New Roman" w:eastAsia="Times New Roman" w:hAnsi="Times New Roman" w:cs="Times New Roman"/>
          <w:sz w:val="28"/>
          <w:szCs w:val="28"/>
          <w:lang w:eastAsia="ru-RU"/>
        </w:rPr>
        <w:t>віку</w:t>
      </w:r>
      <w:r w:rsidRPr="008E2781">
        <w:rPr>
          <w:rFonts w:ascii="Times New Roman" w:eastAsia="Times New Roman" w:hAnsi="Times New Roman" w:cs="Times New Roman"/>
          <w:sz w:val="28"/>
          <w:szCs w:val="28"/>
          <w:lang w:eastAsia="ru-RU"/>
        </w:rPr>
        <w:t xml:space="preserve">/ А. Г. Димитрова, И. Г. Дикова, К. О. Мялковский // </w:t>
      </w:r>
      <w:r w:rsidR="001E46AD">
        <w:rPr>
          <w:rFonts w:ascii="Times New Roman" w:eastAsia="Times New Roman" w:hAnsi="Times New Roman" w:cs="Times New Roman"/>
          <w:sz w:val="28"/>
          <w:szCs w:val="28"/>
          <w:lang w:eastAsia="ru-RU"/>
        </w:rPr>
        <w:t>Сучасна стоматологія</w:t>
      </w:r>
      <w:r w:rsidRPr="008E2781">
        <w:rPr>
          <w:rFonts w:ascii="Times New Roman" w:eastAsia="Times New Roman" w:hAnsi="Times New Roman" w:cs="Times New Roman"/>
          <w:sz w:val="28"/>
          <w:szCs w:val="28"/>
          <w:lang w:eastAsia="ru-RU"/>
        </w:rPr>
        <w:t xml:space="preserve">. – 2017. – № 4. – С. 32–35. </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eastAsia="ru-RU"/>
        </w:rPr>
        <w:t xml:space="preserve">Холодняк О. В. Поширеність та структура захворювань тканин пародонта в осіб молодого віку / О. В. Холодняк // Клінічна та експериментальна патологія. – 2015. – № 14 (3). – С. 159–162. </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val="en-US" w:eastAsia="ru-RU"/>
        </w:rPr>
        <w:t xml:space="preserve">Age-dependent distribution of periodontitis in two countries: Findings from NHANES 2009 to 2014 and SHIP-TREND 2008 to 2012 / M. Billings, B. Holtfreter, P. N. Papapanou [et al.] // J. Clin. Periodontol. – 2018. – Vol. 45 (Suppl. 20). – P. 130–148. </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val="en-US" w:eastAsia="ru-RU"/>
        </w:rPr>
        <w:t xml:space="preserve">GBD 2015 Oral Health Collaborators. Global, regional, and national prevalence, incidence, and disability-adjusted life years for oral conditions for 195 countries, 1990–2015: a systematic analysis for the global burden of diseases, </w:t>
      </w:r>
      <w:r w:rsidRPr="008E2781">
        <w:rPr>
          <w:rFonts w:ascii="Times New Roman" w:eastAsia="Times New Roman" w:hAnsi="Times New Roman" w:cs="Times New Roman"/>
          <w:sz w:val="28"/>
          <w:szCs w:val="28"/>
          <w:lang w:val="en-US" w:eastAsia="ru-RU"/>
        </w:rPr>
        <w:lastRenderedPageBreak/>
        <w:t xml:space="preserve">injuries, and risk factors / N. J. Kassebaum, A. G. Smith, E. Bernabé [et al.] // J. Dent. Res. – 2017. – Vol. 96. – P. 380–387. </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val="en-US" w:eastAsia="ru-RU"/>
        </w:rPr>
        <w:t>Lang N. P. Periodontal health / N. P. Lang, P. M. Bartold // J. Clin. Periodontol. – 2018. – I</w:t>
      </w:r>
      <w:r w:rsidR="000B5682" w:rsidRPr="008E2781">
        <w:rPr>
          <w:rFonts w:ascii="Times New Roman" w:eastAsia="Times New Roman" w:hAnsi="Times New Roman" w:cs="Times New Roman"/>
          <w:sz w:val="28"/>
          <w:szCs w:val="28"/>
          <w:lang w:val="en-US" w:eastAsia="ru-RU"/>
        </w:rPr>
        <w:t>ssue 45. – P. 9–16</w:t>
      </w:r>
      <w:r w:rsidRPr="008E2781">
        <w:rPr>
          <w:rFonts w:ascii="Times New Roman" w:eastAsia="Times New Roman" w:hAnsi="Times New Roman" w:cs="Times New Roman"/>
          <w:sz w:val="28"/>
          <w:szCs w:val="28"/>
          <w:lang w:val="en-US" w:eastAsia="ru-RU"/>
        </w:rPr>
        <w:t xml:space="preserve">. </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val="en-US" w:eastAsia="ru-RU"/>
        </w:rPr>
        <w:t xml:space="preserve">Miloslavljevic </w:t>
      </w:r>
      <w:r w:rsidRPr="008E2781">
        <w:rPr>
          <w:rFonts w:ascii="Times New Roman" w:eastAsia="Times New Roman" w:hAnsi="Times New Roman" w:cs="Times New Roman"/>
          <w:sz w:val="28"/>
          <w:szCs w:val="28"/>
          <w:lang w:eastAsia="ru-RU"/>
        </w:rPr>
        <w:t>А</w:t>
      </w:r>
      <w:r w:rsidRPr="008E2781">
        <w:rPr>
          <w:rFonts w:ascii="Times New Roman" w:eastAsia="Times New Roman" w:hAnsi="Times New Roman" w:cs="Times New Roman"/>
          <w:sz w:val="28"/>
          <w:szCs w:val="28"/>
          <w:lang w:val="en-US" w:eastAsia="ru-RU"/>
        </w:rPr>
        <w:t xml:space="preserve">. </w:t>
      </w:r>
      <w:proofErr w:type="gramStart"/>
      <w:r w:rsidRPr="008E2781">
        <w:rPr>
          <w:rFonts w:ascii="Times New Roman" w:eastAsia="Times New Roman" w:hAnsi="Times New Roman" w:cs="Times New Roman"/>
          <w:sz w:val="28"/>
          <w:szCs w:val="28"/>
          <w:lang w:val="en-US" w:eastAsia="ru-RU"/>
        </w:rPr>
        <w:t>Periodontal</w:t>
      </w:r>
      <w:proofErr w:type="gramEnd"/>
      <w:r w:rsidRPr="008E2781">
        <w:rPr>
          <w:rFonts w:ascii="Times New Roman" w:eastAsia="Times New Roman" w:hAnsi="Times New Roman" w:cs="Times New Roman"/>
          <w:sz w:val="28"/>
          <w:szCs w:val="28"/>
          <w:lang w:val="en-US" w:eastAsia="ru-RU"/>
        </w:rPr>
        <w:t xml:space="preserve"> treatment strategies in general dentistry. PhD theses / </w:t>
      </w:r>
      <w:r w:rsidRPr="008E2781">
        <w:rPr>
          <w:rFonts w:ascii="Times New Roman" w:eastAsia="Times New Roman" w:hAnsi="Times New Roman" w:cs="Times New Roman"/>
          <w:sz w:val="28"/>
          <w:szCs w:val="28"/>
          <w:lang w:eastAsia="ru-RU"/>
        </w:rPr>
        <w:t>А</w:t>
      </w:r>
      <w:r w:rsidRPr="008E2781">
        <w:rPr>
          <w:rFonts w:ascii="Times New Roman" w:eastAsia="Times New Roman" w:hAnsi="Times New Roman" w:cs="Times New Roman"/>
          <w:sz w:val="28"/>
          <w:szCs w:val="28"/>
          <w:lang w:val="en-US" w:eastAsia="ru-RU"/>
        </w:rPr>
        <w:t xml:space="preserve">. Miloslavljevic. – Malmö University, 2018. – 111 p. </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val="en-US" w:eastAsia="ru-RU"/>
        </w:rPr>
        <w:t xml:space="preserve">Nazir M. A. Prevalence of periodontal disease, its association with systemic diseases and prevention / M. A. Nazir // Int. J. Health Sci. (Qassim). – 2017. – Vol. 11 (2). – P. 72–80. </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val="en-US" w:eastAsia="ru-RU"/>
        </w:rPr>
        <w:t>Site-level progression of periodontal disease during a follow-up period / Y. Nomura, T. Morozumi, T. Nakagawa [et al.] // PLoS One. – 2017. –</w:t>
      </w:r>
      <w:r w:rsidR="000B5682" w:rsidRPr="008E2781">
        <w:rPr>
          <w:rFonts w:ascii="Times New Roman" w:eastAsia="Times New Roman" w:hAnsi="Times New Roman" w:cs="Times New Roman"/>
          <w:sz w:val="28"/>
          <w:szCs w:val="28"/>
          <w:lang w:val="en-US" w:eastAsia="ru-RU"/>
        </w:rPr>
        <w:t xml:space="preserve"> Vol. 12 (12). – P. </w:t>
      </w:r>
      <w:r w:rsidRPr="008E2781">
        <w:rPr>
          <w:rFonts w:ascii="Times New Roman" w:eastAsia="Times New Roman" w:hAnsi="Times New Roman" w:cs="Times New Roman"/>
          <w:sz w:val="28"/>
          <w:szCs w:val="28"/>
          <w:lang w:val="en-US" w:eastAsia="ru-RU"/>
        </w:rPr>
        <w:t>86</w:t>
      </w:r>
      <w:r w:rsidR="000B5682" w:rsidRPr="008E2781">
        <w:rPr>
          <w:rFonts w:ascii="Times New Roman" w:eastAsia="Times New Roman" w:hAnsi="Times New Roman" w:cs="Times New Roman"/>
          <w:sz w:val="28"/>
          <w:szCs w:val="28"/>
          <w:lang w:eastAsia="ru-RU"/>
        </w:rPr>
        <w:t>-</w:t>
      </w:r>
      <w:r w:rsidRPr="008E2781">
        <w:rPr>
          <w:rFonts w:ascii="Times New Roman" w:eastAsia="Times New Roman" w:hAnsi="Times New Roman" w:cs="Times New Roman"/>
          <w:sz w:val="28"/>
          <w:szCs w:val="28"/>
          <w:lang w:val="en-US" w:eastAsia="ru-RU"/>
        </w:rPr>
        <w:t>70.</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eastAsia="Times New Roman" w:hAnsi="Times New Roman" w:cs="Times New Roman"/>
          <w:sz w:val="28"/>
          <w:szCs w:val="28"/>
          <w:lang w:val="en-US" w:eastAsia="ru-RU"/>
        </w:rPr>
        <w:t>Supportive periodontal therapy (SPT) for maintaining the dentition in adults treated for periodontitis / C. Manresa, E. C. Sanz-Miralles, J. Twigg, M. Bravo // Cochrane Database of Systematic Reviews. – 2018. – Issue 1. – P.</w:t>
      </w:r>
      <w:r w:rsidR="000B5682" w:rsidRPr="008E2781">
        <w:rPr>
          <w:rFonts w:ascii="Times New Roman" w:eastAsia="Times New Roman" w:hAnsi="Times New Roman" w:cs="Times New Roman"/>
          <w:color w:val="000000" w:themeColor="text1"/>
          <w:sz w:val="28"/>
          <w:szCs w:val="28"/>
          <w:lang w:val="en-US" w:eastAsia="ru-RU"/>
        </w:rPr>
        <w:t xml:space="preserve"> </w:t>
      </w:r>
      <w:r w:rsidR="000B5682" w:rsidRPr="008E2781">
        <w:rPr>
          <w:rFonts w:ascii="Times New Roman" w:eastAsia="Times New Roman" w:hAnsi="Times New Roman" w:cs="Times New Roman"/>
          <w:color w:val="000000" w:themeColor="text1"/>
          <w:sz w:val="28"/>
          <w:szCs w:val="28"/>
          <w:lang w:eastAsia="ru-RU"/>
        </w:rPr>
        <w:t>76-93</w:t>
      </w:r>
      <w:r w:rsidRPr="008E2781">
        <w:rPr>
          <w:rFonts w:ascii="Times New Roman" w:eastAsia="Times New Roman" w:hAnsi="Times New Roman" w:cs="Times New Roman"/>
          <w:color w:val="000000" w:themeColor="text1"/>
          <w:sz w:val="28"/>
          <w:szCs w:val="28"/>
          <w:lang w:val="en-US" w:eastAsia="ru-RU"/>
        </w:rPr>
        <w:t xml:space="preserve"> </w:t>
      </w:r>
    </w:p>
    <w:p w:rsidR="000B5682" w:rsidRPr="008E2781" w:rsidRDefault="000B5682" w:rsidP="008A6575">
      <w:pPr>
        <w:pStyle w:val="a3"/>
        <w:numPr>
          <w:ilvl w:val="0"/>
          <w:numId w:val="15"/>
        </w:numPr>
        <w:spacing w:after="0" w:line="360" w:lineRule="auto"/>
        <w:ind w:left="0" w:firstLine="0"/>
        <w:jc w:val="both"/>
        <w:rPr>
          <w:rFonts w:ascii="Times New Roman" w:hAnsi="Times New Roman" w:cs="Times New Roman"/>
          <w:color w:val="000000" w:themeColor="text1"/>
          <w:sz w:val="28"/>
          <w:szCs w:val="28"/>
        </w:rPr>
      </w:pPr>
      <w:r w:rsidRPr="008E2781">
        <w:rPr>
          <w:rFonts w:ascii="Times New Roman" w:hAnsi="Times New Roman" w:cs="Times New Roman"/>
          <w:color w:val="000000" w:themeColor="text1"/>
          <w:sz w:val="28"/>
          <w:szCs w:val="28"/>
        </w:rPr>
        <w:t xml:space="preserve">Bencosme J. Periodontal disease: What nurses need to know. Nursing. – 2018. – № 48(7). – Р. 22-27. </w:t>
      </w:r>
    </w:p>
    <w:p w:rsidR="000B5682" w:rsidRPr="008E2781" w:rsidRDefault="000B5682" w:rsidP="008A6575">
      <w:pPr>
        <w:pStyle w:val="a3"/>
        <w:numPr>
          <w:ilvl w:val="0"/>
          <w:numId w:val="15"/>
        </w:numPr>
        <w:spacing w:after="0" w:line="360" w:lineRule="auto"/>
        <w:ind w:left="0" w:firstLine="0"/>
        <w:jc w:val="both"/>
        <w:textAlignment w:val="baseline"/>
        <w:rPr>
          <w:rFonts w:ascii="Times New Roman" w:eastAsia="Times New Roman" w:hAnsi="Times New Roman" w:cs="Times New Roman"/>
          <w:color w:val="000000" w:themeColor="text1"/>
          <w:sz w:val="28"/>
          <w:szCs w:val="28"/>
          <w:lang w:eastAsia="uk-UA"/>
        </w:rPr>
      </w:pPr>
      <w:r w:rsidRPr="008E2781">
        <w:rPr>
          <w:rFonts w:ascii="Times New Roman" w:hAnsi="Times New Roman" w:cs="Times New Roman"/>
          <w:color w:val="000000" w:themeColor="text1"/>
          <w:sz w:val="28"/>
          <w:szCs w:val="28"/>
        </w:rPr>
        <w:t xml:space="preserve">Arana C, Moreno-Fernández AM, Gómez-Moreno G, Morales-Portillo C, Serrano-Olmedo I, De la Cuesta Mayor MC, et al. Increased salivary oxidative stress parameters in patients with type 2 diabetes: Relation with periodontal disease. Endocrinol Diabetes Nutr. – 2017. – </w:t>
      </w:r>
      <w:r w:rsidRPr="008E2781">
        <w:rPr>
          <w:rFonts w:ascii="Times New Roman" w:hAnsi="Times New Roman" w:cs="Times New Roman"/>
          <w:color w:val="000000" w:themeColor="text1"/>
          <w:sz w:val="28"/>
          <w:szCs w:val="28"/>
          <w:lang w:val="en-US"/>
        </w:rPr>
        <w:t>Vol.</w:t>
      </w:r>
      <w:r w:rsidRPr="008E2781">
        <w:rPr>
          <w:rFonts w:ascii="Times New Roman" w:hAnsi="Times New Roman" w:cs="Times New Roman"/>
          <w:color w:val="000000" w:themeColor="text1"/>
          <w:sz w:val="28"/>
          <w:szCs w:val="28"/>
        </w:rPr>
        <w:t xml:space="preserve"> 64(5) Р. 258-264. </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color w:val="000000" w:themeColor="text1"/>
          <w:sz w:val="28"/>
          <w:szCs w:val="28"/>
          <w:lang w:val="en-US" w:eastAsia="ru-RU"/>
        </w:rPr>
        <w:t xml:space="preserve">Global epidemiology of dental caries and severe periodontitis – a comprehensive review / J. </w:t>
      </w:r>
      <w:r w:rsidRPr="008E2781">
        <w:rPr>
          <w:rFonts w:ascii="Times New Roman" w:eastAsia="Times New Roman" w:hAnsi="Times New Roman" w:cs="Times New Roman"/>
          <w:sz w:val="28"/>
          <w:szCs w:val="28"/>
          <w:lang w:val="en-US" w:eastAsia="ru-RU"/>
        </w:rPr>
        <w:t xml:space="preserve">E. Frencken, P. Sharma, L. Stenhouse [et al.] // J. Clin. Periodontol. – 2017. – Vol. 44 (Suppl. 18). – P. 94–105. </w:t>
      </w:r>
    </w:p>
    <w:p w:rsidR="003E423B"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rPr>
        <w:t xml:space="preserve">Мочалов Ю. О. Окремі аспекти вдосконалення лікування захворювань пародонту в Україні: дискусія / Ю. О. Мочалов, Д. М. Кеян, А. В. Юрженко // Україна: Здоров’я нації. – 2021. – Т. 1 (63). – С. 123–128. </w:t>
      </w:r>
    </w:p>
    <w:p w:rsidR="001928A3" w:rsidRPr="008E2781" w:rsidRDefault="003E423B"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Style w:val="text"/>
          <w:rFonts w:ascii="Times New Roman" w:hAnsi="Times New Roman" w:cs="Times New Roman"/>
          <w:color w:val="000000" w:themeColor="text1"/>
          <w:sz w:val="28"/>
          <w:szCs w:val="28"/>
          <w:lang w:val="en-US"/>
        </w:rPr>
        <w:t xml:space="preserve">MatsuoYamamoto, </w:t>
      </w:r>
      <w:r w:rsidRPr="008E2781">
        <w:rPr>
          <w:rFonts w:ascii="Times New Roman" w:hAnsi="Times New Roman" w:cs="Times New Roman"/>
          <w:sz w:val="28"/>
          <w:szCs w:val="28"/>
          <w:lang w:val="en-US"/>
        </w:rPr>
        <w:t>Marika Sugano</w:t>
      </w:r>
      <w:r w:rsidR="000B5682" w:rsidRPr="008E2781">
        <w:rPr>
          <w:rFonts w:ascii="Times New Roman" w:hAnsi="Times New Roman" w:cs="Times New Roman"/>
          <w:sz w:val="28"/>
          <w:szCs w:val="28"/>
          <w:lang w:val="en-US"/>
        </w:rPr>
        <w:t xml:space="preserve">, </w:t>
      </w:r>
      <w:r w:rsidRPr="008E2781">
        <w:rPr>
          <w:rFonts w:ascii="Times New Roman" w:hAnsi="Times New Roman" w:cs="Times New Roman"/>
          <w:sz w:val="28"/>
          <w:szCs w:val="28"/>
          <w:lang w:val="en-US"/>
        </w:rPr>
        <w:t>Hiroyuki Itabe</w:t>
      </w:r>
      <w:r w:rsidRPr="008E2781">
        <w:rPr>
          <w:rStyle w:val="text"/>
          <w:rFonts w:ascii="Times New Roman" w:hAnsi="Times New Roman" w:cs="Times New Roman"/>
          <w:color w:val="000000" w:themeColor="text1"/>
          <w:sz w:val="28"/>
          <w:szCs w:val="28"/>
          <w:shd w:val="clear" w:color="auto" w:fill="F5F5F5"/>
          <w:lang w:val="en-US"/>
        </w:rPr>
        <w:t xml:space="preserve"> </w:t>
      </w:r>
      <w:r w:rsidRPr="008E2781">
        <w:rPr>
          <w:rStyle w:val="title-text"/>
          <w:rFonts w:ascii="Times New Roman" w:hAnsi="Times New Roman" w:cs="Times New Roman"/>
          <w:color w:val="000000" w:themeColor="text1"/>
          <w:sz w:val="28"/>
          <w:szCs w:val="28"/>
          <w:lang w:val="en-US"/>
        </w:rPr>
        <w:t>The etiological consideration of oxidized low-density lipoprotein in periodontitis</w:t>
      </w:r>
      <w:r w:rsidR="000B5682" w:rsidRPr="008E2781">
        <w:rPr>
          <w:rStyle w:val="title-text"/>
          <w:rFonts w:ascii="Times New Roman" w:hAnsi="Times New Roman" w:cs="Times New Roman"/>
          <w:color w:val="000000" w:themeColor="text1"/>
          <w:sz w:val="28"/>
          <w:szCs w:val="28"/>
          <w:lang w:val="en-US"/>
        </w:rPr>
        <w:t xml:space="preserve"> </w:t>
      </w:r>
      <w:r w:rsidR="000B5682" w:rsidRPr="008E2781">
        <w:rPr>
          <w:rFonts w:ascii="Times New Roman" w:hAnsi="Times New Roman" w:cs="Times New Roman"/>
          <w:color w:val="000000" w:themeColor="text1"/>
          <w:sz w:val="28"/>
          <w:szCs w:val="28"/>
          <w:lang w:val="en-US"/>
        </w:rPr>
        <w:t>//</w:t>
      </w:r>
      <w:r w:rsidR="000B5682" w:rsidRPr="008E2781">
        <w:rPr>
          <w:rFonts w:ascii="Times New Roman" w:eastAsia="Times New Roman" w:hAnsi="Times New Roman" w:cs="Times New Roman"/>
          <w:color w:val="000000" w:themeColor="text1"/>
          <w:sz w:val="28"/>
          <w:szCs w:val="28"/>
          <w:lang w:val="en-US" w:eastAsia="ru-RU"/>
        </w:rPr>
        <w:t xml:space="preserve"> </w:t>
      </w:r>
      <w:r w:rsidRPr="008E2781">
        <w:rPr>
          <w:rFonts w:ascii="Times New Roman" w:hAnsi="Times New Roman" w:cs="Times New Roman"/>
          <w:bCs/>
          <w:color w:val="000000" w:themeColor="text1"/>
          <w:sz w:val="28"/>
          <w:szCs w:val="28"/>
          <w:lang w:val="en-US"/>
        </w:rPr>
        <w:t>Journal of Oral Biosciences</w:t>
      </w:r>
      <w:r w:rsidRPr="008E2781">
        <w:rPr>
          <w:rFonts w:ascii="Times New Roman" w:hAnsi="Times New Roman" w:cs="Times New Roman"/>
          <w:color w:val="000000" w:themeColor="text1"/>
          <w:sz w:val="28"/>
          <w:szCs w:val="28"/>
        </w:rPr>
        <w:t xml:space="preserve">. – 2022. – Pag. </w:t>
      </w:r>
      <w:r w:rsidR="000B5682" w:rsidRPr="008E2781">
        <w:rPr>
          <w:rFonts w:ascii="Times New Roman" w:hAnsi="Times New Roman" w:cs="Times New Roman"/>
          <w:color w:val="000000" w:themeColor="text1"/>
          <w:sz w:val="28"/>
          <w:szCs w:val="28"/>
        </w:rPr>
        <w:t>118</w:t>
      </w:r>
      <w:r w:rsidR="00842E86" w:rsidRPr="008E2781">
        <w:rPr>
          <w:rFonts w:ascii="Times New Roman" w:hAnsi="Times New Roman" w:cs="Times New Roman"/>
          <w:color w:val="000000" w:themeColor="text1"/>
          <w:sz w:val="28"/>
          <w:szCs w:val="28"/>
        </w:rPr>
        <w:t>–</w:t>
      </w:r>
      <w:r w:rsidR="000B5682" w:rsidRPr="008E2781">
        <w:rPr>
          <w:rFonts w:ascii="Times New Roman" w:hAnsi="Times New Roman" w:cs="Times New Roman"/>
          <w:color w:val="000000" w:themeColor="text1"/>
          <w:sz w:val="28"/>
          <w:szCs w:val="28"/>
        </w:rPr>
        <w:t>127</w:t>
      </w:r>
      <w:r w:rsidRPr="008E2781">
        <w:rPr>
          <w:rFonts w:ascii="Times New Roman" w:eastAsia="Times New Roman" w:hAnsi="Times New Roman" w:cs="Times New Roman"/>
          <w:color w:val="000000" w:themeColor="text1"/>
          <w:sz w:val="28"/>
          <w:szCs w:val="28"/>
          <w:lang w:eastAsia="ru-RU"/>
        </w:rPr>
        <w:t>.</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lang w:val="en-US"/>
        </w:rPr>
        <w:lastRenderedPageBreak/>
        <w:t>Lang</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N</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P</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Periodontal</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health</w:t>
      </w:r>
      <w:r w:rsidRPr="008E2781">
        <w:rPr>
          <w:rFonts w:ascii="Times New Roman" w:hAnsi="Times New Roman" w:cs="Times New Roman"/>
          <w:sz w:val="28"/>
          <w:szCs w:val="28"/>
        </w:rPr>
        <w:t xml:space="preserve"> / </w:t>
      </w:r>
      <w:r w:rsidRPr="008E2781">
        <w:rPr>
          <w:rFonts w:ascii="Times New Roman" w:hAnsi="Times New Roman" w:cs="Times New Roman"/>
          <w:sz w:val="28"/>
          <w:szCs w:val="28"/>
          <w:lang w:val="en-US"/>
        </w:rPr>
        <w:t>N</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P</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Lang</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P</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M</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Bartold</w:t>
      </w:r>
      <w:r w:rsidRPr="008E2781">
        <w:rPr>
          <w:rFonts w:ascii="Times New Roman" w:hAnsi="Times New Roman" w:cs="Times New Roman"/>
          <w:sz w:val="28"/>
          <w:szCs w:val="28"/>
        </w:rPr>
        <w:t xml:space="preserve"> // </w:t>
      </w:r>
      <w:r w:rsidRPr="008E2781">
        <w:rPr>
          <w:rFonts w:ascii="Times New Roman" w:hAnsi="Times New Roman" w:cs="Times New Roman"/>
          <w:sz w:val="28"/>
          <w:szCs w:val="28"/>
          <w:lang w:val="en-US"/>
        </w:rPr>
        <w:t>J</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Clin</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Periodontol</w:t>
      </w:r>
      <w:r w:rsidRPr="008E2781">
        <w:rPr>
          <w:rFonts w:ascii="Times New Roman" w:hAnsi="Times New Roman" w:cs="Times New Roman"/>
          <w:sz w:val="28"/>
          <w:szCs w:val="28"/>
        </w:rPr>
        <w:t xml:space="preserve">. – 2018. – </w:t>
      </w:r>
      <w:r w:rsidRPr="008E2781">
        <w:rPr>
          <w:rFonts w:ascii="Times New Roman" w:hAnsi="Times New Roman" w:cs="Times New Roman"/>
          <w:sz w:val="28"/>
          <w:szCs w:val="28"/>
          <w:lang w:val="en-US"/>
        </w:rPr>
        <w:t>Issue</w:t>
      </w:r>
      <w:r w:rsidRPr="008E2781">
        <w:rPr>
          <w:rFonts w:ascii="Times New Roman" w:hAnsi="Times New Roman" w:cs="Times New Roman"/>
          <w:sz w:val="28"/>
          <w:szCs w:val="28"/>
        </w:rPr>
        <w:t xml:space="preserve"> 45. – </w:t>
      </w:r>
      <w:r w:rsidRPr="008E2781">
        <w:rPr>
          <w:rFonts w:ascii="Times New Roman" w:hAnsi="Times New Roman" w:cs="Times New Roman"/>
          <w:sz w:val="28"/>
          <w:szCs w:val="28"/>
          <w:lang w:val="en-US"/>
        </w:rPr>
        <w:t>P</w:t>
      </w:r>
      <w:r w:rsidRPr="008E2781">
        <w:rPr>
          <w:rFonts w:ascii="Times New Roman" w:hAnsi="Times New Roman" w:cs="Times New Roman"/>
          <w:sz w:val="28"/>
          <w:szCs w:val="28"/>
        </w:rPr>
        <w:t xml:space="preserve">. 9–16. </w:t>
      </w:r>
    </w:p>
    <w:p w:rsidR="001928A3" w:rsidRPr="008E2781" w:rsidRDefault="0079544E"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eastAsia="ru-RU"/>
        </w:rPr>
        <w:t xml:space="preserve">Цубакова Н.А., Хохленкова Н.В., Журенко Д.С., Іроко Імамузо Метью Досллкдження нового ледю, що містить екстракти кори дуба та алое за умов протамінового пародонтиту </w:t>
      </w:r>
      <w:r w:rsidRPr="008E2781">
        <w:rPr>
          <w:rFonts w:ascii="Times New Roman" w:hAnsi="Times New Roman" w:cs="Times New Roman"/>
          <w:sz w:val="28"/>
          <w:szCs w:val="28"/>
        </w:rPr>
        <w:t xml:space="preserve">/ </w:t>
      </w:r>
      <w:r w:rsidRPr="008E2781">
        <w:rPr>
          <w:rFonts w:ascii="Times New Roman" w:eastAsia="Times New Roman" w:hAnsi="Times New Roman" w:cs="Times New Roman"/>
          <w:sz w:val="28"/>
          <w:szCs w:val="28"/>
          <w:lang w:eastAsia="ru-RU"/>
        </w:rPr>
        <w:t>Н.А Цубакова., Н.В. Хохленкова, Д.С. Журенко, Іроко Імамузо Метью</w:t>
      </w:r>
      <w:r w:rsidRPr="008E2781">
        <w:rPr>
          <w:rFonts w:ascii="Times New Roman" w:hAnsi="Times New Roman" w:cs="Times New Roman"/>
          <w:sz w:val="28"/>
          <w:szCs w:val="28"/>
        </w:rPr>
        <w:t xml:space="preserve"> // UKRAINIAN BIOPHARMACEUTICAL JOURNAL. –  2016. – №. 2 (43) . – С. 27-31.</w:t>
      </w:r>
    </w:p>
    <w:p w:rsidR="00A70D15" w:rsidRPr="008E2781" w:rsidRDefault="00A70D15"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val="en-US" w:eastAsia="ru-RU"/>
        </w:rPr>
        <w:t>E</w:t>
      </w:r>
      <w:r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Barbosa</w:t>
      </w:r>
      <w:r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P</w:t>
      </w:r>
      <w:r w:rsidRPr="008E2781">
        <w:rPr>
          <w:rFonts w:ascii="Times New Roman" w:eastAsia="Times New Roman" w:hAnsi="Times New Roman" w:cs="Times New Roman"/>
          <w:sz w:val="28"/>
          <w:szCs w:val="28"/>
          <w:lang w:eastAsia="ru-RU"/>
        </w:rPr>
        <w:t>.</w:t>
      </w:r>
      <w:r w:rsidRPr="008E2781">
        <w:rPr>
          <w:rFonts w:ascii="Times New Roman" w:eastAsia="Times New Roman" w:hAnsi="Times New Roman" w:cs="Times New Roman"/>
          <w:sz w:val="28"/>
          <w:szCs w:val="28"/>
          <w:lang w:val="en-US" w:eastAsia="ru-RU"/>
        </w:rPr>
        <w:t>G</w:t>
      </w:r>
      <w:r w:rsidRPr="008E2781">
        <w:rPr>
          <w:rFonts w:ascii="Times New Roman" w:eastAsia="Times New Roman" w:hAnsi="Times New Roman" w:cs="Times New Roman"/>
          <w:sz w:val="28"/>
          <w:szCs w:val="28"/>
          <w:lang w:eastAsia="ru-RU"/>
        </w:rPr>
        <w:t>.</w:t>
      </w:r>
      <w:r w:rsidRPr="008E2781">
        <w:rPr>
          <w:rFonts w:ascii="Times New Roman" w:eastAsia="Times New Roman" w:hAnsi="Times New Roman" w:cs="Times New Roman"/>
          <w:sz w:val="28"/>
          <w:szCs w:val="28"/>
          <w:lang w:val="en-US" w:eastAsia="ru-RU"/>
        </w:rPr>
        <w:t>S</w:t>
      </w:r>
      <w:r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Pires</w:t>
      </w:r>
      <w:r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L</w:t>
      </w:r>
      <w:r w:rsidR="0079544E"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Hauptli</w:t>
      </w:r>
      <w:r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P</w:t>
      </w:r>
      <w:r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Moraes</w:t>
      </w:r>
      <w:r w:rsidRPr="008E2781">
        <w:rPr>
          <w:rFonts w:ascii="Times New Roman" w:eastAsia="Times New Roman" w:hAnsi="Times New Roman" w:cs="Times New Roman"/>
          <w:sz w:val="28"/>
          <w:szCs w:val="28"/>
          <w:lang w:eastAsia="ru-RU"/>
        </w:rPr>
        <w:t xml:space="preserve">, Strategies to improve the home care of periodontal disease in dogs: A systematic review, Research in Veterinary Science. </w:t>
      </w:r>
      <w:r w:rsidRPr="008E2781">
        <w:rPr>
          <w:rFonts w:ascii="Times New Roman" w:hAnsi="Times New Roman" w:cs="Times New Roman"/>
          <w:sz w:val="28"/>
          <w:szCs w:val="28"/>
        </w:rPr>
        <w:t xml:space="preserve">– </w:t>
      </w:r>
      <w:r w:rsidRPr="008E2781">
        <w:rPr>
          <w:rFonts w:ascii="Times New Roman" w:eastAsia="Times New Roman" w:hAnsi="Times New Roman" w:cs="Times New Roman"/>
          <w:sz w:val="28"/>
          <w:szCs w:val="28"/>
          <w:lang w:eastAsia="ru-RU"/>
        </w:rPr>
        <w:t xml:space="preserve">2022. </w:t>
      </w:r>
      <w:r w:rsidRPr="008E2781">
        <w:rPr>
          <w:rFonts w:ascii="Times New Roman" w:hAnsi="Times New Roman" w:cs="Times New Roman"/>
          <w:sz w:val="28"/>
          <w:szCs w:val="28"/>
        </w:rPr>
        <w:t xml:space="preserve">– </w:t>
      </w:r>
      <w:r w:rsidRPr="008E2781">
        <w:rPr>
          <w:rFonts w:ascii="Times New Roman" w:eastAsia="Times New Roman" w:hAnsi="Times New Roman" w:cs="Times New Roman"/>
          <w:sz w:val="28"/>
          <w:szCs w:val="28"/>
          <w:lang w:eastAsia="ru-RU"/>
        </w:rPr>
        <w:t xml:space="preserve">Volume 154. </w:t>
      </w:r>
      <w:r w:rsidRPr="008E2781">
        <w:rPr>
          <w:rFonts w:ascii="Times New Roman" w:hAnsi="Times New Roman" w:cs="Times New Roman"/>
          <w:sz w:val="28"/>
          <w:szCs w:val="28"/>
        </w:rPr>
        <w:t xml:space="preserve">– </w:t>
      </w:r>
      <w:r w:rsidRPr="008E2781">
        <w:rPr>
          <w:rFonts w:ascii="Times New Roman" w:eastAsia="Times New Roman" w:hAnsi="Times New Roman" w:cs="Times New Roman"/>
          <w:sz w:val="28"/>
          <w:szCs w:val="28"/>
          <w:lang w:eastAsia="ru-RU"/>
        </w:rPr>
        <w:t>Pag. 8-14.</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val="en-US" w:eastAsia="ru-RU"/>
        </w:rPr>
        <w:t xml:space="preserve">Global, Regional, and National Prevalence, Incidence, and Disability-Adjusted Life Years for Oral Conditions for 195 Countries, 1990-2015: A Systematic Analysis for the Global Burden of Diseases, Injuries, and Risk Factors / N. J. Kassebaum et al. J. Dent. Res. </w:t>
      </w:r>
      <w:r w:rsidR="0079544E" w:rsidRPr="008E2781">
        <w:rPr>
          <w:rFonts w:ascii="Times New Roman" w:hAnsi="Times New Roman" w:cs="Times New Roman"/>
          <w:sz w:val="28"/>
          <w:szCs w:val="28"/>
        </w:rPr>
        <w:t xml:space="preserve">– </w:t>
      </w:r>
      <w:r w:rsidRPr="008E2781">
        <w:rPr>
          <w:rFonts w:ascii="Times New Roman" w:eastAsia="Times New Roman" w:hAnsi="Times New Roman" w:cs="Times New Roman"/>
          <w:sz w:val="28"/>
          <w:szCs w:val="28"/>
          <w:lang w:val="en-US" w:eastAsia="ru-RU"/>
        </w:rPr>
        <w:t xml:space="preserve">2017. </w:t>
      </w:r>
      <w:r w:rsidR="0079544E" w:rsidRPr="008E2781">
        <w:rPr>
          <w:rFonts w:ascii="Times New Roman" w:hAnsi="Times New Roman" w:cs="Times New Roman"/>
          <w:sz w:val="28"/>
          <w:szCs w:val="28"/>
        </w:rPr>
        <w:t xml:space="preserve">– </w:t>
      </w:r>
      <w:r w:rsidRPr="008E2781">
        <w:rPr>
          <w:rFonts w:ascii="Times New Roman" w:eastAsia="Times New Roman" w:hAnsi="Times New Roman" w:cs="Times New Roman"/>
          <w:sz w:val="28"/>
          <w:szCs w:val="28"/>
          <w:lang w:val="en-US" w:eastAsia="ru-RU"/>
        </w:rPr>
        <w:t xml:space="preserve">Vol. 96, № 4. </w:t>
      </w:r>
      <w:r w:rsidR="0079544E" w:rsidRPr="008E2781">
        <w:rPr>
          <w:rFonts w:ascii="Times New Roman" w:hAnsi="Times New Roman" w:cs="Times New Roman"/>
          <w:sz w:val="28"/>
          <w:szCs w:val="28"/>
        </w:rPr>
        <w:t xml:space="preserve">– </w:t>
      </w:r>
      <w:r w:rsidRPr="008E2781">
        <w:rPr>
          <w:rFonts w:ascii="Times New Roman" w:eastAsia="Times New Roman" w:hAnsi="Times New Roman" w:cs="Times New Roman"/>
          <w:sz w:val="28"/>
          <w:szCs w:val="28"/>
          <w:lang w:val="en-US" w:eastAsia="ru-RU"/>
        </w:rPr>
        <w:t>P. 380‒387.</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val="en-US" w:eastAsia="ru-RU"/>
        </w:rPr>
        <w:t xml:space="preserve">Global epidemiology of dental caries and severe periodontitis – a comprehensive review / J. E. Frencken, P. Sharma, L. Stenhouse [et al.] // J. Clin. Periodontol. – 2017. – Vol. 44 (Suppl. 18). – P. 94–105. </w:t>
      </w:r>
    </w:p>
    <w:p w:rsidR="00C31B9A"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eastAsia="Times New Roman" w:hAnsi="Times New Roman" w:cs="Times New Roman"/>
          <w:sz w:val="28"/>
          <w:szCs w:val="28"/>
          <w:lang w:val="en-US" w:eastAsia="ru-RU"/>
        </w:rPr>
        <w:t>Lang N. P. Periodontal health / N. P. Lang, P. M. Bartold // J. Clin. Periodontol. – 2018</w:t>
      </w:r>
      <w:r w:rsidRPr="008E2781">
        <w:rPr>
          <w:rFonts w:ascii="Times New Roman" w:eastAsia="Times New Roman" w:hAnsi="Times New Roman" w:cs="Times New Roman"/>
          <w:color w:val="000000" w:themeColor="text1"/>
          <w:sz w:val="28"/>
          <w:szCs w:val="28"/>
          <w:lang w:val="en-US" w:eastAsia="ru-RU"/>
        </w:rPr>
        <w:t xml:space="preserve">. – Issue 45. – P. 9–16. </w:t>
      </w:r>
    </w:p>
    <w:p w:rsidR="007A5E15" w:rsidRPr="008E2781" w:rsidRDefault="007A5E15"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sz w:val="28"/>
          <w:szCs w:val="28"/>
        </w:rPr>
        <w:t xml:space="preserve">Кузенко, Є.В. Запальні захворювання пародонта: патогенез та морфогенез [Текст]: монографія / Є.В. Кузенко, А.М. Романюк. - Суми: СумДУ, 2016. - 137 с. </w:t>
      </w:r>
    </w:p>
    <w:p w:rsidR="007A5E15" w:rsidRPr="008E2781" w:rsidRDefault="007A5E15"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color w:val="212121"/>
          <w:sz w:val="28"/>
          <w:szCs w:val="28"/>
          <w:shd w:val="clear" w:color="auto" w:fill="FFFFFF"/>
        </w:rPr>
        <w:t xml:space="preserve">Kim JW, Jung BH, Lee JH, Yoo KY, Lee H, Kang MS, Lee JK. Effect of Weissella cibaria on the reduction of periodontal tissue destruction in mice. J Periodontol. </w:t>
      </w:r>
      <w:r w:rsidRPr="008E2781">
        <w:rPr>
          <w:rFonts w:ascii="Times New Roman" w:eastAsia="Times New Roman" w:hAnsi="Times New Roman" w:cs="Times New Roman"/>
          <w:color w:val="000000" w:themeColor="text1"/>
          <w:sz w:val="28"/>
          <w:szCs w:val="28"/>
          <w:lang w:val="en-US" w:eastAsia="ru-RU"/>
        </w:rPr>
        <w:t>–</w:t>
      </w:r>
      <w:r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hAnsi="Times New Roman" w:cs="Times New Roman"/>
          <w:color w:val="212121"/>
          <w:sz w:val="28"/>
          <w:szCs w:val="28"/>
          <w:shd w:val="clear" w:color="auto" w:fill="FFFFFF"/>
        </w:rPr>
        <w:t xml:space="preserve">2020. </w:t>
      </w:r>
      <w:r w:rsidRPr="008E2781">
        <w:rPr>
          <w:rFonts w:ascii="Times New Roman" w:eastAsia="Times New Roman" w:hAnsi="Times New Roman" w:cs="Times New Roman"/>
          <w:color w:val="000000" w:themeColor="text1"/>
          <w:sz w:val="28"/>
          <w:szCs w:val="28"/>
          <w:lang w:val="en-US" w:eastAsia="ru-RU"/>
        </w:rPr>
        <w:t>–</w:t>
      </w:r>
      <w:r w:rsidRPr="008E2781">
        <w:rPr>
          <w:rFonts w:ascii="Times New Roman" w:eastAsia="Times New Roman" w:hAnsi="Times New Roman" w:cs="Times New Roman"/>
          <w:color w:val="000000" w:themeColor="text1"/>
          <w:sz w:val="28"/>
          <w:szCs w:val="28"/>
          <w:lang w:eastAsia="ru-RU"/>
        </w:rPr>
        <w:t xml:space="preserve"> № </w:t>
      </w:r>
      <w:r w:rsidRPr="008E2781">
        <w:rPr>
          <w:rFonts w:ascii="Times New Roman" w:hAnsi="Times New Roman" w:cs="Times New Roman"/>
          <w:color w:val="212121"/>
          <w:sz w:val="28"/>
          <w:szCs w:val="28"/>
          <w:shd w:val="clear" w:color="auto" w:fill="FFFFFF"/>
        </w:rPr>
        <w:t xml:space="preserve">91(10). </w:t>
      </w:r>
      <w:r w:rsidRPr="008E2781">
        <w:rPr>
          <w:rFonts w:ascii="Times New Roman" w:eastAsia="Times New Roman" w:hAnsi="Times New Roman" w:cs="Times New Roman"/>
          <w:color w:val="000000" w:themeColor="text1"/>
          <w:sz w:val="28"/>
          <w:szCs w:val="28"/>
          <w:lang w:val="en-US" w:eastAsia="ru-RU"/>
        </w:rPr>
        <w:t>–</w:t>
      </w:r>
      <w:r w:rsidRPr="008E2781">
        <w:rPr>
          <w:rFonts w:ascii="Times New Roman" w:eastAsia="Times New Roman" w:hAnsi="Times New Roman" w:cs="Times New Roman"/>
          <w:color w:val="000000" w:themeColor="text1"/>
          <w:sz w:val="28"/>
          <w:szCs w:val="28"/>
          <w:lang w:eastAsia="ru-RU"/>
        </w:rPr>
        <w:t xml:space="preserve"> </w:t>
      </w:r>
      <w:proofErr w:type="gramStart"/>
      <w:r w:rsidRPr="008E2781">
        <w:rPr>
          <w:rFonts w:ascii="Times New Roman" w:eastAsia="Times New Roman" w:hAnsi="Times New Roman" w:cs="Times New Roman"/>
          <w:color w:val="000000" w:themeColor="text1"/>
          <w:sz w:val="28"/>
          <w:szCs w:val="28"/>
          <w:lang w:eastAsia="ru-RU"/>
        </w:rPr>
        <w:t xml:space="preserve">Р. </w:t>
      </w:r>
      <w:r w:rsidRPr="008E2781">
        <w:rPr>
          <w:rFonts w:ascii="Times New Roman" w:hAnsi="Times New Roman" w:cs="Times New Roman"/>
          <w:color w:val="212121"/>
          <w:sz w:val="28"/>
          <w:szCs w:val="28"/>
          <w:shd w:val="clear" w:color="auto" w:fill="FFFFFF"/>
        </w:rPr>
        <w:t>1367</w:t>
      </w:r>
      <w:proofErr w:type="gramEnd"/>
      <w:r w:rsidRPr="008E2781">
        <w:rPr>
          <w:rFonts w:ascii="Times New Roman" w:hAnsi="Times New Roman" w:cs="Times New Roman"/>
          <w:color w:val="212121"/>
          <w:sz w:val="28"/>
          <w:szCs w:val="28"/>
          <w:shd w:val="clear" w:color="auto" w:fill="FFFFFF"/>
        </w:rPr>
        <w:t>-1374.</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val="en-US" w:eastAsia="ru-RU"/>
        </w:rPr>
        <w:t>Influence of</w:t>
      </w:r>
      <w:r w:rsidR="0079544E"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smoking on clinical parameters and gingival crevicular fluid volume in patients with chronic periodontitis / S. A. Mokeem et al. Oral Health Dent Manag. 201</w:t>
      </w:r>
      <w:r w:rsidR="007A5E15" w:rsidRPr="008E2781">
        <w:rPr>
          <w:rFonts w:ascii="Times New Roman" w:eastAsia="Times New Roman" w:hAnsi="Times New Roman" w:cs="Times New Roman"/>
          <w:sz w:val="28"/>
          <w:szCs w:val="28"/>
          <w:lang w:eastAsia="ru-RU"/>
        </w:rPr>
        <w:t>6</w:t>
      </w:r>
      <w:r w:rsidRPr="008E2781">
        <w:rPr>
          <w:rFonts w:ascii="Times New Roman" w:eastAsia="Times New Roman" w:hAnsi="Times New Roman" w:cs="Times New Roman"/>
          <w:sz w:val="28"/>
          <w:szCs w:val="28"/>
          <w:lang w:val="en-US" w:eastAsia="ru-RU"/>
        </w:rPr>
        <w:t xml:space="preserve">. </w:t>
      </w:r>
      <w:r w:rsidR="001C6C5F" w:rsidRPr="008E2781">
        <w:rPr>
          <w:rFonts w:ascii="Times New Roman" w:eastAsia="Times New Roman" w:hAnsi="Times New Roman" w:cs="Times New Roman"/>
          <w:color w:val="000000" w:themeColor="text1"/>
          <w:sz w:val="28"/>
          <w:szCs w:val="28"/>
          <w:lang w:val="en-US" w:eastAsia="ru-RU"/>
        </w:rPr>
        <w:t>–</w:t>
      </w:r>
      <w:r w:rsidR="001C6C5F"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sz w:val="28"/>
          <w:szCs w:val="28"/>
          <w:lang w:val="en-US" w:eastAsia="ru-RU"/>
        </w:rPr>
        <w:t xml:space="preserve">№ 13. </w:t>
      </w:r>
      <w:r w:rsidR="001C6C5F" w:rsidRPr="008E2781">
        <w:rPr>
          <w:rFonts w:ascii="Times New Roman" w:eastAsia="Times New Roman" w:hAnsi="Times New Roman" w:cs="Times New Roman"/>
          <w:color w:val="000000" w:themeColor="text1"/>
          <w:sz w:val="28"/>
          <w:szCs w:val="28"/>
          <w:lang w:val="en-US" w:eastAsia="ru-RU"/>
        </w:rPr>
        <w:t>–</w:t>
      </w:r>
      <w:r w:rsidR="001C6C5F"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sz w:val="28"/>
          <w:szCs w:val="28"/>
          <w:lang w:val="en-US" w:eastAsia="ru-RU"/>
        </w:rPr>
        <w:t>P. 469–473.</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val="en-US" w:eastAsia="ru-RU"/>
        </w:rPr>
        <w:lastRenderedPageBreak/>
        <w:t xml:space="preserve">Tada A., Miura H. The Relationship between Vitamin C and Periodontal Diseases: A Systematic Review. Int. J. Environ. Res. Public Health. </w:t>
      </w:r>
      <w:r w:rsidR="001C6C5F" w:rsidRPr="008E2781">
        <w:rPr>
          <w:rFonts w:ascii="Times New Roman" w:eastAsia="Times New Roman" w:hAnsi="Times New Roman" w:cs="Times New Roman"/>
          <w:color w:val="000000" w:themeColor="text1"/>
          <w:sz w:val="28"/>
          <w:szCs w:val="28"/>
          <w:lang w:val="en-US" w:eastAsia="ru-RU"/>
        </w:rPr>
        <w:t>–</w:t>
      </w:r>
      <w:r w:rsidR="001C6C5F"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sz w:val="28"/>
          <w:szCs w:val="28"/>
          <w:lang w:val="en-US" w:eastAsia="ru-RU"/>
        </w:rPr>
        <w:t xml:space="preserve">2019. </w:t>
      </w:r>
      <w:r w:rsidR="001C6C5F" w:rsidRPr="008E2781">
        <w:rPr>
          <w:rFonts w:ascii="Times New Roman" w:eastAsia="Times New Roman" w:hAnsi="Times New Roman" w:cs="Times New Roman"/>
          <w:color w:val="000000" w:themeColor="text1"/>
          <w:sz w:val="28"/>
          <w:szCs w:val="28"/>
          <w:lang w:val="en-US" w:eastAsia="ru-RU"/>
        </w:rPr>
        <w:t>–</w:t>
      </w:r>
      <w:r w:rsidR="001C6C5F"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sz w:val="28"/>
          <w:szCs w:val="28"/>
          <w:lang w:val="en-US" w:eastAsia="ru-RU"/>
        </w:rPr>
        <w:t>Vol. 16, № 14</w:t>
      </w:r>
      <w:r w:rsidR="001C6C5F" w:rsidRPr="008E2781">
        <w:rPr>
          <w:rFonts w:ascii="Times New Roman" w:eastAsia="Times New Roman" w:hAnsi="Times New Roman" w:cs="Times New Roman"/>
          <w:sz w:val="28"/>
          <w:szCs w:val="28"/>
          <w:lang w:eastAsia="ru-RU"/>
        </w:rPr>
        <w:t xml:space="preserve">. </w:t>
      </w:r>
      <w:proofErr w:type="gramStart"/>
      <w:r w:rsidR="001C6C5F" w:rsidRPr="008E2781">
        <w:rPr>
          <w:rFonts w:ascii="Times New Roman" w:eastAsia="Times New Roman" w:hAnsi="Times New Roman" w:cs="Times New Roman"/>
          <w:color w:val="000000" w:themeColor="text1"/>
          <w:sz w:val="28"/>
          <w:szCs w:val="28"/>
          <w:lang w:val="en-US" w:eastAsia="ru-RU"/>
        </w:rPr>
        <w:t>–</w:t>
      </w:r>
      <w:r w:rsidR="001C6C5F" w:rsidRPr="008E2781">
        <w:rPr>
          <w:rFonts w:ascii="Times New Roman" w:eastAsia="Times New Roman" w:hAnsi="Times New Roman" w:cs="Times New Roman"/>
          <w:color w:val="000000" w:themeColor="text1"/>
          <w:sz w:val="28"/>
          <w:szCs w:val="28"/>
          <w:lang w:eastAsia="ru-RU"/>
        </w:rPr>
        <w:t xml:space="preserve"> </w:t>
      </w:r>
      <w:r w:rsidR="001C6C5F" w:rsidRPr="008E2781">
        <w:rPr>
          <w:rFonts w:ascii="Times New Roman" w:eastAsia="Times New Roman" w:hAnsi="Times New Roman" w:cs="Times New Roman"/>
          <w:sz w:val="28"/>
          <w:szCs w:val="28"/>
          <w:lang w:eastAsia="ru-RU"/>
        </w:rPr>
        <w:t xml:space="preserve"> Р</w:t>
      </w:r>
      <w:proofErr w:type="gramEnd"/>
      <w:r w:rsidR="001C6C5F" w:rsidRPr="008E2781">
        <w:rPr>
          <w:rFonts w:ascii="Times New Roman" w:eastAsia="Times New Roman" w:hAnsi="Times New Roman" w:cs="Times New Roman"/>
          <w:sz w:val="28"/>
          <w:szCs w:val="28"/>
          <w:lang w:eastAsia="ru-RU"/>
        </w:rPr>
        <w:t>. 2472.</w:t>
      </w:r>
      <w:r w:rsidRPr="008E2781">
        <w:rPr>
          <w:rFonts w:ascii="Times New Roman" w:eastAsia="Times New Roman" w:hAnsi="Times New Roman" w:cs="Times New Roman"/>
          <w:sz w:val="28"/>
          <w:szCs w:val="28"/>
          <w:lang w:val="en-US" w:eastAsia="ru-RU"/>
        </w:rPr>
        <w:t xml:space="preserve"> </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val="en-US" w:eastAsia="ru-RU"/>
        </w:rPr>
        <w:t>Kuswandani S. O., Soeroso Y.I., Masulili S. L. C. Gingival enlargement as oral manifestation in acute myeloid leukemia patient. Dental Journal. 2017. Vol. 50, № 3. P. 154–159.</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val="en-US" w:eastAsia="ru-RU"/>
        </w:rPr>
        <w:t xml:space="preserve">Chowdhri K., Tandon S., Lamba A. K, Faraz F. Leukemic gingival enlargement: A case report and review of literature. J. Oral Maxillofac Pathol. </w:t>
      </w:r>
      <w:r w:rsidR="00594AF1" w:rsidRPr="008E2781">
        <w:rPr>
          <w:rFonts w:ascii="Times New Roman" w:eastAsia="Times New Roman" w:hAnsi="Times New Roman" w:cs="Times New Roman"/>
          <w:color w:val="000000" w:themeColor="text1"/>
          <w:sz w:val="28"/>
          <w:szCs w:val="28"/>
          <w:lang w:val="en-US" w:eastAsia="ru-RU"/>
        </w:rPr>
        <w:t>–</w:t>
      </w:r>
      <w:r w:rsidR="00594AF1"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sz w:val="28"/>
          <w:szCs w:val="28"/>
          <w:lang w:val="en-US" w:eastAsia="ru-RU"/>
        </w:rPr>
        <w:t xml:space="preserve">2018. </w:t>
      </w:r>
      <w:r w:rsidR="00594AF1" w:rsidRPr="008E2781">
        <w:rPr>
          <w:rFonts w:ascii="Times New Roman" w:eastAsia="Times New Roman" w:hAnsi="Times New Roman" w:cs="Times New Roman"/>
          <w:color w:val="000000" w:themeColor="text1"/>
          <w:sz w:val="28"/>
          <w:szCs w:val="28"/>
          <w:lang w:val="en-US" w:eastAsia="ru-RU"/>
        </w:rPr>
        <w:t>–</w:t>
      </w:r>
      <w:r w:rsidR="00594AF1"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sz w:val="28"/>
          <w:szCs w:val="28"/>
          <w:lang w:val="en-US" w:eastAsia="ru-RU"/>
        </w:rPr>
        <w:t xml:space="preserve">Vol. 22, Suppl. 1. </w:t>
      </w:r>
      <w:r w:rsidR="00594AF1" w:rsidRPr="008E2781">
        <w:rPr>
          <w:rFonts w:ascii="Times New Roman" w:eastAsia="Times New Roman" w:hAnsi="Times New Roman" w:cs="Times New Roman"/>
          <w:color w:val="000000" w:themeColor="text1"/>
          <w:sz w:val="28"/>
          <w:szCs w:val="28"/>
          <w:lang w:val="en-US" w:eastAsia="ru-RU"/>
        </w:rPr>
        <w:t>–</w:t>
      </w:r>
      <w:r w:rsidR="00594AF1"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sz w:val="28"/>
          <w:szCs w:val="28"/>
          <w:lang w:val="en-US" w:eastAsia="ru-RU"/>
        </w:rPr>
        <w:t xml:space="preserve">P. </w:t>
      </w:r>
      <w:r w:rsidR="00594AF1" w:rsidRPr="008E2781">
        <w:rPr>
          <w:rFonts w:ascii="Times New Roman" w:eastAsia="Times New Roman" w:hAnsi="Times New Roman" w:cs="Times New Roman"/>
          <w:sz w:val="28"/>
          <w:szCs w:val="28"/>
          <w:lang w:val="en-US" w:eastAsia="ru-RU"/>
        </w:rPr>
        <w:t>77‒</w:t>
      </w:r>
      <w:r w:rsidRPr="008E2781">
        <w:rPr>
          <w:rFonts w:ascii="Times New Roman" w:eastAsia="Times New Roman" w:hAnsi="Times New Roman" w:cs="Times New Roman"/>
          <w:sz w:val="28"/>
          <w:szCs w:val="28"/>
          <w:lang w:val="en-US" w:eastAsia="ru-RU"/>
        </w:rPr>
        <w:t>81.</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val="en-US" w:eastAsia="ru-RU"/>
        </w:rPr>
        <w:t xml:space="preserve">Robinson J. L., Johnson P. M., Kister K. Estrogen signaling impacts temporomandibular joint and periodontal disease pathology. Odontology. </w:t>
      </w:r>
      <w:r w:rsidR="00594AF1" w:rsidRPr="008E2781">
        <w:rPr>
          <w:rFonts w:ascii="Times New Roman" w:eastAsia="Times New Roman" w:hAnsi="Times New Roman" w:cs="Times New Roman"/>
          <w:color w:val="000000" w:themeColor="text1"/>
          <w:sz w:val="28"/>
          <w:szCs w:val="28"/>
          <w:lang w:val="en-US" w:eastAsia="ru-RU"/>
        </w:rPr>
        <w:t>–</w:t>
      </w:r>
      <w:r w:rsidR="00594AF1"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sz w:val="28"/>
          <w:szCs w:val="28"/>
          <w:lang w:val="en-US" w:eastAsia="ru-RU"/>
        </w:rPr>
        <w:t xml:space="preserve">2020. </w:t>
      </w:r>
      <w:r w:rsidR="00594AF1" w:rsidRPr="008E2781">
        <w:rPr>
          <w:rFonts w:ascii="Times New Roman" w:eastAsia="Times New Roman" w:hAnsi="Times New Roman" w:cs="Times New Roman"/>
          <w:color w:val="000000" w:themeColor="text1"/>
          <w:sz w:val="28"/>
          <w:szCs w:val="28"/>
          <w:lang w:val="en-US" w:eastAsia="ru-RU"/>
        </w:rPr>
        <w:t>–</w:t>
      </w:r>
      <w:r w:rsidR="00594AF1"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sz w:val="28"/>
          <w:szCs w:val="28"/>
          <w:lang w:val="en-US" w:eastAsia="ru-RU"/>
        </w:rPr>
        <w:t xml:space="preserve">Vol. 108. </w:t>
      </w:r>
      <w:r w:rsidR="00594AF1" w:rsidRPr="008E2781">
        <w:rPr>
          <w:rFonts w:ascii="Times New Roman" w:eastAsia="Times New Roman" w:hAnsi="Times New Roman" w:cs="Times New Roman"/>
          <w:color w:val="000000" w:themeColor="text1"/>
          <w:sz w:val="28"/>
          <w:szCs w:val="28"/>
          <w:lang w:val="en-US" w:eastAsia="ru-RU"/>
        </w:rPr>
        <w:t>–</w:t>
      </w:r>
      <w:r w:rsidR="00594AF1"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sz w:val="28"/>
          <w:szCs w:val="28"/>
          <w:lang w:val="en-US" w:eastAsia="ru-RU"/>
        </w:rPr>
        <w:t>P. 153‒165.</w:t>
      </w:r>
    </w:p>
    <w:p w:rsidR="000B5682" w:rsidRPr="008E2781" w:rsidRDefault="000B5682" w:rsidP="008A6575">
      <w:pPr>
        <w:pStyle w:val="a3"/>
        <w:numPr>
          <w:ilvl w:val="0"/>
          <w:numId w:val="15"/>
        </w:numPr>
        <w:spacing w:after="0" w:line="360" w:lineRule="auto"/>
        <w:ind w:left="0" w:firstLine="0"/>
        <w:jc w:val="both"/>
        <w:rPr>
          <w:rFonts w:ascii="Times New Roman" w:hAnsi="Times New Roman" w:cs="Times New Roman"/>
          <w:sz w:val="28"/>
          <w:szCs w:val="28"/>
        </w:rPr>
      </w:pPr>
      <w:r w:rsidRPr="008E2781">
        <w:rPr>
          <w:rFonts w:ascii="Times New Roman" w:hAnsi="Times New Roman" w:cs="Times New Roman"/>
          <w:sz w:val="28"/>
          <w:szCs w:val="28"/>
        </w:rPr>
        <w:t>Фармакотерапія захворювань оболонки порожнини рота і тканин пародонта / А.В. Борисенко, М.Ф. Данилевський, М.А. Мохорт та ін.; за ред. А.В. Борисенко. К.: ВСВ «Медицина», 2018. – 504 с.</w:t>
      </w:r>
    </w:p>
    <w:p w:rsidR="00594AF1" w:rsidRPr="008E2781" w:rsidRDefault="00594AF1"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shd w:val="clear" w:color="auto" w:fill="FFFFFF"/>
        </w:rPr>
        <w:t xml:space="preserve">Holmstrup P, Plemons J, Meyle J. Non-plaque-induced gingival diseases. J Clin Periodontol. </w:t>
      </w:r>
      <w:r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000000" w:themeColor="text1"/>
          <w:sz w:val="28"/>
          <w:szCs w:val="28"/>
          <w:shd w:val="clear" w:color="auto" w:fill="FFFFFF"/>
        </w:rPr>
        <w:t xml:space="preserve">2018. </w:t>
      </w:r>
      <w:r w:rsidRPr="008E2781">
        <w:rPr>
          <w:rFonts w:ascii="Times New Roman" w:hAnsi="Times New Roman" w:cs="Times New Roman"/>
          <w:color w:val="000000" w:themeColor="text1"/>
          <w:sz w:val="28"/>
          <w:szCs w:val="28"/>
        </w:rPr>
        <w:t>– №</w:t>
      </w:r>
      <w:r w:rsidRPr="008E2781">
        <w:rPr>
          <w:rFonts w:ascii="Times New Roman" w:hAnsi="Times New Roman" w:cs="Times New Roman"/>
          <w:color w:val="000000" w:themeColor="text1"/>
          <w:sz w:val="28"/>
          <w:szCs w:val="28"/>
          <w:shd w:val="clear" w:color="auto" w:fill="FFFFFF"/>
        </w:rPr>
        <w:t xml:space="preserve">45. Suppl 20. </w:t>
      </w:r>
      <w:r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000000" w:themeColor="text1"/>
          <w:sz w:val="28"/>
          <w:szCs w:val="28"/>
          <w:shd w:val="clear" w:color="auto" w:fill="FFFFFF"/>
        </w:rPr>
        <w:t>Р. 28-43.</w:t>
      </w:r>
    </w:p>
    <w:p w:rsidR="00110717" w:rsidRPr="008E2781" w:rsidRDefault="00110717"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shd w:val="clear" w:color="auto" w:fill="FFFFFF"/>
        </w:rPr>
        <w:t xml:space="preserve">Wang CJ, McCauley LK. Osteoporosis and Periodontitis. Curr Osteoporos Rep. </w:t>
      </w:r>
      <w:r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000000" w:themeColor="text1"/>
          <w:sz w:val="28"/>
          <w:szCs w:val="28"/>
          <w:shd w:val="clear" w:color="auto" w:fill="FFFFFF"/>
        </w:rPr>
        <w:t xml:space="preserve">2016. </w:t>
      </w:r>
      <w:r w:rsidRPr="008E2781">
        <w:rPr>
          <w:rFonts w:ascii="Times New Roman" w:hAnsi="Times New Roman" w:cs="Times New Roman"/>
          <w:color w:val="000000" w:themeColor="text1"/>
          <w:sz w:val="28"/>
          <w:szCs w:val="28"/>
        </w:rPr>
        <w:t xml:space="preserve">– № </w:t>
      </w:r>
      <w:r w:rsidRPr="008E2781">
        <w:rPr>
          <w:rFonts w:ascii="Times New Roman" w:hAnsi="Times New Roman" w:cs="Times New Roman"/>
          <w:color w:val="000000" w:themeColor="text1"/>
          <w:sz w:val="28"/>
          <w:szCs w:val="28"/>
          <w:shd w:val="clear" w:color="auto" w:fill="FFFFFF"/>
        </w:rPr>
        <w:t xml:space="preserve">14(6). </w:t>
      </w:r>
      <w:r w:rsidRPr="008E2781">
        <w:rPr>
          <w:rFonts w:ascii="Times New Roman" w:hAnsi="Times New Roman" w:cs="Times New Roman"/>
          <w:color w:val="000000" w:themeColor="text1"/>
          <w:sz w:val="28"/>
          <w:szCs w:val="28"/>
        </w:rPr>
        <w:t xml:space="preserve">– Р. </w:t>
      </w:r>
      <w:r w:rsidRPr="008E2781">
        <w:rPr>
          <w:rFonts w:ascii="Times New Roman" w:hAnsi="Times New Roman" w:cs="Times New Roman"/>
          <w:color w:val="000000" w:themeColor="text1"/>
          <w:sz w:val="28"/>
          <w:szCs w:val="28"/>
          <w:shd w:val="clear" w:color="auto" w:fill="FFFFFF"/>
        </w:rPr>
        <w:t xml:space="preserve">284-291. </w:t>
      </w:r>
    </w:p>
    <w:p w:rsidR="00594AF1" w:rsidRPr="008E2781" w:rsidRDefault="00594AF1"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shd w:val="clear" w:color="auto" w:fill="FFFFFF"/>
        </w:rPr>
        <w:t xml:space="preserve">Andras NL, Mohamed FF, Chu EY, Foster BL. Between a rock and a hard place: Regulation of mineralization in the periodontium. Genesis. </w:t>
      </w:r>
      <w:r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000000" w:themeColor="text1"/>
          <w:sz w:val="28"/>
          <w:szCs w:val="28"/>
          <w:shd w:val="clear" w:color="auto" w:fill="FFFFFF"/>
        </w:rPr>
        <w:t xml:space="preserve">2022. </w:t>
      </w:r>
      <w:r w:rsidRPr="008E2781">
        <w:rPr>
          <w:rFonts w:ascii="Times New Roman" w:hAnsi="Times New Roman" w:cs="Times New Roman"/>
          <w:color w:val="000000" w:themeColor="text1"/>
          <w:sz w:val="28"/>
          <w:szCs w:val="28"/>
        </w:rPr>
        <w:t xml:space="preserve">– № </w:t>
      </w:r>
      <w:r w:rsidRPr="008E2781">
        <w:rPr>
          <w:rFonts w:ascii="Times New Roman" w:hAnsi="Times New Roman" w:cs="Times New Roman"/>
          <w:color w:val="000000" w:themeColor="text1"/>
          <w:sz w:val="28"/>
          <w:szCs w:val="28"/>
          <w:shd w:val="clear" w:color="auto" w:fill="FFFFFF"/>
        </w:rPr>
        <w:t xml:space="preserve">60(8-9). </w:t>
      </w:r>
      <w:r w:rsidRPr="008E2781">
        <w:rPr>
          <w:rFonts w:ascii="Times New Roman" w:hAnsi="Times New Roman" w:cs="Times New Roman"/>
          <w:color w:val="000000" w:themeColor="text1"/>
          <w:sz w:val="28"/>
          <w:szCs w:val="28"/>
        </w:rPr>
        <w:t>– Р. 23-28.</w:t>
      </w:r>
      <w:r w:rsidRPr="008E2781">
        <w:rPr>
          <w:rFonts w:ascii="Times New Roman" w:eastAsia="Times New Roman" w:hAnsi="Times New Roman" w:cs="Times New Roman"/>
          <w:color w:val="000000" w:themeColor="text1"/>
          <w:sz w:val="28"/>
          <w:szCs w:val="28"/>
          <w:lang w:val="en-US" w:eastAsia="ru-RU"/>
        </w:rPr>
        <w:t xml:space="preserve"> </w:t>
      </w:r>
    </w:p>
    <w:p w:rsidR="00721A9F" w:rsidRPr="008E2781" w:rsidRDefault="00721A9F"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shd w:val="clear" w:color="auto" w:fill="FFFFFF"/>
        </w:rPr>
        <w:t xml:space="preserve">Leite FRM, Nascimento GG, Scheutz F, López R. Effect of Smoking on Periodontitis: A Systematic Review and Meta-regression. Am J Prev Med. </w:t>
      </w:r>
      <w:r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000000" w:themeColor="text1"/>
          <w:sz w:val="28"/>
          <w:szCs w:val="28"/>
          <w:shd w:val="clear" w:color="auto" w:fill="FFFFFF"/>
        </w:rPr>
        <w:t xml:space="preserve">2018. </w:t>
      </w:r>
      <w:r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000000" w:themeColor="text1"/>
          <w:sz w:val="28"/>
          <w:szCs w:val="28"/>
          <w:shd w:val="clear" w:color="auto" w:fill="FFFFFF"/>
        </w:rPr>
        <w:t xml:space="preserve">54(6). </w:t>
      </w:r>
      <w:r w:rsidRPr="008E2781">
        <w:rPr>
          <w:rFonts w:ascii="Times New Roman" w:hAnsi="Times New Roman" w:cs="Times New Roman"/>
          <w:color w:val="000000" w:themeColor="text1"/>
          <w:sz w:val="28"/>
          <w:szCs w:val="28"/>
        </w:rPr>
        <w:t xml:space="preserve">– Р. </w:t>
      </w:r>
      <w:r w:rsidRPr="008E2781">
        <w:rPr>
          <w:rFonts w:ascii="Times New Roman" w:hAnsi="Times New Roman" w:cs="Times New Roman"/>
          <w:color w:val="000000" w:themeColor="text1"/>
          <w:sz w:val="28"/>
          <w:szCs w:val="28"/>
          <w:shd w:val="clear" w:color="auto" w:fill="FFFFFF"/>
        </w:rPr>
        <w:t>831</w:t>
      </w:r>
      <w:r w:rsidRPr="008E2781">
        <w:rPr>
          <w:rFonts w:ascii="Times New Roman" w:hAnsi="Times New Roman" w:cs="Times New Roman"/>
          <w:color w:val="000000" w:themeColor="text1"/>
          <w:sz w:val="28"/>
          <w:szCs w:val="28"/>
        </w:rPr>
        <w:t>–</w:t>
      </w:r>
      <w:r w:rsidRPr="008E2781">
        <w:rPr>
          <w:rFonts w:ascii="Times New Roman" w:hAnsi="Times New Roman" w:cs="Times New Roman"/>
          <w:color w:val="000000" w:themeColor="text1"/>
          <w:sz w:val="28"/>
          <w:szCs w:val="28"/>
          <w:shd w:val="clear" w:color="auto" w:fill="FFFFFF"/>
        </w:rPr>
        <w:t>841.</w:t>
      </w:r>
      <w:r w:rsidRPr="008E2781">
        <w:rPr>
          <w:rFonts w:ascii="Times New Roman" w:hAnsi="Times New Roman" w:cs="Times New Roman"/>
          <w:color w:val="000000" w:themeColor="text1"/>
          <w:sz w:val="28"/>
          <w:szCs w:val="28"/>
        </w:rPr>
        <w:t xml:space="preserve"> </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rPr>
        <w:t xml:space="preserve">Терапевтична стоматологія: у 4 томах. </w:t>
      </w:r>
      <w:r w:rsidR="00355FC0" w:rsidRPr="008E2781">
        <w:rPr>
          <w:rFonts w:ascii="Times New Roman" w:hAnsi="Times New Roman" w:cs="Times New Roman"/>
          <w:color w:val="000000" w:themeColor="text1"/>
          <w:sz w:val="28"/>
          <w:szCs w:val="28"/>
        </w:rPr>
        <w:t>–</w:t>
      </w:r>
      <w:r w:rsidRPr="008E2781">
        <w:rPr>
          <w:rFonts w:ascii="Times New Roman" w:hAnsi="Times New Roman" w:cs="Times New Roman"/>
          <w:sz w:val="28"/>
          <w:szCs w:val="28"/>
        </w:rPr>
        <w:t xml:space="preserve"> Том 3. Захворювання пародонта: підручник (ВНЗ ІІІ</w:t>
      </w:r>
      <w:r w:rsidR="00355FC0" w:rsidRPr="008E2781">
        <w:rPr>
          <w:rFonts w:ascii="Times New Roman" w:hAnsi="Times New Roman" w:cs="Times New Roman"/>
          <w:color w:val="000000" w:themeColor="text1"/>
          <w:sz w:val="28"/>
          <w:szCs w:val="28"/>
        </w:rPr>
        <w:t>–</w:t>
      </w:r>
      <w:r w:rsidRPr="008E2781">
        <w:rPr>
          <w:rFonts w:ascii="Times New Roman" w:hAnsi="Times New Roman" w:cs="Times New Roman"/>
          <w:sz w:val="28"/>
          <w:szCs w:val="28"/>
        </w:rPr>
        <w:t xml:space="preserve">ІV р. а.) / М.Ф. Данилевський, А.В. Борисенко, М.Ю. Антоненко та ін.; за ред. А.В. Борисенка. </w:t>
      </w:r>
      <w:r w:rsidR="00355FC0" w:rsidRPr="008E2781">
        <w:rPr>
          <w:rFonts w:ascii="Times New Roman" w:hAnsi="Times New Roman" w:cs="Times New Roman"/>
          <w:color w:val="000000" w:themeColor="text1"/>
          <w:sz w:val="28"/>
          <w:szCs w:val="28"/>
        </w:rPr>
        <w:t>–</w:t>
      </w:r>
      <w:r w:rsidR="00355FC0" w:rsidRPr="008E2781">
        <w:rPr>
          <w:rFonts w:ascii="Times New Roman" w:hAnsi="Times New Roman" w:cs="Times New Roman"/>
          <w:sz w:val="28"/>
          <w:szCs w:val="28"/>
        </w:rPr>
        <w:t xml:space="preserve"> 2-е вид., переробл. і допов</w:t>
      </w:r>
      <w:r w:rsidRPr="008E2781">
        <w:rPr>
          <w:rFonts w:ascii="Times New Roman" w:hAnsi="Times New Roman" w:cs="Times New Roman"/>
          <w:sz w:val="28"/>
          <w:szCs w:val="28"/>
        </w:rPr>
        <w:t xml:space="preserve">. </w:t>
      </w:r>
      <w:r w:rsidR="00355FC0"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sz w:val="28"/>
          <w:szCs w:val="28"/>
        </w:rPr>
        <w:t>2018. – 624 с.</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eastAsia="ru-RU"/>
        </w:rPr>
        <w:lastRenderedPageBreak/>
        <w:t xml:space="preserve">Хиць АР. Мікробний біофільм у формуванні протимікробної резистентності. </w:t>
      </w:r>
      <w:r w:rsidR="00E72ECF" w:rsidRPr="008E2781">
        <w:rPr>
          <w:rFonts w:ascii="Times New Roman" w:hAnsi="Times New Roman" w:cs="Times New Roman"/>
          <w:sz w:val="28"/>
          <w:szCs w:val="28"/>
        </w:rPr>
        <w:t xml:space="preserve">// </w:t>
      </w:r>
      <w:r w:rsidRPr="008E2781">
        <w:rPr>
          <w:rFonts w:ascii="Times New Roman" w:eastAsia="Times New Roman" w:hAnsi="Times New Roman" w:cs="Times New Roman"/>
          <w:sz w:val="28"/>
          <w:szCs w:val="28"/>
          <w:lang w:eastAsia="ru-RU"/>
        </w:rPr>
        <w:t xml:space="preserve">Український медичний часопис. </w:t>
      </w:r>
      <w:r w:rsidR="00E72ECF" w:rsidRPr="008E2781">
        <w:rPr>
          <w:rFonts w:ascii="Times New Roman" w:hAnsi="Times New Roman" w:cs="Times New Roman"/>
          <w:color w:val="000000" w:themeColor="text1"/>
          <w:sz w:val="28"/>
          <w:szCs w:val="28"/>
        </w:rPr>
        <w:t xml:space="preserve">– </w:t>
      </w:r>
      <w:r w:rsidRPr="008E2781">
        <w:rPr>
          <w:rFonts w:ascii="Times New Roman" w:eastAsia="Times New Roman" w:hAnsi="Times New Roman" w:cs="Times New Roman"/>
          <w:sz w:val="28"/>
          <w:szCs w:val="28"/>
          <w:lang w:eastAsia="ru-RU"/>
        </w:rPr>
        <w:t>2021</w:t>
      </w:r>
      <w:r w:rsidR="00E72ECF" w:rsidRPr="008E2781">
        <w:rPr>
          <w:rFonts w:ascii="Times New Roman" w:eastAsia="Times New Roman" w:hAnsi="Times New Roman" w:cs="Times New Roman"/>
          <w:sz w:val="28"/>
          <w:szCs w:val="28"/>
          <w:lang w:eastAsia="ru-RU"/>
        </w:rPr>
        <w:t xml:space="preserve">. </w:t>
      </w:r>
      <w:r w:rsidR="00E72ECF" w:rsidRPr="008E2781">
        <w:rPr>
          <w:rFonts w:ascii="Times New Roman" w:hAnsi="Times New Roman" w:cs="Times New Roman"/>
          <w:color w:val="000000" w:themeColor="text1"/>
          <w:sz w:val="28"/>
          <w:szCs w:val="28"/>
        </w:rPr>
        <w:t xml:space="preserve">– № </w:t>
      </w:r>
      <w:r w:rsidRPr="008E2781">
        <w:rPr>
          <w:rFonts w:ascii="Times New Roman" w:eastAsia="Times New Roman" w:hAnsi="Times New Roman" w:cs="Times New Roman"/>
          <w:sz w:val="28"/>
          <w:szCs w:val="28"/>
          <w:lang w:eastAsia="ru-RU"/>
        </w:rPr>
        <w:t>04</w:t>
      </w:r>
      <w:r w:rsidR="00E72ECF" w:rsidRPr="008E2781">
        <w:rPr>
          <w:rFonts w:ascii="Times New Roman" w:eastAsia="Times New Roman" w:hAnsi="Times New Roman" w:cs="Times New Roman"/>
          <w:sz w:val="28"/>
          <w:szCs w:val="28"/>
          <w:lang w:eastAsia="ru-RU"/>
        </w:rPr>
        <w:t xml:space="preserve">. </w:t>
      </w:r>
      <w:r w:rsidR="00E72ECF" w:rsidRPr="008E2781">
        <w:rPr>
          <w:rFonts w:ascii="Times New Roman" w:hAnsi="Times New Roman" w:cs="Times New Roman"/>
          <w:color w:val="000000" w:themeColor="text1"/>
          <w:sz w:val="28"/>
          <w:szCs w:val="28"/>
        </w:rPr>
        <w:t xml:space="preserve">– С. </w:t>
      </w:r>
      <w:r w:rsidRPr="008E2781">
        <w:rPr>
          <w:rFonts w:ascii="Times New Roman" w:eastAsia="Times New Roman" w:hAnsi="Times New Roman" w:cs="Times New Roman"/>
          <w:sz w:val="28"/>
          <w:szCs w:val="28"/>
          <w:lang w:eastAsia="ru-RU"/>
        </w:rPr>
        <w:t>116.</w:t>
      </w:r>
    </w:p>
    <w:p w:rsidR="001928A3" w:rsidRPr="008E2781" w:rsidRDefault="00F9001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shd w:val="clear" w:color="auto" w:fill="FFFFFF"/>
        </w:rPr>
        <w:t>Ковач, І., Алєксєєнко, Н.,  Зелінський, А.</w:t>
      </w:r>
      <w:r w:rsidR="001928A3" w:rsidRPr="008E2781">
        <w:rPr>
          <w:rFonts w:ascii="Times New Roman" w:hAnsi="Times New Roman" w:cs="Times New Roman"/>
          <w:sz w:val="28"/>
          <w:szCs w:val="28"/>
        </w:rPr>
        <w:t xml:space="preserve">. </w:t>
      </w:r>
      <w:r w:rsidRPr="008E2781">
        <w:rPr>
          <w:rFonts w:ascii="Times New Roman" w:hAnsi="Times New Roman" w:cs="Times New Roman"/>
          <w:sz w:val="28"/>
          <w:szCs w:val="28"/>
        </w:rPr>
        <w:t xml:space="preserve">Основні фактори ризику виникнення запальних захворювань пародонту </w:t>
      </w:r>
      <w:r w:rsidR="001928A3" w:rsidRPr="008E2781">
        <w:rPr>
          <w:rFonts w:ascii="Times New Roman" w:hAnsi="Times New Roman" w:cs="Times New Roman"/>
          <w:sz w:val="28"/>
          <w:szCs w:val="28"/>
        </w:rPr>
        <w:t xml:space="preserve"> </w:t>
      </w:r>
      <w:r w:rsidRPr="008E2781">
        <w:rPr>
          <w:rFonts w:ascii="Times New Roman" w:hAnsi="Times New Roman" w:cs="Times New Roman"/>
          <w:sz w:val="28"/>
          <w:szCs w:val="28"/>
        </w:rPr>
        <w:t xml:space="preserve">у особіб молодого віку </w:t>
      </w:r>
      <w:r w:rsidR="001928A3" w:rsidRPr="008E2781">
        <w:rPr>
          <w:rFonts w:ascii="Times New Roman" w:hAnsi="Times New Roman" w:cs="Times New Roman"/>
          <w:sz w:val="28"/>
          <w:szCs w:val="28"/>
        </w:rPr>
        <w:t xml:space="preserve">/ </w:t>
      </w:r>
      <w:r w:rsidRPr="008E2781">
        <w:rPr>
          <w:rFonts w:ascii="Times New Roman" w:hAnsi="Times New Roman" w:cs="Times New Roman"/>
          <w:sz w:val="28"/>
          <w:szCs w:val="28"/>
        </w:rPr>
        <w:t>І.В. Ковач, Н.В. Алєксєєко, А.Л. Зелінський</w:t>
      </w:r>
      <w:r w:rsidR="001928A3" w:rsidRPr="008E2781">
        <w:rPr>
          <w:rFonts w:ascii="Times New Roman" w:hAnsi="Times New Roman" w:cs="Times New Roman"/>
          <w:sz w:val="28"/>
          <w:szCs w:val="28"/>
        </w:rPr>
        <w:t xml:space="preserve"> // Вісник стоматології. – 20</w:t>
      </w:r>
      <w:r w:rsidRPr="008E2781">
        <w:rPr>
          <w:rFonts w:ascii="Times New Roman" w:hAnsi="Times New Roman" w:cs="Times New Roman"/>
          <w:sz w:val="28"/>
          <w:szCs w:val="28"/>
        </w:rPr>
        <w:t>21</w:t>
      </w:r>
      <w:r w:rsidR="001928A3" w:rsidRPr="008E2781">
        <w:rPr>
          <w:rFonts w:ascii="Times New Roman" w:hAnsi="Times New Roman" w:cs="Times New Roman"/>
          <w:sz w:val="28"/>
          <w:szCs w:val="28"/>
        </w:rPr>
        <w:t xml:space="preserve">. – № </w:t>
      </w:r>
      <w:r w:rsidRPr="008E2781">
        <w:rPr>
          <w:rFonts w:ascii="Times New Roman" w:hAnsi="Times New Roman" w:cs="Times New Roman"/>
          <w:sz w:val="28"/>
          <w:szCs w:val="28"/>
        </w:rPr>
        <w:t>107 (2)</w:t>
      </w:r>
      <w:r w:rsidR="001928A3" w:rsidRPr="008E2781">
        <w:rPr>
          <w:rFonts w:ascii="Times New Roman" w:hAnsi="Times New Roman" w:cs="Times New Roman"/>
          <w:sz w:val="28"/>
          <w:szCs w:val="28"/>
        </w:rPr>
        <w:t xml:space="preserve"> – С. </w:t>
      </w:r>
      <w:r w:rsidRPr="008E2781">
        <w:rPr>
          <w:rFonts w:ascii="Times New Roman" w:hAnsi="Times New Roman" w:cs="Times New Roman"/>
          <w:sz w:val="28"/>
          <w:szCs w:val="28"/>
        </w:rPr>
        <w:t>65</w:t>
      </w:r>
      <w:r w:rsidR="001928A3" w:rsidRPr="008E2781">
        <w:rPr>
          <w:rFonts w:ascii="Times New Roman" w:hAnsi="Times New Roman" w:cs="Times New Roman"/>
          <w:sz w:val="28"/>
          <w:szCs w:val="28"/>
        </w:rPr>
        <w:t>–</w:t>
      </w:r>
      <w:r w:rsidRPr="008E2781">
        <w:rPr>
          <w:rFonts w:ascii="Times New Roman" w:hAnsi="Times New Roman" w:cs="Times New Roman"/>
          <w:sz w:val="28"/>
          <w:szCs w:val="28"/>
        </w:rPr>
        <w:t>68.</w:t>
      </w:r>
    </w:p>
    <w:p w:rsidR="00BA0BB4" w:rsidRPr="008E2781" w:rsidRDefault="00BA0BB4" w:rsidP="008A6575">
      <w:pPr>
        <w:pStyle w:val="a3"/>
        <w:numPr>
          <w:ilvl w:val="0"/>
          <w:numId w:val="15"/>
        </w:numPr>
        <w:spacing w:after="0" w:line="360" w:lineRule="auto"/>
        <w:ind w:left="0" w:firstLine="0"/>
        <w:jc w:val="both"/>
        <w:rPr>
          <w:rFonts w:ascii="Times New Roman" w:hAnsi="Times New Roman" w:cs="Times New Roman"/>
          <w:sz w:val="28"/>
          <w:szCs w:val="28"/>
        </w:rPr>
      </w:pPr>
      <w:r w:rsidRPr="008E2781">
        <w:rPr>
          <w:rFonts w:ascii="Times New Roman" w:hAnsi="Times New Roman" w:cs="Times New Roman"/>
          <w:sz w:val="28"/>
          <w:szCs w:val="28"/>
        </w:rPr>
        <w:t>Нормальна мікрофлора та мікрофлора при патологічних процесах порожнини рота : метод. вказ. для студентів II–IІІ курсів за спеціальностями «Медицина», «Педіатрія», «Стоматологія» освітньо-кваліфікаційного рівня «Магістр» / упоряд. Н. І. Коваленко. – Харків : ХНМУ, 2021. – 52 с.</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eastAsia="ru-RU"/>
        </w:rPr>
        <w:t xml:space="preserve">Случевська О.О., Павленко О.В., Мочалов Ю.О., Шупяцький І.М. Окремі аспекти поширеності важких форм генералізованого пародонтиту у населення України. Вісник соціальної гігієни та організації охорони здоров’я України. </w:t>
      </w:r>
      <w:r w:rsidR="00BA0BB4" w:rsidRPr="008E2781">
        <w:rPr>
          <w:rFonts w:ascii="Times New Roman" w:hAnsi="Times New Roman" w:cs="Times New Roman"/>
          <w:sz w:val="28"/>
          <w:szCs w:val="28"/>
        </w:rPr>
        <w:t xml:space="preserve">– Харків : ХНМУ. – Харків : ХНМУ, 2021.  – Харків : ХНМУ, 2021. </w:t>
      </w:r>
      <w:r w:rsidRPr="008E2781">
        <w:rPr>
          <w:rFonts w:ascii="Times New Roman" w:eastAsia="Times New Roman" w:hAnsi="Times New Roman" w:cs="Times New Roman"/>
          <w:sz w:val="28"/>
          <w:szCs w:val="28"/>
          <w:lang w:eastAsia="ru-RU"/>
        </w:rPr>
        <w:t xml:space="preserve">№ 4 (90). </w:t>
      </w:r>
      <w:r w:rsidRPr="008E2781">
        <w:rPr>
          <w:rFonts w:ascii="Times New Roman" w:eastAsia="Times New Roman" w:hAnsi="Times New Roman" w:cs="Times New Roman"/>
          <w:sz w:val="28"/>
          <w:szCs w:val="28"/>
          <w:lang w:val="en-US" w:eastAsia="ru-RU"/>
        </w:rPr>
        <w:t>C</w:t>
      </w:r>
      <w:r w:rsidRPr="008E2781">
        <w:rPr>
          <w:rFonts w:ascii="Times New Roman" w:eastAsia="Times New Roman" w:hAnsi="Times New Roman" w:cs="Times New Roman"/>
          <w:sz w:val="28"/>
          <w:szCs w:val="28"/>
          <w:lang w:eastAsia="ru-RU"/>
        </w:rPr>
        <w:t>. 19-24.</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eastAsia="Times New Roman" w:hAnsi="Times New Roman" w:cs="Times New Roman"/>
          <w:color w:val="000000" w:themeColor="text1"/>
          <w:sz w:val="28"/>
          <w:szCs w:val="28"/>
          <w:lang w:val="en-US" w:eastAsia="ru-RU"/>
        </w:rPr>
        <w:t>Wang</w:t>
      </w:r>
      <w:r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color w:val="000000" w:themeColor="text1"/>
          <w:sz w:val="28"/>
          <w:szCs w:val="28"/>
          <w:lang w:val="en-US" w:eastAsia="ru-RU"/>
        </w:rPr>
        <w:t>H</w:t>
      </w:r>
      <w:r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color w:val="000000" w:themeColor="text1"/>
          <w:sz w:val="28"/>
          <w:szCs w:val="28"/>
          <w:lang w:val="en-US" w:eastAsia="ru-RU"/>
        </w:rPr>
        <w:t>He</w:t>
      </w:r>
      <w:r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color w:val="000000" w:themeColor="text1"/>
          <w:sz w:val="28"/>
          <w:szCs w:val="28"/>
          <w:lang w:val="en-US" w:eastAsia="ru-RU"/>
        </w:rPr>
        <w:t>F</w:t>
      </w:r>
      <w:r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color w:val="000000" w:themeColor="text1"/>
          <w:sz w:val="28"/>
          <w:szCs w:val="28"/>
          <w:lang w:val="en-US" w:eastAsia="ru-RU"/>
        </w:rPr>
        <w:t>Xu</w:t>
      </w:r>
      <w:r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color w:val="000000" w:themeColor="text1"/>
          <w:sz w:val="28"/>
          <w:szCs w:val="28"/>
          <w:lang w:val="en-US" w:eastAsia="ru-RU"/>
        </w:rPr>
        <w:t>C</w:t>
      </w:r>
      <w:r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color w:val="000000" w:themeColor="text1"/>
          <w:sz w:val="28"/>
          <w:szCs w:val="28"/>
          <w:lang w:val="en-US" w:eastAsia="ru-RU"/>
        </w:rPr>
        <w:t>Fang</w:t>
      </w:r>
      <w:r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color w:val="000000" w:themeColor="text1"/>
          <w:sz w:val="28"/>
          <w:szCs w:val="28"/>
          <w:lang w:val="en-US" w:eastAsia="ru-RU"/>
        </w:rPr>
        <w:t>C</w:t>
      </w:r>
      <w:r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color w:val="000000" w:themeColor="text1"/>
          <w:sz w:val="28"/>
          <w:szCs w:val="28"/>
          <w:lang w:val="en-US" w:eastAsia="ru-RU"/>
        </w:rPr>
        <w:t>Peng</w:t>
      </w:r>
      <w:r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color w:val="000000" w:themeColor="text1"/>
          <w:sz w:val="28"/>
          <w:szCs w:val="28"/>
          <w:lang w:val="en-US" w:eastAsia="ru-RU"/>
        </w:rPr>
        <w:t>J</w:t>
      </w:r>
      <w:r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color w:val="000000" w:themeColor="text1"/>
          <w:sz w:val="28"/>
          <w:szCs w:val="28"/>
          <w:lang w:val="en-US" w:eastAsia="ru-RU"/>
        </w:rPr>
        <w:t>Clinical</w:t>
      </w:r>
      <w:r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color w:val="000000" w:themeColor="text1"/>
          <w:sz w:val="28"/>
          <w:szCs w:val="28"/>
          <w:lang w:val="en-US" w:eastAsia="ru-RU"/>
        </w:rPr>
        <w:t>analysis</w:t>
      </w:r>
      <w:r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color w:val="000000" w:themeColor="text1"/>
          <w:sz w:val="28"/>
          <w:szCs w:val="28"/>
          <w:lang w:val="en-US" w:eastAsia="ru-RU"/>
        </w:rPr>
        <w:t>for</w:t>
      </w:r>
      <w:r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color w:val="000000" w:themeColor="text1"/>
          <w:sz w:val="28"/>
          <w:szCs w:val="28"/>
          <w:lang w:val="en-US" w:eastAsia="ru-RU"/>
        </w:rPr>
        <w:t>oral</w:t>
      </w:r>
      <w:r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color w:val="000000" w:themeColor="text1"/>
          <w:sz w:val="28"/>
          <w:szCs w:val="28"/>
          <w:lang w:val="en-US" w:eastAsia="ru-RU"/>
        </w:rPr>
        <w:t>mucosal</w:t>
      </w:r>
      <w:r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color w:val="000000" w:themeColor="text1"/>
          <w:sz w:val="28"/>
          <w:szCs w:val="28"/>
          <w:lang w:val="en-US" w:eastAsia="ru-RU"/>
        </w:rPr>
        <w:t>disease</w:t>
      </w:r>
      <w:r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eastAsia="Times New Roman" w:hAnsi="Times New Roman" w:cs="Times New Roman"/>
          <w:color w:val="000000" w:themeColor="text1"/>
          <w:sz w:val="28"/>
          <w:szCs w:val="28"/>
          <w:lang w:val="en-US" w:eastAsia="ru-RU"/>
        </w:rPr>
        <w:t>in</w:t>
      </w:r>
      <w:r w:rsidRPr="008E2781">
        <w:rPr>
          <w:rFonts w:ascii="Times New Roman" w:eastAsia="Times New Roman" w:hAnsi="Times New Roman" w:cs="Times New Roman"/>
          <w:color w:val="000000" w:themeColor="text1"/>
          <w:sz w:val="28"/>
          <w:szCs w:val="28"/>
          <w:lang w:eastAsia="ru-RU"/>
        </w:rPr>
        <w:t xml:space="preserve"> 21 972 </w:t>
      </w:r>
      <w:r w:rsidRPr="008E2781">
        <w:rPr>
          <w:rFonts w:ascii="Times New Roman" w:eastAsia="Times New Roman" w:hAnsi="Times New Roman" w:cs="Times New Roman"/>
          <w:color w:val="000000" w:themeColor="text1"/>
          <w:sz w:val="28"/>
          <w:szCs w:val="28"/>
          <w:lang w:val="en-US" w:eastAsia="ru-RU"/>
        </w:rPr>
        <w:t>cases</w:t>
      </w:r>
      <w:r w:rsidRPr="008E2781">
        <w:rPr>
          <w:rFonts w:ascii="Times New Roman" w:eastAsia="Times New Roman" w:hAnsi="Times New Roman" w:cs="Times New Roman"/>
          <w:color w:val="000000" w:themeColor="text1"/>
          <w:sz w:val="28"/>
          <w:szCs w:val="28"/>
          <w:lang w:eastAsia="ru-RU"/>
        </w:rPr>
        <w:t>.</w:t>
      </w:r>
      <w:r w:rsidRPr="008E2781">
        <w:rPr>
          <w:rFonts w:ascii="Times New Roman" w:eastAsia="Times New Roman" w:hAnsi="Times New Roman" w:cs="Times New Roman"/>
          <w:color w:val="000000" w:themeColor="text1"/>
          <w:sz w:val="28"/>
          <w:szCs w:val="28"/>
          <w:lang w:val="en-US" w:eastAsia="ru-RU"/>
        </w:rPr>
        <w:t> Zhong Nan Da Xue Xue Bao Yi X</w:t>
      </w:r>
      <w:r w:rsidR="00BA0BB4" w:rsidRPr="008E2781">
        <w:rPr>
          <w:rFonts w:ascii="Times New Roman" w:eastAsia="Times New Roman" w:hAnsi="Times New Roman" w:cs="Times New Roman"/>
          <w:color w:val="000000" w:themeColor="text1"/>
          <w:sz w:val="28"/>
          <w:szCs w:val="28"/>
          <w:lang w:val="en-US" w:eastAsia="ru-RU"/>
        </w:rPr>
        <w:t xml:space="preserve">ue Ban. </w:t>
      </w:r>
      <w:r w:rsidR="00BA0BB4" w:rsidRPr="008E2781">
        <w:rPr>
          <w:rFonts w:ascii="Times New Roman" w:hAnsi="Times New Roman" w:cs="Times New Roman"/>
          <w:color w:val="000000" w:themeColor="text1"/>
          <w:sz w:val="28"/>
          <w:szCs w:val="28"/>
        </w:rPr>
        <w:t>–</w:t>
      </w:r>
      <w:r w:rsidR="00E26C6B" w:rsidRPr="008E2781">
        <w:rPr>
          <w:rFonts w:ascii="Times New Roman" w:hAnsi="Times New Roman" w:cs="Times New Roman"/>
          <w:color w:val="000000" w:themeColor="text1"/>
          <w:sz w:val="28"/>
          <w:szCs w:val="28"/>
        </w:rPr>
        <w:t xml:space="preserve"> </w:t>
      </w:r>
      <w:r w:rsidRPr="008E2781">
        <w:rPr>
          <w:rFonts w:ascii="Times New Roman" w:eastAsia="Times New Roman" w:hAnsi="Times New Roman" w:cs="Times New Roman"/>
          <w:color w:val="000000" w:themeColor="text1"/>
          <w:sz w:val="28"/>
          <w:szCs w:val="28"/>
          <w:lang w:val="en-US" w:eastAsia="ru-RU"/>
        </w:rPr>
        <w:t>2018</w:t>
      </w:r>
      <w:r w:rsidR="00BA0BB4" w:rsidRPr="008E2781">
        <w:rPr>
          <w:rFonts w:ascii="." w:eastAsia="Times New Roman" w:hAnsi="." w:cs="Times New Roman"/>
          <w:color w:val="000000" w:themeColor="text1"/>
          <w:sz w:val="28"/>
          <w:szCs w:val="28"/>
          <w:lang w:val="en-US" w:eastAsia="ru-RU"/>
        </w:rPr>
        <w:t xml:space="preserve">. </w:t>
      </w:r>
      <w:r w:rsidR="00BA0BB4" w:rsidRPr="008E2781">
        <w:rPr>
          <w:rFonts w:ascii="Times New Roman" w:hAnsi="Times New Roman" w:cs="Times New Roman"/>
          <w:color w:val="000000" w:themeColor="text1"/>
          <w:sz w:val="28"/>
          <w:szCs w:val="28"/>
        </w:rPr>
        <w:t xml:space="preserve">– № </w:t>
      </w:r>
      <w:r w:rsidR="00BA0BB4" w:rsidRPr="008E2781">
        <w:rPr>
          <w:rFonts w:ascii="Times New Roman" w:eastAsia="Times New Roman" w:hAnsi="Times New Roman" w:cs="Times New Roman"/>
          <w:color w:val="000000" w:themeColor="text1"/>
          <w:sz w:val="28"/>
          <w:szCs w:val="28"/>
          <w:lang w:val="en-US" w:eastAsia="ru-RU"/>
        </w:rPr>
        <w:t xml:space="preserve">43 (7). </w:t>
      </w:r>
      <w:r w:rsidR="00BA0BB4" w:rsidRPr="008E2781">
        <w:rPr>
          <w:rFonts w:ascii="Times New Roman" w:hAnsi="Times New Roman" w:cs="Times New Roman"/>
          <w:color w:val="000000" w:themeColor="text1"/>
          <w:sz w:val="28"/>
          <w:szCs w:val="28"/>
        </w:rPr>
        <w:t xml:space="preserve">– Р. </w:t>
      </w:r>
      <w:r w:rsidRPr="008E2781">
        <w:rPr>
          <w:rFonts w:ascii="Times New Roman" w:eastAsia="Times New Roman" w:hAnsi="Times New Roman" w:cs="Times New Roman"/>
          <w:color w:val="000000" w:themeColor="text1"/>
          <w:sz w:val="28"/>
          <w:szCs w:val="28"/>
          <w:lang w:val="en-US" w:eastAsia="ru-RU"/>
        </w:rPr>
        <w:t>779-783.</w:t>
      </w:r>
    </w:p>
    <w:p w:rsidR="00BA0BB4" w:rsidRPr="008E2781" w:rsidRDefault="00BA0BB4"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shd w:val="clear" w:color="auto" w:fill="FFFFFF"/>
        </w:rPr>
        <w:t>Giannetti L, Murri Dello Diago A</w:t>
      </w:r>
      <w:r w:rsidR="00E26C6B" w:rsidRPr="008E2781">
        <w:rPr>
          <w:rFonts w:ascii="Times New Roman" w:hAnsi="Times New Roman" w:cs="Times New Roman"/>
          <w:color w:val="000000" w:themeColor="text1"/>
          <w:sz w:val="28"/>
          <w:szCs w:val="28"/>
          <w:shd w:val="clear" w:color="auto" w:fill="FFFFFF"/>
        </w:rPr>
        <w:t xml:space="preserve">. </w:t>
      </w:r>
      <w:r w:rsidRPr="008E2781">
        <w:rPr>
          <w:rFonts w:ascii="Times New Roman" w:hAnsi="Times New Roman" w:cs="Times New Roman"/>
          <w:color w:val="000000" w:themeColor="text1"/>
          <w:sz w:val="28"/>
          <w:szCs w:val="28"/>
          <w:shd w:val="clear" w:color="auto" w:fill="FFFFFF"/>
        </w:rPr>
        <w:t xml:space="preserve">, Lo Muzio L. Recurrent aphtous stomatitis. Minerva Stomatol. </w:t>
      </w:r>
      <w:r w:rsidR="00E26C6B" w:rsidRPr="008E2781">
        <w:rPr>
          <w:rFonts w:ascii="Times New Roman" w:hAnsi="Times New Roman" w:cs="Times New Roman"/>
          <w:color w:val="000000" w:themeColor="text1"/>
          <w:sz w:val="28"/>
          <w:szCs w:val="28"/>
        </w:rPr>
        <w:t xml:space="preserve">– </w:t>
      </w:r>
      <w:r w:rsidR="00E26C6B" w:rsidRPr="008E2781">
        <w:rPr>
          <w:rFonts w:ascii="Times New Roman" w:hAnsi="Times New Roman" w:cs="Times New Roman"/>
          <w:color w:val="000000" w:themeColor="text1"/>
          <w:sz w:val="28"/>
          <w:szCs w:val="28"/>
          <w:shd w:val="clear" w:color="auto" w:fill="FFFFFF"/>
        </w:rPr>
        <w:t xml:space="preserve">2018. </w:t>
      </w:r>
      <w:r w:rsidR="00E26C6B" w:rsidRPr="008E2781">
        <w:rPr>
          <w:rFonts w:ascii="Times New Roman" w:hAnsi="Times New Roman" w:cs="Times New Roman"/>
          <w:color w:val="000000" w:themeColor="text1"/>
          <w:sz w:val="28"/>
          <w:szCs w:val="28"/>
        </w:rPr>
        <w:t xml:space="preserve">– № </w:t>
      </w:r>
      <w:r w:rsidRPr="008E2781">
        <w:rPr>
          <w:rFonts w:ascii="Times New Roman" w:hAnsi="Times New Roman" w:cs="Times New Roman"/>
          <w:color w:val="000000" w:themeColor="text1"/>
          <w:sz w:val="28"/>
          <w:szCs w:val="28"/>
          <w:shd w:val="clear" w:color="auto" w:fill="FFFFFF"/>
        </w:rPr>
        <w:t>67(3)</w:t>
      </w:r>
      <w:r w:rsidR="00E26C6B" w:rsidRPr="008E2781">
        <w:rPr>
          <w:rFonts w:ascii="Times New Roman" w:hAnsi="Times New Roman" w:cs="Times New Roman"/>
          <w:color w:val="000000" w:themeColor="text1"/>
          <w:sz w:val="28"/>
          <w:szCs w:val="28"/>
          <w:shd w:val="clear" w:color="auto" w:fill="FFFFFF"/>
        </w:rPr>
        <w:t xml:space="preserve">. </w:t>
      </w:r>
      <w:r w:rsidR="00E26C6B" w:rsidRPr="008E2781">
        <w:rPr>
          <w:rFonts w:ascii="Times New Roman" w:hAnsi="Times New Roman" w:cs="Times New Roman"/>
          <w:color w:val="000000" w:themeColor="text1"/>
          <w:sz w:val="28"/>
          <w:szCs w:val="28"/>
        </w:rPr>
        <w:t>– Р</w:t>
      </w:r>
      <w:r w:rsidRPr="008E2781">
        <w:rPr>
          <w:rFonts w:ascii="Times New Roman" w:hAnsi="Times New Roman" w:cs="Times New Roman"/>
          <w:color w:val="000000" w:themeColor="text1"/>
          <w:sz w:val="28"/>
          <w:szCs w:val="28"/>
          <w:shd w:val="clear" w:color="auto" w:fill="FFFFFF"/>
        </w:rPr>
        <w:t>:125-128. </w:t>
      </w:r>
    </w:p>
    <w:p w:rsidR="00D1271C" w:rsidRPr="008E2781" w:rsidRDefault="00D1271C"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shd w:val="clear" w:color="auto" w:fill="FFFFFF"/>
        </w:rPr>
        <w:t xml:space="preserve">Gasmi Benahmed A, Noor S, Menzel A, Gasmi A. Oral Aphthous: Pathophysiology, Clinical Aspects and Medical Treatment. Arch Razi Inst. </w:t>
      </w:r>
      <w:r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000000" w:themeColor="text1"/>
          <w:sz w:val="28"/>
          <w:szCs w:val="28"/>
          <w:shd w:val="clear" w:color="auto" w:fill="FFFFFF"/>
        </w:rPr>
        <w:t xml:space="preserve">2021. </w:t>
      </w:r>
      <w:r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000000" w:themeColor="text1"/>
          <w:sz w:val="28"/>
          <w:szCs w:val="28"/>
          <w:shd w:val="clear" w:color="auto" w:fill="FFFFFF"/>
        </w:rPr>
        <w:t xml:space="preserve">76(5). </w:t>
      </w:r>
      <w:r w:rsidRPr="008E2781">
        <w:rPr>
          <w:rFonts w:ascii="Times New Roman" w:hAnsi="Times New Roman" w:cs="Times New Roman"/>
          <w:color w:val="000000" w:themeColor="text1"/>
          <w:sz w:val="28"/>
          <w:szCs w:val="28"/>
        </w:rPr>
        <w:t xml:space="preserve">– Р. </w:t>
      </w:r>
      <w:r w:rsidRPr="008E2781">
        <w:rPr>
          <w:rFonts w:ascii="Times New Roman" w:hAnsi="Times New Roman" w:cs="Times New Roman"/>
          <w:color w:val="000000" w:themeColor="text1"/>
          <w:sz w:val="28"/>
          <w:szCs w:val="28"/>
          <w:shd w:val="clear" w:color="auto" w:fill="FFFFFF"/>
        </w:rPr>
        <w:t>1155-1163.</w:t>
      </w:r>
      <w:r w:rsidRPr="008E2781">
        <w:rPr>
          <w:rFonts w:ascii="Times New Roman" w:eastAsia="Times New Roman" w:hAnsi="Times New Roman" w:cs="Times New Roman"/>
          <w:color w:val="000000" w:themeColor="text1"/>
          <w:sz w:val="28"/>
          <w:szCs w:val="28"/>
          <w:lang w:val="en-US" w:eastAsia="ru-RU"/>
        </w:rPr>
        <w:t xml:space="preserve"> </w:t>
      </w:r>
    </w:p>
    <w:p w:rsidR="00D93EA0" w:rsidRPr="008E2781" w:rsidRDefault="00D93EA0"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shd w:val="clear" w:color="auto" w:fill="FFFFFF"/>
        </w:rPr>
        <w:t xml:space="preserve">Feller L, Wood NH, Khammissa RA, Lemmer J. Review: allergic contact stomatitis. Oral Surg Oral Med Oral Pathol Oral Radiol. </w:t>
      </w:r>
      <w:r w:rsidR="00DB22D6" w:rsidRPr="008E2781">
        <w:rPr>
          <w:rFonts w:ascii="Times New Roman" w:hAnsi="Times New Roman" w:cs="Times New Roman"/>
          <w:color w:val="000000" w:themeColor="text1"/>
          <w:sz w:val="28"/>
          <w:szCs w:val="28"/>
        </w:rPr>
        <w:t xml:space="preserve">– </w:t>
      </w:r>
      <w:r w:rsidR="00DB22D6" w:rsidRPr="008E2781">
        <w:rPr>
          <w:rFonts w:ascii="Times New Roman" w:hAnsi="Times New Roman" w:cs="Times New Roman"/>
          <w:color w:val="000000" w:themeColor="text1"/>
          <w:sz w:val="28"/>
          <w:szCs w:val="28"/>
          <w:shd w:val="clear" w:color="auto" w:fill="FFFFFF"/>
        </w:rPr>
        <w:t xml:space="preserve">2017. </w:t>
      </w:r>
      <w:r w:rsidR="00DB22D6" w:rsidRPr="008E2781">
        <w:rPr>
          <w:rFonts w:ascii="Times New Roman" w:hAnsi="Times New Roman" w:cs="Times New Roman"/>
          <w:color w:val="000000" w:themeColor="text1"/>
          <w:sz w:val="28"/>
          <w:szCs w:val="28"/>
        </w:rPr>
        <w:t xml:space="preserve">–  № </w:t>
      </w:r>
      <w:r w:rsidR="00DB22D6" w:rsidRPr="008E2781">
        <w:rPr>
          <w:rFonts w:ascii="Times New Roman" w:hAnsi="Times New Roman" w:cs="Times New Roman"/>
          <w:color w:val="000000" w:themeColor="text1"/>
          <w:sz w:val="28"/>
          <w:szCs w:val="28"/>
          <w:shd w:val="clear" w:color="auto" w:fill="FFFFFF"/>
        </w:rPr>
        <w:t xml:space="preserve">123(5). </w:t>
      </w:r>
      <w:r w:rsidR="00DB22D6" w:rsidRPr="008E2781">
        <w:rPr>
          <w:rFonts w:ascii="Times New Roman" w:hAnsi="Times New Roman" w:cs="Times New Roman"/>
          <w:color w:val="000000" w:themeColor="text1"/>
          <w:sz w:val="28"/>
          <w:szCs w:val="28"/>
        </w:rPr>
        <w:t xml:space="preserve">–  Р. </w:t>
      </w:r>
      <w:r w:rsidRPr="008E2781">
        <w:rPr>
          <w:rFonts w:ascii="Times New Roman" w:hAnsi="Times New Roman" w:cs="Times New Roman"/>
          <w:color w:val="000000" w:themeColor="text1"/>
          <w:sz w:val="28"/>
          <w:szCs w:val="28"/>
          <w:shd w:val="clear" w:color="auto" w:fill="FFFFFF"/>
        </w:rPr>
        <w:t>559-565.</w:t>
      </w:r>
    </w:p>
    <w:p w:rsidR="00DB22D6" w:rsidRPr="008E2781" w:rsidRDefault="00DB22D6"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shd w:val="clear" w:color="auto" w:fill="FFFFFF"/>
        </w:rPr>
        <w:t xml:space="preserve">Sánchez-Bernal J, Conejero C, Conejero R. Recurrent Aphthous Stomatitis. Actas Dermosifiliogr (Engl Ed). </w:t>
      </w:r>
      <w:r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000000" w:themeColor="text1"/>
          <w:sz w:val="28"/>
          <w:szCs w:val="28"/>
          <w:shd w:val="clear" w:color="auto" w:fill="FFFFFF"/>
        </w:rPr>
        <w:t xml:space="preserve">2020. </w:t>
      </w:r>
      <w:r w:rsidRPr="008E2781">
        <w:rPr>
          <w:rFonts w:ascii="Times New Roman" w:hAnsi="Times New Roman" w:cs="Times New Roman"/>
          <w:color w:val="000000" w:themeColor="text1"/>
          <w:sz w:val="28"/>
          <w:szCs w:val="28"/>
        </w:rPr>
        <w:t>–</w:t>
      </w:r>
      <w:r w:rsidRPr="008E2781">
        <w:rPr>
          <w:rFonts w:ascii="Times New Roman" w:hAnsi="Times New Roman" w:cs="Times New Roman"/>
          <w:color w:val="000000" w:themeColor="text1"/>
          <w:sz w:val="28"/>
          <w:szCs w:val="28"/>
          <w:shd w:val="clear" w:color="auto" w:fill="FFFFFF"/>
        </w:rPr>
        <w:t xml:space="preserve"> № 111(6). </w:t>
      </w:r>
      <w:r w:rsidRPr="008E2781">
        <w:rPr>
          <w:rFonts w:ascii="Times New Roman" w:hAnsi="Times New Roman" w:cs="Times New Roman"/>
          <w:color w:val="000000" w:themeColor="text1"/>
          <w:sz w:val="28"/>
          <w:szCs w:val="28"/>
        </w:rPr>
        <w:t xml:space="preserve">– Р. </w:t>
      </w:r>
      <w:r w:rsidRPr="008E2781">
        <w:rPr>
          <w:rFonts w:ascii="Times New Roman" w:hAnsi="Times New Roman" w:cs="Times New Roman"/>
          <w:color w:val="000000" w:themeColor="text1"/>
          <w:sz w:val="28"/>
          <w:szCs w:val="28"/>
          <w:shd w:val="clear" w:color="auto" w:fill="FFFFFF"/>
        </w:rPr>
        <w:t>471-480.</w:t>
      </w:r>
      <w:r w:rsidRPr="008E2781">
        <w:rPr>
          <w:rFonts w:ascii="Times New Roman" w:eastAsia="Times New Roman" w:hAnsi="Times New Roman" w:cs="Times New Roman"/>
          <w:color w:val="000000" w:themeColor="text1"/>
          <w:sz w:val="28"/>
          <w:szCs w:val="28"/>
          <w:lang w:val="en-US" w:eastAsia="ru-RU"/>
        </w:rPr>
        <w:t xml:space="preserve"> </w:t>
      </w:r>
    </w:p>
    <w:p w:rsidR="00BD491A" w:rsidRPr="008E2781" w:rsidRDefault="00BD491A"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shd w:val="clear" w:color="auto" w:fill="FFFFFF"/>
        </w:rPr>
        <w:t xml:space="preserve">Sroussi H.Y., Epstein J.B., Bensadoun R.J., Saunders D.P., Lalla R.V., Migliorati C.A., Heaivilin N., Zumsteg Z.S.. Common oral complications of head and </w:t>
      </w:r>
      <w:r w:rsidRPr="008E2781">
        <w:rPr>
          <w:rFonts w:ascii="Times New Roman" w:hAnsi="Times New Roman" w:cs="Times New Roman"/>
          <w:color w:val="000000" w:themeColor="text1"/>
          <w:sz w:val="28"/>
          <w:szCs w:val="28"/>
          <w:shd w:val="clear" w:color="auto" w:fill="FFFFFF"/>
        </w:rPr>
        <w:lastRenderedPageBreak/>
        <w:t xml:space="preserve">neck cancer radiation therapy: mucositis, infections, saliva change, fibrosis, sensory dysfunctions, dental caries, periodontal disease, and osteoradionecrosis. Cancer Med. </w:t>
      </w:r>
      <w:r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000000" w:themeColor="text1"/>
          <w:sz w:val="28"/>
          <w:szCs w:val="28"/>
          <w:shd w:val="clear" w:color="auto" w:fill="FFFFFF"/>
        </w:rPr>
        <w:t xml:space="preserve">2017. </w:t>
      </w:r>
      <w:r w:rsidRPr="008E2781">
        <w:rPr>
          <w:rFonts w:ascii="Times New Roman" w:hAnsi="Times New Roman" w:cs="Times New Roman"/>
          <w:color w:val="000000" w:themeColor="text1"/>
          <w:sz w:val="28"/>
          <w:szCs w:val="28"/>
        </w:rPr>
        <w:t xml:space="preserve">– № </w:t>
      </w:r>
      <w:r w:rsidRPr="008E2781">
        <w:rPr>
          <w:rFonts w:ascii="Times New Roman" w:hAnsi="Times New Roman" w:cs="Times New Roman"/>
          <w:color w:val="000000" w:themeColor="text1"/>
          <w:sz w:val="28"/>
          <w:szCs w:val="28"/>
          <w:shd w:val="clear" w:color="auto" w:fill="FFFFFF"/>
        </w:rPr>
        <w:t xml:space="preserve">6(12). </w:t>
      </w:r>
      <w:r w:rsidRPr="008E2781">
        <w:rPr>
          <w:rFonts w:ascii="Times New Roman" w:hAnsi="Times New Roman" w:cs="Times New Roman"/>
          <w:color w:val="000000" w:themeColor="text1"/>
          <w:sz w:val="28"/>
          <w:szCs w:val="28"/>
        </w:rPr>
        <w:t xml:space="preserve">– Р. </w:t>
      </w:r>
      <w:r w:rsidRPr="008E2781">
        <w:rPr>
          <w:rFonts w:ascii="Times New Roman" w:hAnsi="Times New Roman" w:cs="Times New Roman"/>
          <w:color w:val="000000" w:themeColor="text1"/>
          <w:sz w:val="28"/>
          <w:szCs w:val="28"/>
          <w:shd w:val="clear" w:color="auto" w:fill="FFFFFF"/>
        </w:rPr>
        <w:t>2918-2931. </w:t>
      </w:r>
      <w:r w:rsidRPr="008E2781">
        <w:rPr>
          <w:rFonts w:ascii="Times New Roman" w:eastAsia="Times New Roman" w:hAnsi="Times New Roman" w:cs="Times New Roman"/>
          <w:color w:val="000000" w:themeColor="text1"/>
          <w:sz w:val="28"/>
          <w:szCs w:val="28"/>
          <w:lang w:val="en-US" w:eastAsia="ru-RU"/>
        </w:rPr>
        <w:t xml:space="preserve"> </w:t>
      </w:r>
    </w:p>
    <w:p w:rsidR="00BD491A" w:rsidRPr="008E2781" w:rsidRDefault="00BD491A"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shd w:val="clear" w:color="auto" w:fill="FFFFFF"/>
        </w:rPr>
        <w:t xml:space="preserve">Gülseren D, Karaduman A, Kutsal D, Nohutcu RM. The relationship between recurrent aphthous stomatitis, and periodontal disease and Helicobacter Pylori infection. Clin Oral Investig. </w:t>
      </w:r>
      <w:r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000000" w:themeColor="text1"/>
          <w:sz w:val="28"/>
          <w:szCs w:val="28"/>
          <w:shd w:val="clear" w:color="auto" w:fill="FFFFFF"/>
        </w:rPr>
        <w:t xml:space="preserve">2016. </w:t>
      </w:r>
      <w:r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000000" w:themeColor="text1"/>
          <w:sz w:val="28"/>
          <w:szCs w:val="28"/>
          <w:shd w:val="clear" w:color="auto" w:fill="FFFFFF"/>
        </w:rPr>
        <w:t xml:space="preserve">20(8). </w:t>
      </w:r>
      <w:r w:rsidRPr="008E2781">
        <w:rPr>
          <w:rFonts w:ascii="Times New Roman" w:hAnsi="Times New Roman" w:cs="Times New Roman"/>
          <w:color w:val="000000" w:themeColor="text1"/>
          <w:sz w:val="28"/>
          <w:szCs w:val="28"/>
        </w:rPr>
        <w:t xml:space="preserve">– Р. </w:t>
      </w:r>
      <w:r w:rsidRPr="008E2781">
        <w:rPr>
          <w:rFonts w:ascii="Times New Roman" w:hAnsi="Times New Roman" w:cs="Times New Roman"/>
          <w:color w:val="000000" w:themeColor="text1"/>
          <w:sz w:val="28"/>
          <w:szCs w:val="28"/>
          <w:shd w:val="clear" w:color="auto" w:fill="FFFFFF"/>
        </w:rPr>
        <w:t>2055-2060.</w:t>
      </w:r>
      <w:r w:rsidRPr="008E2781">
        <w:rPr>
          <w:rFonts w:ascii="Times New Roman" w:eastAsia="Times New Roman" w:hAnsi="Times New Roman" w:cs="Times New Roman"/>
          <w:color w:val="000000" w:themeColor="text1"/>
          <w:sz w:val="28"/>
          <w:szCs w:val="28"/>
          <w:lang w:val="en-US" w:eastAsia="ru-RU"/>
        </w:rPr>
        <w:t xml:space="preserve"> </w:t>
      </w:r>
    </w:p>
    <w:p w:rsidR="00BD491A" w:rsidRPr="008E2781" w:rsidRDefault="00BD491A"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shd w:val="clear" w:color="auto" w:fill="FFFFFF"/>
        </w:rPr>
        <w:t xml:space="preserve">Lin D, Yang L, Wen L, Lu H, Chen Q, Wang Z. Crosstalk between the oral microbiota, mucosal immunity, and the epithelial barrier regulates oral mucosal disease pathogenesis. Mucosal Immunol. </w:t>
      </w:r>
      <w:r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000000" w:themeColor="text1"/>
          <w:sz w:val="28"/>
          <w:szCs w:val="28"/>
          <w:shd w:val="clear" w:color="auto" w:fill="FFFFFF"/>
        </w:rPr>
        <w:t xml:space="preserve">2021. </w:t>
      </w:r>
      <w:r w:rsidRPr="008E2781">
        <w:rPr>
          <w:rFonts w:ascii="Times New Roman" w:hAnsi="Times New Roman" w:cs="Times New Roman"/>
          <w:color w:val="000000" w:themeColor="text1"/>
          <w:sz w:val="28"/>
          <w:szCs w:val="28"/>
        </w:rPr>
        <w:t xml:space="preserve">– № </w:t>
      </w:r>
      <w:r w:rsidRPr="008E2781">
        <w:rPr>
          <w:rFonts w:ascii="Times New Roman" w:hAnsi="Times New Roman" w:cs="Times New Roman"/>
          <w:color w:val="000000" w:themeColor="text1"/>
          <w:sz w:val="28"/>
          <w:szCs w:val="28"/>
          <w:shd w:val="clear" w:color="auto" w:fill="FFFFFF"/>
        </w:rPr>
        <w:t xml:space="preserve">14(6). </w:t>
      </w:r>
      <w:r w:rsidRPr="008E2781">
        <w:rPr>
          <w:rFonts w:ascii="Times New Roman" w:hAnsi="Times New Roman" w:cs="Times New Roman"/>
          <w:color w:val="000000" w:themeColor="text1"/>
          <w:sz w:val="28"/>
          <w:szCs w:val="28"/>
        </w:rPr>
        <w:t xml:space="preserve">– Р. </w:t>
      </w:r>
      <w:r w:rsidRPr="008E2781">
        <w:rPr>
          <w:rFonts w:ascii="Times New Roman" w:hAnsi="Times New Roman" w:cs="Times New Roman"/>
          <w:color w:val="000000" w:themeColor="text1"/>
          <w:sz w:val="28"/>
          <w:szCs w:val="28"/>
          <w:shd w:val="clear" w:color="auto" w:fill="FFFFFF"/>
        </w:rPr>
        <w:t>1247-1258. </w:t>
      </w:r>
      <w:r w:rsidRPr="008E2781">
        <w:rPr>
          <w:rFonts w:ascii="Times New Roman" w:eastAsia="Times New Roman" w:hAnsi="Times New Roman" w:cs="Times New Roman"/>
          <w:color w:val="000000" w:themeColor="text1"/>
          <w:sz w:val="28"/>
          <w:szCs w:val="28"/>
          <w:lang w:val="en-US" w:eastAsia="ru-RU"/>
        </w:rPr>
        <w:t xml:space="preserve"> </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val="en-US" w:eastAsia="ru-RU"/>
        </w:rPr>
        <w:t xml:space="preserve">Expression of Salivary and Serum Malondialdehyde </w:t>
      </w:r>
      <w:proofErr w:type="gramStart"/>
      <w:r w:rsidRPr="008E2781">
        <w:rPr>
          <w:rFonts w:ascii="Times New Roman" w:eastAsia="Times New Roman" w:hAnsi="Times New Roman" w:cs="Times New Roman"/>
          <w:sz w:val="28"/>
          <w:szCs w:val="28"/>
          <w:lang w:val="en-US" w:eastAsia="ru-RU"/>
        </w:rPr>
        <w:t>And</w:t>
      </w:r>
      <w:proofErr w:type="gramEnd"/>
      <w:r w:rsidRPr="008E2781">
        <w:rPr>
          <w:rFonts w:ascii="Times New Roman" w:eastAsia="Times New Roman" w:hAnsi="Times New Roman" w:cs="Times New Roman"/>
          <w:sz w:val="28"/>
          <w:szCs w:val="28"/>
          <w:lang w:val="en-US" w:eastAsia="ru-RU"/>
        </w:rPr>
        <w:t xml:space="preserve"> Lipid Profile Of Patients With Periodontitis And Coronary Heart Disease / G. Isola. Int. J. Mol. Sci.</w:t>
      </w:r>
      <w:r w:rsidR="005627C2" w:rsidRPr="008E2781">
        <w:rPr>
          <w:rFonts w:ascii="Times New Roman" w:hAnsi="Times New Roman" w:cs="Times New Roman"/>
          <w:color w:val="000000" w:themeColor="text1"/>
          <w:sz w:val="28"/>
          <w:szCs w:val="28"/>
        </w:rPr>
        <w:t xml:space="preserve"> </w:t>
      </w:r>
      <w:proofErr w:type="gramStart"/>
      <w:r w:rsidR="005627C2" w:rsidRPr="008E2781">
        <w:rPr>
          <w:rFonts w:ascii="Times New Roman" w:hAnsi="Times New Roman" w:cs="Times New Roman"/>
          <w:color w:val="000000" w:themeColor="text1"/>
          <w:sz w:val="28"/>
          <w:szCs w:val="28"/>
        </w:rPr>
        <w:t xml:space="preserve">– </w:t>
      </w:r>
      <w:r w:rsidRPr="008E2781">
        <w:rPr>
          <w:rFonts w:ascii="Times New Roman" w:eastAsia="Times New Roman" w:hAnsi="Times New Roman" w:cs="Times New Roman"/>
          <w:sz w:val="28"/>
          <w:szCs w:val="28"/>
          <w:lang w:val="en-US" w:eastAsia="ru-RU"/>
        </w:rPr>
        <w:t xml:space="preserve"> 2019</w:t>
      </w:r>
      <w:proofErr w:type="gramEnd"/>
      <w:r w:rsidRPr="008E2781">
        <w:rPr>
          <w:rFonts w:ascii="Times New Roman" w:eastAsia="Times New Roman" w:hAnsi="Times New Roman" w:cs="Times New Roman"/>
          <w:sz w:val="28"/>
          <w:szCs w:val="28"/>
          <w:lang w:val="en-US" w:eastAsia="ru-RU"/>
        </w:rPr>
        <w:t xml:space="preserve">. </w:t>
      </w:r>
      <w:r w:rsidR="005627C2" w:rsidRPr="008E2781">
        <w:rPr>
          <w:rFonts w:ascii="Times New Roman" w:hAnsi="Times New Roman" w:cs="Times New Roman"/>
          <w:color w:val="000000" w:themeColor="text1"/>
          <w:sz w:val="28"/>
          <w:szCs w:val="28"/>
        </w:rPr>
        <w:t xml:space="preserve">– </w:t>
      </w:r>
      <w:r w:rsidRPr="008E2781">
        <w:rPr>
          <w:rFonts w:ascii="Times New Roman" w:eastAsia="Times New Roman" w:hAnsi="Times New Roman" w:cs="Times New Roman"/>
          <w:sz w:val="28"/>
          <w:szCs w:val="28"/>
          <w:lang w:val="en-US" w:eastAsia="ru-RU"/>
        </w:rPr>
        <w:t xml:space="preserve">№ 20. </w:t>
      </w:r>
      <w:r w:rsidR="005627C2" w:rsidRPr="008E2781">
        <w:rPr>
          <w:rFonts w:ascii="Times New Roman" w:hAnsi="Times New Roman" w:cs="Times New Roman"/>
          <w:color w:val="000000" w:themeColor="text1"/>
          <w:sz w:val="28"/>
          <w:szCs w:val="28"/>
        </w:rPr>
        <w:t xml:space="preserve">– </w:t>
      </w:r>
      <w:r w:rsidRPr="008E2781">
        <w:rPr>
          <w:rFonts w:ascii="Times New Roman" w:eastAsia="Times New Roman" w:hAnsi="Times New Roman" w:cs="Times New Roman"/>
          <w:sz w:val="28"/>
          <w:szCs w:val="28"/>
          <w:lang w:val="en-US" w:eastAsia="ru-RU"/>
        </w:rPr>
        <w:t xml:space="preserve">P. 6061. </w:t>
      </w:r>
    </w:p>
    <w:p w:rsidR="00C5054D"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val="en-US" w:eastAsia="ru-RU"/>
        </w:rPr>
        <w:t xml:space="preserve">Risk Indicators for </w:t>
      </w:r>
      <w:r w:rsidR="00736295" w:rsidRPr="008E2781">
        <w:rPr>
          <w:rFonts w:ascii="Times New Roman" w:eastAsia="Times New Roman" w:hAnsi="Times New Roman" w:cs="Times New Roman"/>
          <w:sz w:val="28"/>
          <w:szCs w:val="28"/>
          <w:lang w:eastAsia="ru-RU"/>
        </w:rPr>
        <w:t>с</w:t>
      </w:r>
      <w:r w:rsidRPr="008E2781">
        <w:rPr>
          <w:rFonts w:ascii="Times New Roman" w:eastAsia="Times New Roman" w:hAnsi="Times New Roman" w:cs="Times New Roman"/>
          <w:sz w:val="28"/>
          <w:szCs w:val="28"/>
          <w:lang w:val="en-US" w:eastAsia="ru-RU"/>
        </w:rPr>
        <w:t xml:space="preserve">in US Adults: NHANES 2009 to 2012 / P. I. J. Eke Periodontol. </w:t>
      </w:r>
      <w:r w:rsidR="005627C2" w:rsidRPr="008E2781">
        <w:rPr>
          <w:rFonts w:ascii="Times New Roman" w:hAnsi="Times New Roman" w:cs="Times New Roman"/>
          <w:color w:val="000000" w:themeColor="text1"/>
          <w:sz w:val="28"/>
          <w:szCs w:val="28"/>
        </w:rPr>
        <w:t xml:space="preserve">– </w:t>
      </w:r>
      <w:r w:rsidRPr="008E2781">
        <w:rPr>
          <w:rFonts w:ascii="Times New Roman" w:eastAsia="Times New Roman" w:hAnsi="Times New Roman" w:cs="Times New Roman"/>
          <w:sz w:val="28"/>
          <w:szCs w:val="28"/>
          <w:lang w:eastAsia="ru-RU"/>
        </w:rPr>
        <w:t xml:space="preserve">2016. </w:t>
      </w:r>
      <w:r w:rsidR="005627C2" w:rsidRPr="008E2781">
        <w:rPr>
          <w:rFonts w:ascii="Times New Roman" w:hAnsi="Times New Roman" w:cs="Times New Roman"/>
          <w:color w:val="000000" w:themeColor="text1"/>
          <w:sz w:val="28"/>
          <w:szCs w:val="28"/>
        </w:rPr>
        <w:t xml:space="preserve">– </w:t>
      </w:r>
      <w:r w:rsidRPr="008E2781">
        <w:rPr>
          <w:rFonts w:ascii="Times New Roman" w:eastAsia="Times New Roman" w:hAnsi="Times New Roman" w:cs="Times New Roman"/>
          <w:sz w:val="28"/>
          <w:szCs w:val="28"/>
          <w:lang w:eastAsia="ru-RU"/>
        </w:rPr>
        <w:t>№ 87.</w:t>
      </w:r>
      <w:r w:rsidR="005627C2" w:rsidRPr="008E2781">
        <w:rPr>
          <w:rFonts w:ascii="Times New Roman" w:hAnsi="Times New Roman" w:cs="Times New Roman"/>
          <w:color w:val="000000" w:themeColor="text1"/>
          <w:sz w:val="28"/>
          <w:szCs w:val="28"/>
        </w:rPr>
        <w:t xml:space="preserve"> </w:t>
      </w:r>
      <w:r w:rsidR="005627C2" w:rsidRPr="008E2781">
        <w:rPr>
          <w:rFonts w:ascii="Times New Roman" w:hAnsi="Times New Roman" w:cs="Times New Roman"/>
          <w:color w:val="000000" w:themeColor="text1"/>
          <w:sz w:val="32"/>
          <w:szCs w:val="32"/>
        </w:rPr>
        <w:t>–</w:t>
      </w:r>
      <w:r w:rsidR="005627C2" w:rsidRPr="008E2781">
        <w:rPr>
          <w:rFonts w:ascii="Times New Roman" w:hAnsi="Times New Roman" w:cs="Times New Roman"/>
          <w:sz w:val="28"/>
          <w:szCs w:val="28"/>
        </w:rPr>
        <w:t>Р</w:t>
      </w:r>
      <w:r w:rsidR="00C5054D" w:rsidRPr="008E2781">
        <w:rPr>
          <w:rFonts w:ascii="Times New Roman" w:hAnsi="Times New Roman" w:cs="Times New Roman"/>
          <w:sz w:val="28"/>
          <w:szCs w:val="28"/>
        </w:rPr>
        <w:t>.</w:t>
      </w:r>
      <w:r w:rsidR="00C5054D" w:rsidRPr="008E2781">
        <w:t xml:space="preserve"> </w:t>
      </w:r>
      <w:r w:rsidRPr="008E2781">
        <w:rPr>
          <w:rFonts w:ascii="Times New Roman" w:eastAsia="Times New Roman" w:hAnsi="Times New Roman" w:cs="Times New Roman"/>
          <w:sz w:val="28"/>
          <w:szCs w:val="28"/>
          <w:lang w:eastAsia="ru-RU"/>
        </w:rPr>
        <w:t xml:space="preserve">1174–1185. </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eastAsia="ru-RU"/>
        </w:rPr>
        <w:t xml:space="preserve"> </w:t>
      </w:r>
      <w:r w:rsidR="00C5054D" w:rsidRPr="008E2781">
        <w:rPr>
          <w:rFonts w:ascii="Times New Roman" w:hAnsi="Times New Roman" w:cs="Times New Roman"/>
          <w:sz w:val="28"/>
          <w:szCs w:val="28"/>
        </w:rPr>
        <w:t xml:space="preserve">Возний ОВ, Германчук С., Струк ВІ, Біда ВІ, Погоріла АВ. Стан та . перспективи розвитку стоматологічної допомоги населенню України.  Актуальні питання фармацевтичної і медичної науки та практики. – 2019. – </w:t>
      </w:r>
      <w:r w:rsidR="00C5054D" w:rsidRPr="008E2781">
        <w:rPr>
          <w:rFonts w:ascii="Times New Roman" w:hAnsi="Times New Roman" w:cs="Times New Roman"/>
          <w:sz w:val="28"/>
          <w:szCs w:val="28"/>
        </w:rPr>
        <w:br/>
        <w:t>№</w:t>
      </w:r>
      <w:r w:rsidR="00C5054D" w:rsidRPr="008E2781">
        <w:rPr>
          <w:rFonts w:ascii="Times New Roman" w:hAnsi="Times New Roman" w:cs="Times New Roman"/>
          <w:sz w:val="28"/>
          <w:szCs w:val="28"/>
          <w:lang w:val="ru-RU"/>
        </w:rPr>
        <w:t xml:space="preserve"> </w:t>
      </w:r>
      <w:r w:rsidR="00C5054D" w:rsidRPr="008E2781">
        <w:rPr>
          <w:rFonts w:ascii="Times New Roman" w:hAnsi="Times New Roman" w:cs="Times New Roman"/>
          <w:sz w:val="28"/>
          <w:szCs w:val="28"/>
        </w:rPr>
        <w:t>12</w:t>
      </w:r>
      <w:r w:rsidR="00C5054D" w:rsidRPr="008E2781">
        <w:rPr>
          <w:rFonts w:ascii="Times New Roman" w:hAnsi="Times New Roman" w:cs="Times New Roman"/>
          <w:sz w:val="28"/>
          <w:szCs w:val="28"/>
          <w:lang w:val="ru-RU"/>
        </w:rPr>
        <w:t xml:space="preserve"> </w:t>
      </w:r>
      <w:r w:rsidR="00C5054D" w:rsidRPr="008E2781">
        <w:rPr>
          <w:rFonts w:ascii="Times New Roman" w:hAnsi="Times New Roman" w:cs="Times New Roman"/>
          <w:sz w:val="28"/>
          <w:szCs w:val="28"/>
        </w:rPr>
        <w:t>(2(30)). – С. 28-34.</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val="en-US" w:eastAsia="ru-RU"/>
        </w:rPr>
        <w:t>Luo</w:t>
      </w:r>
      <w:r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H</w:t>
      </w:r>
      <w:r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Wu</w:t>
      </w:r>
      <w:r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B</w:t>
      </w:r>
      <w:r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Self</w:t>
      </w:r>
      <w:r w:rsidRPr="008E2781">
        <w:rPr>
          <w:rFonts w:ascii="Times New Roman" w:eastAsia="Times New Roman" w:hAnsi="Times New Roman" w:cs="Times New Roman"/>
          <w:sz w:val="28"/>
          <w:szCs w:val="28"/>
          <w:lang w:eastAsia="ru-RU"/>
        </w:rPr>
        <w:t>-</w:t>
      </w:r>
      <w:r w:rsidRPr="008E2781">
        <w:rPr>
          <w:rFonts w:ascii="Times New Roman" w:eastAsia="Times New Roman" w:hAnsi="Times New Roman" w:cs="Times New Roman"/>
          <w:sz w:val="28"/>
          <w:szCs w:val="28"/>
          <w:lang w:val="en-US" w:eastAsia="ru-RU"/>
        </w:rPr>
        <w:t>awareness</w:t>
      </w:r>
      <w:r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of</w:t>
      </w:r>
      <w:r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Gum</w:t>
      </w:r>
      <w:r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Disease</w:t>
      </w:r>
      <w:r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Among</w:t>
      </w:r>
      <w:r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US</w:t>
      </w:r>
      <w:r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Adults</w:t>
      </w:r>
      <w:r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J</w:t>
      </w:r>
      <w:r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Public</w:t>
      </w:r>
      <w:r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Health</w:t>
      </w:r>
      <w:r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Manag</w:t>
      </w:r>
      <w:r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Pract</w:t>
      </w:r>
      <w:r w:rsidRPr="008E2781">
        <w:rPr>
          <w:rFonts w:ascii="Times New Roman" w:eastAsia="Times New Roman" w:hAnsi="Times New Roman" w:cs="Times New Roman"/>
          <w:sz w:val="28"/>
          <w:szCs w:val="28"/>
          <w:lang w:eastAsia="ru-RU"/>
        </w:rPr>
        <w:t xml:space="preserve">. 2017. № 23. </w:t>
      </w:r>
      <w:r w:rsidRPr="008E2781">
        <w:rPr>
          <w:rFonts w:ascii="Times New Roman" w:eastAsia="Times New Roman" w:hAnsi="Times New Roman" w:cs="Times New Roman"/>
          <w:sz w:val="28"/>
          <w:szCs w:val="28"/>
          <w:lang w:val="en-US" w:eastAsia="ru-RU"/>
        </w:rPr>
        <w:t>P</w:t>
      </w:r>
      <w:r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val="en-US" w:eastAsia="ru-RU"/>
        </w:rPr>
        <w:t>e</w:t>
      </w:r>
      <w:r w:rsidRPr="008E2781">
        <w:rPr>
          <w:rFonts w:ascii="Times New Roman" w:eastAsia="Times New Roman" w:hAnsi="Times New Roman" w:cs="Times New Roman"/>
          <w:sz w:val="28"/>
          <w:szCs w:val="28"/>
          <w:lang w:eastAsia="ru-RU"/>
        </w:rPr>
        <w:t>1–</w:t>
      </w:r>
      <w:r w:rsidRPr="008E2781">
        <w:rPr>
          <w:rFonts w:ascii="Times New Roman" w:eastAsia="Times New Roman" w:hAnsi="Times New Roman" w:cs="Times New Roman"/>
          <w:sz w:val="28"/>
          <w:szCs w:val="28"/>
          <w:lang w:val="en-US" w:eastAsia="ru-RU"/>
        </w:rPr>
        <w:t>e</w:t>
      </w:r>
      <w:r w:rsidRPr="008E2781">
        <w:rPr>
          <w:rFonts w:ascii="Times New Roman" w:eastAsia="Times New Roman" w:hAnsi="Times New Roman" w:cs="Times New Roman"/>
          <w:sz w:val="28"/>
          <w:szCs w:val="28"/>
          <w:lang w:eastAsia="ru-RU"/>
        </w:rPr>
        <w:t>7.</w:t>
      </w:r>
    </w:p>
    <w:p w:rsidR="001928A3"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val="en-US" w:eastAsia="ru-RU"/>
        </w:rPr>
        <w:t xml:space="preserve">Periodontal diseases as a source of halitosis: a review of the evidence and treatment approaches for dentists and dental hygienists / S. De Geest et al. Periodontol 2000. </w:t>
      </w:r>
      <w:r w:rsidR="00C5054D" w:rsidRPr="008E2781">
        <w:rPr>
          <w:rFonts w:ascii="Times New Roman" w:hAnsi="Times New Roman" w:cs="Times New Roman"/>
          <w:sz w:val="28"/>
          <w:szCs w:val="28"/>
        </w:rPr>
        <w:t xml:space="preserve">– </w:t>
      </w:r>
      <w:r w:rsidRPr="008E2781">
        <w:rPr>
          <w:rFonts w:ascii="Times New Roman" w:eastAsia="Times New Roman" w:hAnsi="Times New Roman" w:cs="Times New Roman"/>
          <w:sz w:val="28"/>
          <w:szCs w:val="28"/>
          <w:lang w:val="en-US" w:eastAsia="ru-RU"/>
        </w:rPr>
        <w:t xml:space="preserve">2016. </w:t>
      </w:r>
      <w:r w:rsidR="00C5054D" w:rsidRPr="008E2781">
        <w:rPr>
          <w:rFonts w:ascii="Times New Roman" w:hAnsi="Times New Roman" w:cs="Times New Roman"/>
          <w:sz w:val="28"/>
          <w:szCs w:val="28"/>
        </w:rPr>
        <w:t xml:space="preserve">– </w:t>
      </w:r>
      <w:r w:rsidRPr="008E2781">
        <w:rPr>
          <w:rFonts w:ascii="Times New Roman" w:eastAsia="Times New Roman" w:hAnsi="Times New Roman" w:cs="Times New Roman"/>
          <w:sz w:val="28"/>
          <w:szCs w:val="28"/>
          <w:lang w:val="en-US" w:eastAsia="ru-RU"/>
        </w:rPr>
        <w:t xml:space="preserve">№ 71. </w:t>
      </w:r>
      <w:r w:rsidR="00C5054D" w:rsidRPr="008E2781">
        <w:rPr>
          <w:rFonts w:ascii="Times New Roman" w:hAnsi="Times New Roman" w:cs="Times New Roman"/>
          <w:sz w:val="28"/>
          <w:szCs w:val="28"/>
        </w:rPr>
        <w:t>–</w:t>
      </w:r>
      <w:r w:rsidRPr="008E2781">
        <w:rPr>
          <w:rFonts w:ascii="Times New Roman" w:eastAsia="Times New Roman" w:hAnsi="Times New Roman" w:cs="Times New Roman"/>
          <w:sz w:val="28"/>
          <w:szCs w:val="28"/>
          <w:lang w:val="en-US" w:eastAsia="ru-RU"/>
        </w:rPr>
        <w:t xml:space="preserve">P. 213–227. </w:t>
      </w:r>
    </w:p>
    <w:p w:rsidR="00B708B9"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val="en-US" w:eastAsia="ru-RU"/>
        </w:rPr>
        <w:t xml:space="preserve">Are periodontal diseases really silent? A systematic review of their effect on quality of life / S. L. Buset et al. J. Clin. Periodontol. </w:t>
      </w:r>
      <w:r w:rsidR="00C5054D" w:rsidRPr="008E2781">
        <w:rPr>
          <w:rFonts w:ascii="Times New Roman" w:hAnsi="Times New Roman" w:cs="Times New Roman"/>
          <w:sz w:val="28"/>
          <w:szCs w:val="28"/>
        </w:rPr>
        <w:t xml:space="preserve">– </w:t>
      </w:r>
      <w:r w:rsidRPr="008E2781">
        <w:rPr>
          <w:rFonts w:ascii="Times New Roman" w:eastAsia="Times New Roman" w:hAnsi="Times New Roman" w:cs="Times New Roman"/>
          <w:sz w:val="28"/>
          <w:szCs w:val="28"/>
          <w:lang w:val="en-US" w:eastAsia="ru-RU"/>
        </w:rPr>
        <w:t xml:space="preserve">2016. </w:t>
      </w:r>
      <w:r w:rsidR="00C5054D" w:rsidRPr="008E2781">
        <w:rPr>
          <w:rFonts w:ascii="Times New Roman" w:hAnsi="Times New Roman" w:cs="Times New Roman"/>
          <w:sz w:val="28"/>
          <w:szCs w:val="28"/>
        </w:rPr>
        <w:t xml:space="preserve">– </w:t>
      </w:r>
      <w:r w:rsidRPr="008E2781">
        <w:rPr>
          <w:rFonts w:ascii="Times New Roman" w:eastAsia="Times New Roman" w:hAnsi="Times New Roman" w:cs="Times New Roman"/>
          <w:sz w:val="28"/>
          <w:szCs w:val="28"/>
          <w:lang w:val="en-US" w:eastAsia="ru-RU"/>
        </w:rPr>
        <w:t xml:space="preserve">№ 43. </w:t>
      </w:r>
      <w:r w:rsidR="00C5054D" w:rsidRPr="008E2781">
        <w:rPr>
          <w:rFonts w:ascii="Times New Roman" w:hAnsi="Times New Roman" w:cs="Times New Roman"/>
          <w:sz w:val="28"/>
          <w:szCs w:val="28"/>
        </w:rPr>
        <w:t xml:space="preserve">– </w:t>
      </w:r>
      <w:r w:rsidRPr="008E2781">
        <w:rPr>
          <w:rFonts w:ascii="Times New Roman" w:eastAsia="Times New Roman" w:hAnsi="Times New Roman" w:cs="Times New Roman"/>
          <w:sz w:val="28"/>
          <w:szCs w:val="28"/>
          <w:lang w:val="en-US" w:eastAsia="ru-RU"/>
        </w:rPr>
        <w:t xml:space="preserve">P. 333–344. </w:t>
      </w:r>
    </w:p>
    <w:p w:rsidR="00C5054D" w:rsidRPr="008E2781" w:rsidRDefault="00C5054D"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shd w:val="clear" w:color="auto" w:fill="FFFFFF"/>
        </w:rPr>
        <w:t xml:space="preserve">Fischer R.G., Lira Junior R., Retamal-Valdes B., Figueiredo L.C., Malheiros Z., Stewart B, Feres M. Periodontal disease and its impact on general health in Latin America. Section V.: Treatment of periodontitis. Braz Oral Res. </w:t>
      </w:r>
      <w:r w:rsidRPr="008E2781">
        <w:rPr>
          <w:rFonts w:ascii="Times New Roman" w:hAnsi="Times New Roman" w:cs="Times New Roman"/>
          <w:sz w:val="28"/>
          <w:szCs w:val="28"/>
        </w:rPr>
        <w:t xml:space="preserve">– </w:t>
      </w:r>
      <w:r w:rsidRPr="008E2781">
        <w:rPr>
          <w:rFonts w:ascii="Times New Roman" w:hAnsi="Times New Roman" w:cs="Times New Roman"/>
          <w:color w:val="000000" w:themeColor="text1"/>
          <w:sz w:val="28"/>
          <w:szCs w:val="28"/>
          <w:shd w:val="clear" w:color="auto" w:fill="FFFFFF"/>
        </w:rPr>
        <w:t xml:space="preserve">2020. </w:t>
      </w:r>
      <w:r w:rsidRPr="008E2781">
        <w:rPr>
          <w:rFonts w:ascii="Times New Roman" w:hAnsi="Times New Roman" w:cs="Times New Roman"/>
          <w:sz w:val="28"/>
          <w:szCs w:val="28"/>
        </w:rPr>
        <w:t xml:space="preserve">– № </w:t>
      </w:r>
      <w:r w:rsidRPr="008E2781">
        <w:rPr>
          <w:rFonts w:ascii="Times New Roman" w:hAnsi="Times New Roman" w:cs="Times New Roman"/>
          <w:color w:val="000000" w:themeColor="text1"/>
          <w:sz w:val="28"/>
          <w:szCs w:val="28"/>
          <w:shd w:val="clear" w:color="auto" w:fill="FFFFFF"/>
        </w:rPr>
        <w:t xml:space="preserve">;34(supp1 1). </w:t>
      </w:r>
      <w:r w:rsidRPr="008E2781">
        <w:rPr>
          <w:rFonts w:ascii="Times New Roman" w:hAnsi="Times New Roman" w:cs="Times New Roman"/>
          <w:sz w:val="28"/>
          <w:szCs w:val="28"/>
        </w:rPr>
        <w:t xml:space="preserve">– Р. </w:t>
      </w:r>
      <w:r w:rsidRPr="008E2781">
        <w:rPr>
          <w:rFonts w:ascii="Times New Roman" w:hAnsi="Times New Roman" w:cs="Times New Roman"/>
          <w:color w:val="000000" w:themeColor="text1"/>
          <w:sz w:val="28"/>
          <w:szCs w:val="28"/>
          <w:shd w:val="clear" w:color="auto" w:fill="FFFFFF"/>
        </w:rPr>
        <w:t>26.</w:t>
      </w:r>
    </w:p>
    <w:p w:rsidR="00B708B9"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eastAsia="ru-RU"/>
        </w:rPr>
        <w:lastRenderedPageBreak/>
        <w:t xml:space="preserve">Державний реєстр лікарських засобів України [Електронний ресурс]. – </w:t>
      </w:r>
      <w:r w:rsidR="00BF649A" w:rsidRPr="008E2781">
        <w:rPr>
          <w:rFonts w:ascii="Times New Roman" w:hAnsi="Times New Roman" w:cs="Times New Roman"/>
          <w:sz w:val="28"/>
          <w:szCs w:val="28"/>
        </w:rPr>
        <w:t xml:space="preserve">URL:  </w:t>
      </w:r>
      <w:hyperlink r:id="rId29" w:history="1">
        <w:r w:rsidRPr="008E2781">
          <w:rPr>
            <w:rFonts w:ascii="Times New Roman" w:eastAsia="Times New Roman" w:hAnsi="Times New Roman" w:cs="Times New Roman"/>
            <w:color w:val="0563C1" w:themeColor="hyperlink"/>
            <w:sz w:val="28"/>
            <w:szCs w:val="28"/>
            <w:u w:val="single"/>
            <w:lang w:eastAsia="ru-RU"/>
          </w:rPr>
          <w:t>http://www.drlz.kiev.ua/</w:t>
        </w:r>
      </w:hyperlink>
      <w:r w:rsidRPr="008E2781">
        <w:rPr>
          <w:rFonts w:ascii="Times New Roman" w:eastAsia="Times New Roman" w:hAnsi="Times New Roman" w:cs="Times New Roman"/>
          <w:sz w:val="28"/>
          <w:szCs w:val="28"/>
          <w:lang w:eastAsia="ru-RU"/>
        </w:rPr>
        <w:t xml:space="preserve"> </w:t>
      </w:r>
      <w:r w:rsidR="00BF649A" w:rsidRPr="008E2781">
        <w:rPr>
          <w:rFonts w:ascii="Times New Roman" w:hAnsi="Times New Roman" w:cs="Times New Roman"/>
          <w:sz w:val="28"/>
          <w:szCs w:val="28"/>
          <w:lang w:val="ru-RU"/>
        </w:rPr>
        <w:t xml:space="preserve">/ </w:t>
      </w:r>
      <w:r w:rsidR="00BF649A" w:rsidRPr="008E2781">
        <w:rPr>
          <w:rFonts w:ascii="Times New Roman" w:hAnsi="Times New Roman" w:cs="Times New Roman"/>
          <w:sz w:val="28"/>
          <w:szCs w:val="28"/>
        </w:rPr>
        <w:t>(дата звернення: 12.10.2022).</w:t>
      </w:r>
    </w:p>
    <w:p w:rsidR="00B708B9"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eastAsia="ru-RU"/>
        </w:rPr>
        <w:t xml:space="preserve"> Нормативно-директивні документи МОЗ України [Електронний ресурс]. – </w:t>
      </w:r>
      <w:r w:rsidR="00BF649A" w:rsidRPr="008E2781">
        <w:rPr>
          <w:rFonts w:ascii="Times New Roman" w:hAnsi="Times New Roman" w:cs="Times New Roman"/>
          <w:sz w:val="28"/>
          <w:szCs w:val="28"/>
        </w:rPr>
        <w:t xml:space="preserve">URL:  </w:t>
      </w:r>
      <w:r w:rsidRPr="008E2781">
        <w:rPr>
          <w:rFonts w:ascii="Times New Roman" w:eastAsia="Times New Roman" w:hAnsi="Times New Roman" w:cs="Times New Roman"/>
          <w:sz w:val="28"/>
          <w:szCs w:val="28"/>
          <w:lang w:eastAsia="ru-RU"/>
        </w:rPr>
        <w:t xml:space="preserve">//http://mozdocs.kiev.ua </w:t>
      </w:r>
      <w:r w:rsidR="00BF649A" w:rsidRPr="008E2781">
        <w:rPr>
          <w:rFonts w:ascii="Times New Roman" w:hAnsi="Times New Roman" w:cs="Times New Roman"/>
          <w:sz w:val="28"/>
          <w:szCs w:val="28"/>
          <w:lang w:val="ru-RU"/>
        </w:rPr>
        <w:t xml:space="preserve">/ </w:t>
      </w:r>
      <w:r w:rsidR="00BF649A" w:rsidRPr="008E2781">
        <w:rPr>
          <w:rFonts w:ascii="Times New Roman" w:hAnsi="Times New Roman" w:cs="Times New Roman"/>
          <w:sz w:val="28"/>
          <w:szCs w:val="28"/>
        </w:rPr>
        <w:t>(дата звернення: 17.10.2022).</w:t>
      </w:r>
    </w:p>
    <w:p w:rsidR="00B708B9"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eastAsia="ru-RU"/>
        </w:rPr>
        <w:t xml:space="preserve">Rx-index [Електронний ресурс]. – </w:t>
      </w:r>
      <w:r w:rsidR="00BF649A" w:rsidRPr="008E2781">
        <w:rPr>
          <w:rFonts w:ascii="Times New Roman" w:hAnsi="Times New Roman" w:cs="Times New Roman"/>
          <w:sz w:val="28"/>
          <w:szCs w:val="28"/>
        </w:rPr>
        <w:t>URL: </w:t>
      </w:r>
      <w:r w:rsidRPr="008E2781">
        <w:rPr>
          <w:rFonts w:ascii="Times New Roman" w:hAnsi="Times New Roman" w:cs="Times New Roman"/>
          <w:sz w:val="28"/>
          <w:szCs w:val="28"/>
        </w:rPr>
        <w:t xml:space="preserve">: </w:t>
      </w:r>
      <w:hyperlink r:id="rId30" w:history="1">
        <w:r w:rsidRPr="008E2781">
          <w:rPr>
            <w:rFonts w:ascii="Times New Roman" w:eastAsia="Times New Roman" w:hAnsi="Times New Roman" w:cs="Times New Roman"/>
            <w:color w:val="0563C1" w:themeColor="hyperlink"/>
            <w:sz w:val="28"/>
            <w:szCs w:val="28"/>
            <w:u w:val="single"/>
            <w:lang w:eastAsia="ru-RU"/>
          </w:rPr>
          <w:t>http://www.rxindex.com.ua</w:t>
        </w:r>
      </w:hyperlink>
      <w:r w:rsidRPr="008E2781">
        <w:rPr>
          <w:rFonts w:ascii="Times New Roman" w:eastAsia="Times New Roman" w:hAnsi="Times New Roman" w:cs="Times New Roman"/>
          <w:sz w:val="28"/>
          <w:szCs w:val="28"/>
          <w:lang w:eastAsia="ru-RU"/>
        </w:rPr>
        <w:t>.</w:t>
      </w:r>
      <w:r w:rsidR="00BF649A" w:rsidRPr="008E2781">
        <w:rPr>
          <w:lang w:val="ru-RU"/>
        </w:rPr>
        <w:t xml:space="preserve"> </w:t>
      </w:r>
      <w:r w:rsidR="00BF649A" w:rsidRPr="008E2781">
        <w:rPr>
          <w:rFonts w:ascii="Times New Roman" w:hAnsi="Times New Roman" w:cs="Times New Roman"/>
          <w:sz w:val="28"/>
          <w:szCs w:val="28"/>
          <w:lang w:val="ru-RU"/>
        </w:rPr>
        <w:t xml:space="preserve">/ </w:t>
      </w:r>
      <w:r w:rsidR="00BF649A" w:rsidRPr="008E2781">
        <w:rPr>
          <w:rFonts w:ascii="Times New Roman" w:hAnsi="Times New Roman" w:cs="Times New Roman"/>
          <w:sz w:val="28"/>
          <w:szCs w:val="28"/>
        </w:rPr>
        <w:t>(дата звернення: 1</w:t>
      </w:r>
      <w:r w:rsidR="00BF649A" w:rsidRPr="008E2781">
        <w:rPr>
          <w:rFonts w:ascii="Times New Roman" w:hAnsi="Times New Roman" w:cs="Times New Roman"/>
          <w:sz w:val="28"/>
          <w:szCs w:val="28"/>
          <w:lang w:val="ru-RU"/>
        </w:rPr>
        <w:t>7</w:t>
      </w:r>
      <w:r w:rsidR="00BF649A" w:rsidRPr="008E2781">
        <w:rPr>
          <w:rFonts w:ascii="Times New Roman" w:hAnsi="Times New Roman" w:cs="Times New Roman"/>
          <w:sz w:val="28"/>
          <w:szCs w:val="28"/>
        </w:rPr>
        <w:t>.10.2022).</w:t>
      </w:r>
    </w:p>
    <w:p w:rsidR="00B708B9"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rPr>
        <w:t xml:space="preserve">Про затвердження Протоколів надання медичної допомоги за спеціальностями «ортопедична стоматологія», «терапевтична стоматологія», «хірургічна стоматологія», «ортодонтія», «дитяча терапевтична стоматологія», «дитяча хірургічна стоматологія»: наказ МОЗ України від 23 лист. </w:t>
      </w:r>
      <w:r w:rsidRPr="002C36E4">
        <w:rPr>
          <w:rFonts w:ascii="Times New Roman" w:hAnsi="Times New Roman" w:cs="Times New Roman"/>
          <w:sz w:val="28"/>
          <w:szCs w:val="28"/>
          <w:lang w:val="ru-RU"/>
        </w:rPr>
        <w:t xml:space="preserve">2004 </w:t>
      </w:r>
      <w:r w:rsidRPr="008E2781">
        <w:rPr>
          <w:rFonts w:ascii="Times New Roman" w:hAnsi="Times New Roman" w:cs="Times New Roman"/>
          <w:sz w:val="28"/>
          <w:szCs w:val="28"/>
        </w:rPr>
        <w:t>р</w:t>
      </w:r>
      <w:r w:rsidRPr="002C36E4">
        <w:rPr>
          <w:rFonts w:ascii="Times New Roman" w:hAnsi="Times New Roman" w:cs="Times New Roman"/>
          <w:sz w:val="28"/>
          <w:szCs w:val="28"/>
          <w:lang w:val="ru-RU"/>
        </w:rPr>
        <w:t xml:space="preserve">. № 566. </w:t>
      </w:r>
      <w:r w:rsidR="00BF649A" w:rsidRPr="008E2781">
        <w:rPr>
          <w:rFonts w:ascii="Times New Roman" w:hAnsi="Times New Roman" w:cs="Times New Roman"/>
          <w:sz w:val="28"/>
          <w:szCs w:val="28"/>
        </w:rPr>
        <w:t>URL: </w:t>
      </w:r>
      <w:hyperlink r:id="rId31" w:history="1">
        <w:r w:rsidRPr="008E2781">
          <w:rPr>
            <w:rFonts w:ascii="Times New Roman" w:hAnsi="Times New Roman" w:cs="Times New Roman"/>
            <w:color w:val="0563C1" w:themeColor="hyperlink"/>
            <w:sz w:val="28"/>
            <w:szCs w:val="28"/>
            <w:u w:val="single"/>
            <w:lang w:val="en-US"/>
          </w:rPr>
          <w:t>http</w:t>
        </w:r>
        <w:r w:rsidRPr="008E2781">
          <w:rPr>
            <w:rFonts w:ascii="Times New Roman" w:hAnsi="Times New Roman" w:cs="Times New Roman"/>
            <w:color w:val="0563C1" w:themeColor="hyperlink"/>
            <w:sz w:val="28"/>
            <w:szCs w:val="28"/>
            <w:u w:val="single"/>
            <w:lang w:val="ru-RU"/>
          </w:rPr>
          <w:t>://</w:t>
        </w:r>
        <w:r w:rsidRPr="008E2781">
          <w:rPr>
            <w:rFonts w:ascii="Times New Roman" w:hAnsi="Times New Roman" w:cs="Times New Roman"/>
            <w:color w:val="0563C1" w:themeColor="hyperlink"/>
            <w:sz w:val="28"/>
            <w:szCs w:val="28"/>
            <w:u w:val="single"/>
            <w:lang w:val="en-US"/>
          </w:rPr>
          <w:t>old</w:t>
        </w:r>
        <w:r w:rsidRPr="008E2781">
          <w:rPr>
            <w:rFonts w:ascii="Times New Roman" w:hAnsi="Times New Roman" w:cs="Times New Roman"/>
            <w:color w:val="0563C1" w:themeColor="hyperlink"/>
            <w:sz w:val="28"/>
            <w:szCs w:val="28"/>
            <w:u w:val="single"/>
            <w:lang w:val="ru-RU"/>
          </w:rPr>
          <w:t>.</w:t>
        </w:r>
        <w:r w:rsidRPr="008E2781">
          <w:rPr>
            <w:rFonts w:ascii="Times New Roman" w:hAnsi="Times New Roman" w:cs="Times New Roman"/>
            <w:color w:val="0563C1" w:themeColor="hyperlink"/>
            <w:sz w:val="28"/>
            <w:szCs w:val="28"/>
            <w:u w:val="single"/>
            <w:lang w:val="en-US"/>
          </w:rPr>
          <w:t>moz</w:t>
        </w:r>
        <w:r w:rsidRPr="008E2781">
          <w:rPr>
            <w:rFonts w:ascii="Times New Roman" w:hAnsi="Times New Roman" w:cs="Times New Roman"/>
            <w:color w:val="0563C1" w:themeColor="hyperlink"/>
            <w:sz w:val="28"/>
            <w:szCs w:val="28"/>
            <w:u w:val="single"/>
            <w:lang w:val="ru-RU"/>
          </w:rPr>
          <w:t>.</w:t>
        </w:r>
        <w:r w:rsidRPr="008E2781">
          <w:rPr>
            <w:rFonts w:ascii="Times New Roman" w:hAnsi="Times New Roman" w:cs="Times New Roman"/>
            <w:color w:val="0563C1" w:themeColor="hyperlink"/>
            <w:sz w:val="28"/>
            <w:szCs w:val="28"/>
            <w:u w:val="single"/>
            <w:lang w:val="en-US"/>
          </w:rPr>
          <w:t>gov</w:t>
        </w:r>
        <w:r w:rsidRPr="008E2781">
          <w:rPr>
            <w:rFonts w:ascii="Times New Roman" w:hAnsi="Times New Roman" w:cs="Times New Roman"/>
            <w:color w:val="0563C1" w:themeColor="hyperlink"/>
            <w:sz w:val="28"/>
            <w:szCs w:val="28"/>
            <w:u w:val="single"/>
            <w:lang w:val="ru-RU"/>
          </w:rPr>
          <w:t>.</w:t>
        </w:r>
        <w:r w:rsidRPr="008E2781">
          <w:rPr>
            <w:rFonts w:ascii="Times New Roman" w:hAnsi="Times New Roman" w:cs="Times New Roman"/>
            <w:color w:val="0563C1" w:themeColor="hyperlink"/>
            <w:sz w:val="28"/>
            <w:szCs w:val="28"/>
            <w:u w:val="single"/>
            <w:lang w:val="en-US"/>
          </w:rPr>
          <w:t>ua</w:t>
        </w:r>
        <w:r w:rsidRPr="008E2781">
          <w:rPr>
            <w:rFonts w:ascii="Times New Roman" w:hAnsi="Times New Roman" w:cs="Times New Roman"/>
            <w:color w:val="0563C1" w:themeColor="hyperlink"/>
            <w:sz w:val="28"/>
            <w:szCs w:val="28"/>
            <w:u w:val="single"/>
            <w:lang w:val="ru-RU"/>
          </w:rPr>
          <w:t>/</w:t>
        </w:r>
        <w:r w:rsidRPr="008E2781">
          <w:rPr>
            <w:rFonts w:ascii="Times New Roman" w:hAnsi="Times New Roman" w:cs="Times New Roman"/>
            <w:color w:val="0563C1" w:themeColor="hyperlink"/>
            <w:sz w:val="28"/>
            <w:szCs w:val="28"/>
            <w:u w:val="single"/>
            <w:lang w:val="en-US"/>
          </w:rPr>
          <w:t>ua</w:t>
        </w:r>
        <w:r w:rsidRPr="008E2781">
          <w:rPr>
            <w:rFonts w:ascii="Times New Roman" w:hAnsi="Times New Roman" w:cs="Times New Roman"/>
            <w:color w:val="0563C1" w:themeColor="hyperlink"/>
            <w:sz w:val="28"/>
            <w:szCs w:val="28"/>
            <w:u w:val="single"/>
            <w:lang w:val="ru-RU"/>
          </w:rPr>
          <w:t>/</w:t>
        </w:r>
        <w:r w:rsidRPr="008E2781">
          <w:rPr>
            <w:rFonts w:ascii="Times New Roman" w:hAnsi="Times New Roman" w:cs="Times New Roman"/>
            <w:color w:val="0563C1" w:themeColor="hyperlink"/>
            <w:sz w:val="28"/>
            <w:szCs w:val="28"/>
            <w:u w:val="single"/>
            <w:lang w:val="en-US"/>
          </w:rPr>
          <w:t>portal</w:t>
        </w:r>
        <w:r w:rsidRPr="008E2781">
          <w:rPr>
            <w:rFonts w:ascii="Times New Roman" w:hAnsi="Times New Roman" w:cs="Times New Roman"/>
            <w:color w:val="0563C1" w:themeColor="hyperlink"/>
            <w:sz w:val="28"/>
            <w:szCs w:val="28"/>
            <w:u w:val="single"/>
            <w:lang w:val="ru-RU"/>
          </w:rPr>
          <w:t>/</w:t>
        </w:r>
        <w:r w:rsidRPr="008E2781">
          <w:rPr>
            <w:rFonts w:ascii="Times New Roman" w:hAnsi="Times New Roman" w:cs="Times New Roman"/>
            <w:color w:val="0563C1" w:themeColor="hyperlink"/>
            <w:sz w:val="28"/>
            <w:szCs w:val="28"/>
            <w:u w:val="single"/>
            <w:lang w:val="en-US"/>
          </w:rPr>
          <w:t>dn</w:t>
        </w:r>
        <w:r w:rsidRPr="008E2781">
          <w:rPr>
            <w:rFonts w:ascii="Times New Roman" w:hAnsi="Times New Roman" w:cs="Times New Roman"/>
            <w:color w:val="0563C1" w:themeColor="hyperlink"/>
            <w:sz w:val="28"/>
            <w:szCs w:val="28"/>
            <w:u w:val="single"/>
            <w:lang w:val="ru-RU"/>
          </w:rPr>
          <w:t>_20041123_566.</w:t>
        </w:r>
        <w:r w:rsidRPr="008E2781">
          <w:rPr>
            <w:rFonts w:ascii="Times New Roman" w:hAnsi="Times New Roman" w:cs="Times New Roman"/>
            <w:color w:val="0563C1" w:themeColor="hyperlink"/>
            <w:sz w:val="28"/>
            <w:szCs w:val="28"/>
            <w:u w:val="single"/>
            <w:lang w:val="en-US"/>
          </w:rPr>
          <w:t>htm</w:t>
        </w:r>
      </w:hyperlink>
      <w:r w:rsidR="00BF649A" w:rsidRPr="008E2781">
        <w:rPr>
          <w:rFonts w:ascii="Times New Roman" w:eastAsia="Times New Roman" w:hAnsi="Times New Roman" w:cs="Times New Roman"/>
          <w:sz w:val="28"/>
          <w:szCs w:val="28"/>
          <w:lang w:eastAsia="ru-RU"/>
        </w:rPr>
        <w:t xml:space="preserve"> </w:t>
      </w:r>
      <w:r w:rsidR="00BF649A" w:rsidRPr="008E2781">
        <w:rPr>
          <w:rFonts w:ascii="Times New Roman" w:hAnsi="Times New Roman" w:cs="Times New Roman"/>
          <w:sz w:val="28"/>
          <w:szCs w:val="28"/>
        </w:rPr>
        <w:t>(дата звернення: 12710.2022).</w:t>
      </w:r>
    </w:p>
    <w:p w:rsidR="00B708B9"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rPr>
        <w:t>Борисюк І. Ю., Унгурян Л. М., Фізор Н. С., Бєляєва О. І., Замкова А. В. Огляд українського фармацевтичного ринку лікарських препаратів для лікування захворювань пародонта з метою одержання нового стоматологічного засобу.- Фармацевтичний журнал.</w:t>
      </w:r>
      <w:r w:rsidR="00157370" w:rsidRPr="008E2781">
        <w:rPr>
          <w:rFonts w:ascii="Times New Roman" w:hAnsi="Times New Roman" w:cs="Times New Roman"/>
          <w:sz w:val="28"/>
          <w:szCs w:val="28"/>
        </w:rPr>
        <w:t xml:space="preserve"> –</w:t>
      </w:r>
      <w:r w:rsidRPr="008E2781">
        <w:rPr>
          <w:rFonts w:ascii="Times New Roman" w:hAnsi="Times New Roman" w:cs="Times New Roman"/>
          <w:sz w:val="28"/>
          <w:szCs w:val="28"/>
        </w:rPr>
        <w:t xml:space="preserve"> 2020.</w:t>
      </w:r>
      <w:r w:rsidR="00157370" w:rsidRPr="008E2781">
        <w:rPr>
          <w:rFonts w:ascii="Times New Roman" w:hAnsi="Times New Roman" w:cs="Times New Roman"/>
          <w:sz w:val="28"/>
          <w:szCs w:val="28"/>
        </w:rPr>
        <w:t xml:space="preserve"> – </w:t>
      </w:r>
      <w:r w:rsidRPr="008E2781">
        <w:rPr>
          <w:rFonts w:ascii="Times New Roman" w:hAnsi="Times New Roman" w:cs="Times New Roman"/>
          <w:sz w:val="28"/>
          <w:szCs w:val="28"/>
        </w:rPr>
        <w:t xml:space="preserve"> №1.</w:t>
      </w:r>
      <w:r w:rsidR="00157370" w:rsidRPr="008E2781">
        <w:rPr>
          <w:rFonts w:ascii="Times New Roman" w:hAnsi="Times New Roman" w:cs="Times New Roman"/>
          <w:sz w:val="28"/>
          <w:szCs w:val="28"/>
        </w:rPr>
        <w:t xml:space="preserve"> – С</w:t>
      </w:r>
      <w:r w:rsidRPr="008E2781">
        <w:rPr>
          <w:rFonts w:ascii="Times New Roman" w:hAnsi="Times New Roman" w:cs="Times New Roman"/>
          <w:sz w:val="28"/>
          <w:szCs w:val="28"/>
        </w:rPr>
        <w:t>.3-12.</w:t>
      </w:r>
    </w:p>
    <w:p w:rsidR="00B708B9" w:rsidRPr="008E2781" w:rsidRDefault="001928A3"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rPr>
        <w:t>Волосовець Т</w:t>
      </w:r>
      <w:r w:rsidR="00157370" w:rsidRPr="008E2781">
        <w:rPr>
          <w:rFonts w:ascii="Times New Roman" w:hAnsi="Times New Roman" w:cs="Times New Roman"/>
          <w:sz w:val="28"/>
          <w:szCs w:val="28"/>
        </w:rPr>
        <w:t>.</w:t>
      </w:r>
      <w:r w:rsidRPr="008E2781">
        <w:rPr>
          <w:rFonts w:ascii="Times New Roman" w:hAnsi="Times New Roman" w:cs="Times New Roman"/>
          <w:sz w:val="28"/>
          <w:szCs w:val="28"/>
        </w:rPr>
        <w:t>М</w:t>
      </w:r>
      <w:r w:rsidR="00157370" w:rsidRPr="008E2781">
        <w:rPr>
          <w:rFonts w:ascii="Times New Roman" w:hAnsi="Times New Roman" w:cs="Times New Roman"/>
          <w:sz w:val="28"/>
          <w:szCs w:val="28"/>
        </w:rPr>
        <w:t>.</w:t>
      </w:r>
      <w:r w:rsidRPr="008E2781">
        <w:rPr>
          <w:rFonts w:ascii="Times New Roman" w:hAnsi="Times New Roman" w:cs="Times New Roman"/>
          <w:sz w:val="28"/>
          <w:szCs w:val="28"/>
        </w:rPr>
        <w:t>, Фелештинська О</w:t>
      </w:r>
      <w:r w:rsidR="00157370" w:rsidRPr="008E2781">
        <w:rPr>
          <w:rFonts w:ascii="Times New Roman" w:hAnsi="Times New Roman" w:cs="Times New Roman"/>
          <w:sz w:val="28"/>
          <w:szCs w:val="28"/>
        </w:rPr>
        <w:t>.</w:t>
      </w:r>
      <w:r w:rsidRPr="008E2781">
        <w:rPr>
          <w:rFonts w:ascii="Times New Roman" w:hAnsi="Times New Roman" w:cs="Times New Roman"/>
          <w:sz w:val="28"/>
          <w:szCs w:val="28"/>
        </w:rPr>
        <w:t xml:space="preserve">Я. Оцінка ефективності діагностики та лікувальної тактики хронічного рецидивуючого афтозного стоматиту.  Вісник стоматології.  </w:t>
      </w:r>
      <w:r w:rsidR="00157370" w:rsidRPr="008E2781">
        <w:rPr>
          <w:rFonts w:ascii="Times New Roman" w:hAnsi="Times New Roman" w:cs="Times New Roman"/>
          <w:sz w:val="28"/>
          <w:szCs w:val="28"/>
        </w:rPr>
        <w:t>– 2020. – № 1(110). – С. 22</w:t>
      </w:r>
      <w:r w:rsidRPr="008E2781">
        <w:rPr>
          <w:rFonts w:ascii="Times New Roman" w:hAnsi="Times New Roman" w:cs="Times New Roman"/>
          <w:sz w:val="28"/>
          <w:szCs w:val="28"/>
        </w:rPr>
        <w:t>.</w:t>
      </w:r>
    </w:p>
    <w:p w:rsidR="00157370" w:rsidRPr="008E2781" w:rsidRDefault="00157370" w:rsidP="008A6575">
      <w:pPr>
        <w:pStyle w:val="a3"/>
        <w:numPr>
          <w:ilvl w:val="0"/>
          <w:numId w:val="15"/>
        </w:numPr>
        <w:spacing w:line="360" w:lineRule="auto"/>
        <w:ind w:left="0" w:firstLine="0"/>
        <w:jc w:val="both"/>
        <w:rPr>
          <w:rFonts w:ascii="Times New Roman" w:hAnsi="Times New Roman" w:cs="Times New Roman"/>
          <w:sz w:val="28"/>
          <w:szCs w:val="28"/>
        </w:rPr>
      </w:pPr>
      <w:r w:rsidRPr="008E2781">
        <w:rPr>
          <w:rFonts w:ascii="Times New Roman" w:hAnsi="Times New Roman" w:cs="Times New Roman"/>
          <w:sz w:val="28"/>
          <w:szCs w:val="28"/>
        </w:rPr>
        <w:t>Стоматологія : у 2 кн. : підручник. Кн. 2 / М.М. Рожко, І.І. Кириленко, О.Г. Денисенко та ін. ; за ред. М.М. Рожка. – 2-е вид. – К. : ВСВ «Медицина», 2018. — с. 309 - 335.</w:t>
      </w:r>
    </w:p>
    <w:p w:rsidR="00B708B9" w:rsidRPr="008E2781" w:rsidRDefault="00B708B9"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lang w:val="en-US"/>
        </w:rPr>
        <w:t xml:space="preserve">Gowri Sivaramakrishnan. Antibiotic use in dentistry: A crosssectional survey from a developing country. Journal of Orofacial Sciences. </w:t>
      </w:r>
      <w:r w:rsidR="00157370"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 xml:space="preserve">2015. </w:t>
      </w:r>
      <w:r w:rsidR="00157370"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 xml:space="preserve">Vol. 7, </w:t>
      </w:r>
      <w:r w:rsidR="00157370"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 2. P. 90.</w:t>
      </w:r>
    </w:p>
    <w:p w:rsidR="00157370" w:rsidRPr="008E2781" w:rsidRDefault="00157370" w:rsidP="008A6575">
      <w:pPr>
        <w:pStyle w:val="a3"/>
        <w:numPr>
          <w:ilvl w:val="0"/>
          <w:numId w:val="15"/>
        </w:numPr>
        <w:spacing w:line="360" w:lineRule="auto"/>
        <w:ind w:left="0" w:firstLine="0"/>
        <w:jc w:val="both"/>
        <w:rPr>
          <w:rFonts w:ascii="Times New Roman" w:hAnsi="Times New Roman" w:cs="Times New Roman"/>
          <w:sz w:val="28"/>
          <w:szCs w:val="28"/>
        </w:rPr>
      </w:pPr>
      <w:r w:rsidRPr="008E2781">
        <w:rPr>
          <w:rFonts w:ascii="Times New Roman" w:hAnsi="Times New Roman" w:cs="Times New Roman"/>
          <w:sz w:val="28"/>
          <w:szCs w:val="28"/>
        </w:rPr>
        <w:t xml:space="preserve">Марченко К.В., Коваль Т.І., Марченко О.Г., Дворник В.М. Опортуністичні інфекції з урахуванням ротової порожнини у ВІЛ-інфікованих пацієнтів до призначення на фоні ретровірусної терапії / В.І. Ткаченко, Т.О. Багро, Н.В. Видиборець, О.К. Бондар //«Світ Медицини та Біології». – 2021. - № </w:t>
      </w:r>
      <w:r w:rsidRPr="008E2781">
        <w:rPr>
          <w:rFonts w:ascii="Times New Roman" w:hAnsi="Times New Roman" w:cs="Times New Roman"/>
          <w:sz w:val="28"/>
          <w:szCs w:val="28"/>
        </w:rPr>
        <w:lastRenderedPageBreak/>
        <w:t xml:space="preserve">4(78). – </w:t>
      </w:r>
      <w:r w:rsidRPr="008E2781">
        <w:rPr>
          <w:rFonts w:ascii="Times New Roman" w:hAnsi="Times New Roman" w:cs="Times New Roman"/>
          <w:sz w:val="28"/>
          <w:szCs w:val="28"/>
        </w:rPr>
        <w:br/>
        <w:t>С. 95-99.</w:t>
      </w:r>
    </w:p>
    <w:p w:rsidR="00B708B9" w:rsidRPr="008E2781" w:rsidRDefault="00B708B9"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lang w:val="en-US"/>
        </w:rPr>
        <w:t>Halling</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F</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Trends</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in</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antibiotic</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prescribing</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by</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dental</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practitioners</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in</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Germany</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Journal</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of</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Cranio</w:t>
      </w:r>
      <w:r w:rsidRPr="008E2781">
        <w:rPr>
          <w:rFonts w:ascii="Times New Roman" w:hAnsi="Times New Roman" w:cs="Times New Roman"/>
          <w:sz w:val="28"/>
          <w:szCs w:val="28"/>
        </w:rPr>
        <w:t>-</w:t>
      </w:r>
      <w:r w:rsidRPr="008E2781">
        <w:rPr>
          <w:rFonts w:ascii="Times New Roman" w:hAnsi="Times New Roman" w:cs="Times New Roman"/>
          <w:sz w:val="28"/>
          <w:szCs w:val="28"/>
          <w:lang w:val="en-US"/>
        </w:rPr>
        <w:t>Maxillofacial</w:t>
      </w:r>
      <w:r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Surgery</w:t>
      </w:r>
      <w:r w:rsidRPr="008E2781">
        <w:rPr>
          <w:rFonts w:ascii="Times New Roman" w:hAnsi="Times New Roman" w:cs="Times New Roman"/>
          <w:sz w:val="28"/>
          <w:szCs w:val="28"/>
        </w:rPr>
        <w:t xml:space="preserve">. </w:t>
      </w:r>
      <w:r w:rsidR="00790831" w:rsidRPr="008E2781">
        <w:rPr>
          <w:rFonts w:ascii="Times New Roman" w:hAnsi="Times New Roman" w:cs="Times New Roman"/>
          <w:sz w:val="28"/>
          <w:szCs w:val="28"/>
        </w:rPr>
        <w:t xml:space="preserve">– </w:t>
      </w:r>
      <w:r w:rsidRPr="008E2781">
        <w:rPr>
          <w:rFonts w:ascii="Times New Roman" w:hAnsi="Times New Roman" w:cs="Times New Roman"/>
          <w:sz w:val="28"/>
          <w:szCs w:val="28"/>
        </w:rPr>
        <w:t xml:space="preserve">2017. </w:t>
      </w:r>
      <w:r w:rsidR="00790831"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Vol. 45</w:t>
      </w:r>
      <w:r w:rsidR="00790831" w:rsidRPr="008E2781">
        <w:rPr>
          <w:rFonts w:ascii="Times New Roman" w:hAnsi="Times New Roman" w:cs="Times New Roman"/>
          <w:sz w:val="28"/>
          <w:szCs w:val="28"/>
        </w:rPr>
        <w:t xml:space="preserve">. – </w:t>
      </w:r>
      <w:r w:rsidRPr="008E2781">
        <w:rPr>
          <w:rFonts w:ascii="Times New Roman" w:hAnsi="Times New Roman" w:cs="Times New Roman"/>
          <w:sz w:val="28"/>
          <w:szCs w:val="28"/>
          <w:lang w:val="en-US"/>
        </w:rPr>
        <w:t xml:space="preserve">№ 11. </w:t>
      </w:r>
      <w:r w:rsidR="00790831" w:rsidRPr="008E2781">
        <w:rPr>
          <w:rFonts w:ascii="Times New Roman" w:hAnsi="Times New Roman" w:cs="Times New Roman"/>
          <w:sz w:val="28"/>
          <w:szCs w:val="28"/>
        </w:rPr>
        <w:t xml:space="preserve">– </w:t>
      </w:r>
      <w:r w:rsidRPr="008E2781">
        <w:rPr>
          <w:rFonts w:ascii="Times New Roman" w:hAnsi="Times New Roman" w:cs="Times New Roman"/>
          <w:sz w:val="28"/>
          <w:szCs w:val="28"/>
          <w:lang w:val="en-US"/>
        </w:rPr>
        <w:t xml:space="preserve">P. 1854‒1859. </w:t>
      </w:r>
    </w:p>
    <w:p w:rsidR="00736295" w:rsidRPr="008E2781" w:rsidRDefault="00736295" w:rsidP="008A6575">
      <w:pPr>
        <w:pStyle w:val="a3"/>
        <w:numPr>
          <w:ilvl w:val="0"/>
          <w:numId w:val="15"/>
        </w:numPr>
        <w:spacing w:line="360" w:lineRule="auto"/>
        <w:ind w:left="0" w:firstLine="0"/>
        <w:jc w:val="both"/>
        <w:rPr>
          <w:rFonts w:ascii="Times New Roman" w:hAnsi="Times New Roman" w:cs="Times New Roman"/>
          <w:sz w:val="28"/>
          <w:szCs w:val="28"/>
        </w:rPr>
      </w:pPr>
      <w:r w:rsidRPr="008E2781">
        <w:rPr>
          <w:rFonts w:ascii="Times New Roman" w:hAnsi="Times New Roman" w:cs="Times New Roman"/>
          <w:color w:val="212121"/>
          <w:sz w:val="28"/>
          <w:szCs w:val="28"/>
          <w:shd w:val="clear" w:color="auto" w:fill="FFFFFF"/>
        </w:rPr>
        <w:t xml:space="preserve">Aronoff DM. Mildred Rebstock: Profile of the Medicinal Chemist Who Synthesized Chloramphenicol. Antimicrob Agents Chemother. </w:t>
      </w:r>
      <w:r w:rsidRPr="008E2781">
        <w:rPr>
          <w:rFonts w:ascii="Times New Roman" w:hAnsi="Times New Roman" w:cs="Times New Roman"/>
          <w:sz w:val="28"/>
          <w:szCs w:val="28"/>
        </w:rPr>
        <w:t xml:space="preserve">– </w:t>
      </w:r>
      <w:r w:rsidRPr="008E2781">
        <w:rPr>
          <w:rFonts w:ascii="Times New Roman" w:hAnsi="Times New Roman" w:cs="Times New Roman"/>
          <w:color w:val="212121"/>
          <w:sz w:val="28"/>
          <w:szCs w:val="28"/>
          <w:shd w:val="clear" w:color="auto" w:fill="FFFFFF"/>
        </w:rPr>
        <w:t xml:space="preserve">2019. </w:t>
      </w:r>
      <w:r w:rsidRPr="008E2781">
        <w:rPr>
          <w:rFonts w:ascii="Times New Roman" w:hAnsi="Times New Roman" w:cs="Times New Roman"/>
          <w:sz w:val="28"/>
          <w:szCs w:val="28"/>
        </w:rPr>
        <w:t xml:space="preserve">– № </w:t>
      </w:r>
      <w:r w:rsidRPr="008E2781">
        <w:rPr>
          <w:rFonts w:ascii="Times New Roman" w:hAnsi="Times New Roman" w:cs="Times New Roman"/>
          <w:color w:val="212121"/>
          <w:sz w:val="28"/>
          <w:szCs w:val="28"/>
          <w:shd w:val="clear" w:color="auto" w:fill="FFFFFF"/>
        </w:rPr>
        <w:t xml:space="preserve">24;63(6). </w:t>
      </w:r>
      <w:r w:rsidRPr="008E2781">
        <w:rPr>
          <w:rFonts w:ascii="Times New Roman" w:hAnsi="Times New Roman" w:cs="Times New Roman"/>
          <w:sz w:val="28"/>
          <w:szCs w:val="28"/>
        </w:rPr>
        <w:t>–</w:t>
      </w:r>
      <w:r w:rsidRPr="008E2781">
        <w:rPr>
          <w:rFonts w:ascii="Times New Roman" w:hAnsi="Times New Roman" w:cs="Times New Roman"/>
          <w:color w:val="212121"/>
          <w:sz w:val="28"/>
          <w:szCs w:val="28"/>
          <w:shd w:val="clear" w:color="auto" w:fill="FFFFFF"/>
        </w:rPr>
        <w:t xml:space="preserve"> Р. 19-20</w:t>
      </w:r>
      <w:r w:rsidRPr="008E2781">
        <w:rPr>
          <w:rFonts w:ascii="Times New Roman" w:hAnsi="Times New Roman" w:cs="Times New Roman"/>
          <w:sz w:val="28"/>
          <w:szCs w:val="28"/>
        </w:rPr>
        <w:t xml:space="preserve"> </w:t>
      </w:r>
    </w:p>
    <w:p w:rsidR="00157370" w:rsidRPr="008E2781" w:rsidRDefault="00157370" w:rsidP="008A6575">
      <w:pPr>
        <w:pStyle w:val="a3"/>
        <w:numPr>
          <w:ilvl w:val="0"/>
          <w:numId w:val="15"/>
        </w:numPr>
        <w:spacing w:line="360" w:lineRule="auto"/>
        <w:ind w:left="0" w:firstLine="0"/>
        <w:jc w:val="both"/>
        <w:rPr>
          <w:rFonts w:ascii="Times New Roman" w:hAnsi="Times New Roman" w:cs="Times New Roman"/>
          <w:sz w:val="28"/>
          <w:szCs w:val="28"/>
        </w:rPr>
      </w:pPr>
      <w:r w:rsidRPr="008E2781">
        <w:rPr>
          <w:rFonts w:ascii="Times New Roman" w:hAnsi="Times New Roman" w:cs="Times New Roman"/>
          <w:sz w:val="28"/>
          <w:szCs w:val="28"/>
        </w:rPr>
        <w:t xml:space="preserve">Стоматологія : у 2 кн. : підручник. Кн. 2 / М.М. Рожко, І.І. Кириленко, О.Г. Денисенко та ін. ; за ред. М.М. Рожка. </w:t>
      </w:r>
      <w:r w:rsidR="00C31B9A" w:rsidRPr="008E2781">
        <w:rPr>
          <w:rFonts w:ascii="Times New Roman" w:hAnsi="Times New Roman" w:cs="Times New Roman"/>
          <w:sz w:val="28"/>
          <w:szCs w:val="28"/>
        </w:rPr>
        <w:t>–</w:t>
      </w:r>
      <w:r w:rsidRPr="008E2781">
        <w:rPr>
          <w:rFonts w:ascii="Times New Roman" w:hAnsi="Times New Roman" w:cs="Times New Roman"/>
          <w:sz w:val="28"/>
          <w:szCs w:val="28"/>
        </w:rPr>
        <w:t xml:space="preserve"> 2-е вид. </w:t>
      </w:r>
      <w:r w:rsidR="00C31B9A" w:rsidRPr="008E2781">
        <w:rPr>
          <w:rFonts w:ascii="Times New Roman" w:hAnsi="Times New Roman" w:cs="Times New Roman"/>
          <w:sz w:val="28"/>
          <w:szCs w:val="28"/>
        </w:rPr>
        <w:t xml:space="preserve">– </w:t>
      </w:r>
      <w:r w:rsidRPr="008E2781">
        <w:rPr>
          <w:rFonts w:ascii="Times New Roman" w:hAnsi="Times New Roman" w:cs="Times New Roman"/>
          <w:sz w:val="28"/>
          <w:szCs w:val="28"/>
        </w:rPr>
        <w:t xml:space="preserve">К. : ВСВ «Медицина», </w:t>
      </w:r>
      <w:r w:rsidR="00C31B9A" w:rsidRPr="008E2781">
        <w:rPr>
          <w:rFonts w:ascii="Times New Roman" w:hAnsi="Times New Roman" w:cs="Times New Roman"/>
          <w:sz w:val="28"/>
          <w:szCs w:val="28"/>
        </w:rPr>
        <w:t xml:space="preserve">– </w:t>
      </w:r>
      <w:r w:rsidRPr="008E2781">
        <w:rPr>
          <w:rFonts w:ascii="Times New Roman" w:hAnsi="Times New Roman" w:cs="Times New Roman"/>
          <w:sz w:val="28"/>
          <w:szCs w:val="28"/>
        </w:rPr>
        <w:t xml:space="preserve">2018. </w:t>
      </w:r>
      <w:r w:rsidR="00C31B9A" w:rsidRPr="008E2781">
        <w:rPr>
          <w:rFonts w:ascii="Times New Roman" w:hAnsi="Times New Roman" w:cs="Times New Roman"/>
          <w:sz w:val="28"/>
          <w:szCs w:val="28"/>
        </w:rPr>
        <w:t>–</w:t>
      </w:r>
      <w:r w:rsidRPr="008E2781">
        <w:rPr>
          <w:rFonts w:ascii="Times New Roman" w:hAnsi="Times New Roman" w:cs="Times New Roman"/>
          <w:sz w:val="28"/>
          <w:szCs w:val="28"/>
        </w:rPr>
        <w:t xml:space="preserve"> с. 309 - 335.</w:t>
      </w:r>
    </w:p>
    <w:p w:rsidR="00B708B9" w:rsidRPr="008E2781" w:rsidRDefault="00B708B9"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rPr>
        <w:t xml:space="preserve">Шманько В. В., Котик М. І., Микитів М. В. Сучасні підходи до лікування хвороб пародонта і слизової оболонки порожнини рота. Вісник наукових досліджень. </w:t>
      </w:r>
      <w:r w:rsidR="00C31B9A" w:rsidRPr="008E2781">
        <w:rPr>
          <w:rFonts w:ascii="Times New Roman" w:hAnsi="Times New Roman" w:cs="Times New Roman"/>
          <w:sz w:val="28"/>
          <w:szCs w:val="28"/>
        </w:rPr>
        <w:t xml:space="preserve">– </w:t>
      </w:r>
      <w:r w:rsidRPr="008E2781">
        <w:rPr>
          <w:rFonts w:ascii="Times New Roman" w:hAnsi="Times New Roman" w:cs="Times New Roman"/>
          <w:sz w:val="28"/>
          <w:szCs w:val="28"/>
        </w:rPr>
        <w:t xml:space="preserve">2015. </w:t>
      </w:r>
      <w:r w:rsidR="00C31B9A" w:rsidRPr="008E2781">
        <w:rPr>
          <w:rFonts w:ascii="Times New Roman" w:hAnsi="Times New Roman" w:cs="Times New Roman"/>
          <w:sz w:val="28"/>
          <w:szCs w:val="28"/>
        </w:rPr>
        <w:t xml:space="preserve">– </w:t>
      </w:r>
      <w:r w:rsidRPr="008E2781">
        <w:rPr>
          <w:rFonts w:ascii="Times New Roman" w:hAnsi="Times New Roman" w:cs="Times New Roman"/>
          <w:sz w:val="28"/>
          <w:szCs w:val="28"/>
        </w:rPr>
        <w:t>№ 4.</w:t>
      </w:r>
      <w:r w:rsidR="00C31B9A" w:rsidRPr="008E2781">
        <w:rPr>
          <w:rFonts w:ascii="Times New Roman" w:hAnsi="Times New Roman" w:cs="Times New Roman"/>
          <w:sz w:val="28"/>
          <w:szCs w:val="28"/>
        </w:rPr>
        <w:t xml:space="preserve"> –</w:t>
      </w:r>
      <w:r w:rsidRPr="008E2781">
        <w:rPr>
          <w:rFonts w:ascii="Times New Roman" w:hAnsi="Times New Roman" w:cs="Times New Roman"/>
          <w:sz w:val="28"/>
          <w:szCs w:val="28"/>
        </w:rPr>
        <w:t xml:space="preserve"> С. 71–74.</w:t>
      </w:r>
    </w:p>
    <w:p w:rsidR="00C31B9A" w:rsidRPr="008E2781" w:rsidRDefault="00C31B9A" w:rsidP="008A6575">
      <w:pPr>
        <w:pStyle w:val="a3"/>
        <w:numPr>
          <w:ilvl w:val="0"/>
          <w:numId w:val="15"/>
        </w:numPr>
        <w:spacing w:line="360" w:lineRule="auto"/>
        <w:ind w:left="0" w:firstLine="0"/>
        <w:jc w:val="both"/>
        <w:rPr>
          <w:rFonts w:ascii="Times New Roman" w:hAnsi="Times New Roman" w:cs="Times New Roman"/>
          <w:sz w:val="28"/>
          <w:szCs w:val="28"/>
        </w:rPr>
      </w:pPr>
      <w:r w:rsidRPr="008E2781">
        <w:rPr>
          <w:rFonts w:ascii="Times New Roman" w:hAnsi="Times New Roman" w:cs="Times New Roman"/>
          <w:color w:val="000000" w:themeColor="text1"/>
          <w:sz w:val="28"/>
          <w:szCs w:val="28"/>
        </w:rPr>
        <w:t>Клінічна фармакологія та фармакотерапія у стоматології: навч. посіб. для мед. ун-тів, інст., акад. – 2-е вид. Рекомендовано Вченою радою НМАПО  ім. П.Л. Шупика / Мазур І.П., Хайтович М.В., Голопихо Л.І. – К.: 2019. – 376 с.</w:t>
      </w:r>
    </w:p>
    <w:p w:rsidR="00B708B9" w:rsidRPr="008E2781" w:rsidRDefault="00B708B9"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rPr>
        <w:t>Настанова 42–3.5–2016. Лікарські засоби. Валідація процесів. Київ : МОЗ України. 2016. 36 с. 68. Настанова СТ–Н МОЗУ 42–4.2:2011. Лікарські засоби. Управління ризиками для якості (ICH Q9) / М. Ляпунов та ін. Київ</w:t>
      </w:r>
      <w:r w:rsidRPr="008E2781">
        <w:rPr>
          <w:rFonts w:ascii="Times New Roman" w:hAnsi="Times New Roman" w:cs="Times New Roman"/>
          <w:sz w:val="28"/>
          <w:szCs w:val="28"/>
          <w:lang w:val="en-US"/>
        </w:rPr>
        <w:t xml:space="preserve"> : </w:t>
      </w:r>
      <w:r w:rsidRPr="008E2781">
        <w:rPr>
          <w:rFonts w:ascii="Times New Roman" w:hAnsi="Times New Roman" w:cs="Times New Roman"/>
          <w:sz w:val="28"/>
          <w:szCs w:val="28"/>
        </w:rPr>
        <w:t>МОЗ</w:t>
      </w:r>
      <w:r w:rsidRPr="008E2781">
        <w:rPr>
          <w:rFonts w:ascii="Times New Roman" w:hAnsi="Times New Roman" w:cs="Times New Roman"/>
          <w:sz w:val="28"/>
          <w:szCs w:val="28"/>
          <w:lang w:val="en-US"/>
        </w:rPr>
        <w:t xml:space="preserve"> </w:t>
      </w:r>
      <w:r w:rsidRPr="008E2781">
        <w:rPr>
          <w:rFonts w:ascii="Times New Roman" w:hAnsi="Times New Roman" w:cs="Times New Roman"/>
          <w:sz w:val="28"/>
          <w:szCs w:val="28"/>
        </w:rPr>
        <w:t>України</w:t>
      </w:r>
      <w:r w:rsidRPr="008E2781">
        <w:rPr>
          <w:rFonts w:ascii="Times New Roman" w:hAnsi="Times New Roman" w:cs="Times New Roman"/>
          <w:sz w:val="28"/>
          <w:szCs w:val="28"/>
          <w:lang w:val="en-US"/>
        </w:rPr>
        <w:t xml:space="preserve">, 2011. 30 </w:t>
      </w:r>
      <w:r w:rsidRPr="008E2781">
        <w:rPr>
          <w:rFonts w:ascii="Times New Roman" w:hAnsi="Times New Roman" w:cs="Times New Roman"/>
          <w:sz w:val="28"/>
          <w:szCs w:val="28"/>
        </w:rPr>
        <w:t>с</w:t>
      </w:r>
      <w:r w:rsidRPr="008E2781">
        <w:rPr>
          <w:rFonts w:ascii="Times New Roman" w:hAnsi="Times New Roman" w:cs="Times New Roman"/>
          <w:sz w:val="28"/>
          <w:szCs w:val="28"/>
          <w:lang w:val="en-US"/>
        </w:rPr>
        <w:t xml:space="preserve">. </w:t>
      </w:r>
    </w:p>
    <w:p w:rsidR="00B708B9" w:rsidRPr="008E2781" w:rsidRDefault="00B708B9"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lang w:val="en-US"/>
        </w:rPr>
        <w:t xml:space="preserve">Zhang J. F. Antibacterial dental composites with chlorhexidine and mesoporous silica. </w:t>
      </w:r>
      <w:r w:rsidR="00C31B9A" w:rsidRPr="008E2781">
        <w:rPr>
          <w:rFonts w:ascii="Times New Roman" w:hAnsi="Times New Roman" w:cs="Times New Roman"/>
          <w:sz w:val="28"/>
          <w:szCs w:val="28"/>
          <w:lang w:val="en-US"/>
        </w:rPr>
        <w:t>Journal of Dental Research. 2016</w:t>
      </w:r>
      <w:r w:rsidRPr="008E2781">
        <w:rPr>
          <w:rFonts w:ascii="Times New Roman" w:hAnsi="Times New Roman" w:cs="Times New Roman"/>
          <w:sz w:val="28"/>
          <w:szCs w:val="28"/>
          <w:lang w:val="en-US"/>
        </w:rPr>
        <w:t>. Vol. 93, № 12. P. 1283‒1289.</w:t>
      </w:r>
    </w:p>
    <w:p w:rsidR="00B708B9" w:rsidRPr="008E2781" w:rsidRDefault="00B708B9"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rPr>
        <w:t xml:space="preserve">Лук’янчук В. Д., Гордійчук Д. О. Сучасний стан питання патогенезу пародонтиту та його фармакокорекції (огляд літератури). Медицина сьогодні і завтра. </w:t>
      </w:r>
      <w:r w:rsidR="00C31B9A" w:rsidRPr="008E2781">
        <w:rPr>
          <w:rFonts w:ascii="Times New Roman" w:hAnsi="Times New Roman" w:cs="Times New Roman"/>
          <w:sz w:val="28"/>
          <w:szCs w:val="28"/>
        </w:rPr>
        <w:t xml:space="preserve">– </w:t>
      </w:r>
      <w:r w:rsidRPr="008E2781">
        <w:rPr>
          <w:rFonts w:ascii="Times New Roman" w:hAnsi="Times New Roman" w:cs="Times New Roman"/>
          <w:sz w:val="28"/>
          <w:szCs w:val="28"/>
        </w:rPr>
        <w:t xml:space="preserve">2015. № 2 (67). С. 14–22. </w:t>
      </w:r>
    </w:p>
    <w:p w:rsidR="00C31B9A" w:rsidRPr="008E2781" w:rsidRDefault="00C31B9A" w:rsidP="008A6575">
      <w:pPr>
        <w:pStyle w:val="a3"/>
        <w:numPr>
          <w:ilvl w:val="0"/>
          <w:numId w:val="15"/>
        </w:numPr>
        <w:spacing w:after="0" w:line="360" w:lineRule="auto"/>
        <w:ind w:left="0" w:firstLine="0"/>
        <w:jc w:val="both"/>
        <w:rPr>
          <w:rFonts w:ascii="Times New Roman" w:eastAsia="Times New Roman" w:hAnsi="Times New Roman" w:cs="Times New Roman"/>
          <w:b/>
          <w:sz w:val="28"/>
          <w:szCs w:val="28"/>
          <w:lang w:eastAsia="ru-RU"/>
        </w:rPr>
      </w:pPr>
      <w:r w:rsidRPr="008E2781">
        <w:rPr>
          <w:rStyle w:val="fontstyle01"/>
          <w:b w:val="0"/>
          <w:sz w:val="28"/>
          <w:szCs w:val="28"/>
        </w:rPr>
        <w:t>Papatheodorou K, Banach M, Bekiari E, Rizzo M, Edmonds M.</w:t>
      </w:r>
      <w:r w:rsidRPr="008E2781">
        <w:rPr>
          <w:rFonts w:ascii="Times New Roman" w:hAnsi="Times New Roman" w:cs="Times New Roman"/>
          <w:b/>
          <w:color w:val="000000"/>
          <w:sz w:val="28"/>
          <w:szCs w:val="28"/>
        </w:rPr>
        <w:t xml:space="preserve"> </w:t>
      </w:r>
      <w:r w:rsidRPr="008E2781">
        <w:rPr>
          <w:rStyle w:val="fontstyle01"/>
          <w:b w:val="0"/>
          <w:sz w:val="28"/>
          <w:szCs w:val="28"/>
        </w:rPr>
        <w:t xml:space="preserve"> Complications of Diabetes 2017. J Diabetes Res. </w:t>
      </w:r>
      <w:r w:rsidRPr="008E2781">
        <w:rPr>
          <w:rFonts w:ascii="Times New Roman" w:hAnsi="Times New Roman" w:cs="Times New Roman"/>
          <w:sz w:val="28"/>
          <w:szCs w:val="28"/>
        </w:rPr>
        <w:t xml:space="preserve">– </w:t>
      </w:r>
      <w:r w:rsidRPr="008E2781">
        <w:rPr>
          <w:rStyle w:val="fontstyle01"/>
          <w:b w:val="0"/>
          <w:sz w:val="28"/>
          <w:szCs w:val="28"/>
        </w:rPr>
        <w:t xml:space="preserve">2018. № 2018. </w:t>
      </w:r>
      <w:r w:rsidRPr="008E2781">
        <w:rPr>
          <w:rFonts w:ascii="Times New Roman" w:hAnsi="Times New Roman" w:cs="Times New Roman"/>
          <w:sz w:val="28"/>
          <w:szCs w:val="28"/>
        </w:rPr>
        <w:t>– №</w:t>
      </w:r>
      <w:r w:rsidRPr="008E2781">
        <w:rPr>
          <w:rStyle w:val="fontstyle01"/>
          <w:b w:val="0"/>
          <w:sz w:val="28"/>
          <w:szCs w:val="28"/>
        </w:rPr>
        <w:t xml:space="preserve">30. </w:t>
      </w:r>
      <w:r w:rsidRPr="008E2781">
        <w:rPr>
          <w:rFonts w:ascii="Times New Roman" w:hAnsi="Times New Roman" w:cs="Times New Roman"/>
          <w:sz w:val="28"/>
          <w:szCs w:val="28"/>
        </w:rPr>
        <w:t xml:space="preserve">– </w:t>
      </w:r>
      <w:r w:rsidRPr="008E2781">
        <w:rPr>
          <w:rStyle w:val="fontstyle01"/>
          <w:b w:val="0"/>
          <w:sz w:val="28"/>
          <w:szCs w:val="28"/>
          <w:lang w:val="en-US"/>
        </w:rPr>
        <w:t>P</w:t>
      </w:r>
      <w:r w:rsidRPr="008E2781">
        <w:rPr>
          <w:rStyle w:val="fontstyle01"/>
          <w:b w:val="0"/>
          <w:sz w:val="28"/>
          <w:szCs w:val="28"/>
        </w:rPr>
        <w:t>. 86-167.</w:t>
      </w:r>
    </w:p>
    <w:p w:rsidR="00B708B9" w:rsidRPr="008E2781" w:rsidRDefault="00B708B9"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rPr>
        <w:t xml:space="preserve">Зайченко Г. В., Горчакова Н. О., Стрига О. А. Аспекти фармакодинаміки та клінічної фармакології гіалуронової кислоти. Вісник проблем біології і медицини. </w:t>
      </w:r>
      <w:r w:rsidR="0004600C" w:rsidRPr="008E2781">
        <w:rPr>
          <w:rFonts w:ascii="Times New Roman" w:hAnsi="Times New Roman" w:cs="Times New Roman"/>
          <w:sz w:val="28"/>
          <w:szCs w:val="28"/>
        </w:rPr>
        <w:t xml:space="preserve">– </w:t>
      </w:r>
      <w:r w:rsidRPr="008E2781">
        <w:rPr>
          <w:rFonts w:ascii="Times New Roman" w:hAnsi="Times New Roman" w:cs="Times New Roman"/>
          <w:sz w:val="28"/>
          <w:szCs w:val="28"/>
        </w:rPr>
        <w:t xml:space="preserve">2017. </w:t>
      </w:r>
      <w:r w:rsidR="0004600C" w:rsidRPr="008E2781">
        <w:rPr>
          <w:rFonts w:ascii="Times New Roman" w:hAnsi="Times New Roman" w:cs="Times New Roman"/>
          <w:sz w:val="28"/>
          <w:szCs w:val="28"/>
        </w:rPr>
        <w:t xml:space="preserve">– </w:t>
      </w:r>
      <w:r w:rsidRPr="008E2781">
        <w:rPr>
          <w:rFonts w:ascii="Times New Roman" w:hAnsi="Times New Roman" w:cs="Times New Roman"/>
          <w:sz w:val="28"/>
          <w:szCs w:val="28"/>
        </w:rPr>
        <w:t xml:space="preserve">Вип. 1 (135). </w:t>
      </w:r>
      <w:r w:rsidR="0004600C" w:rsidRPr="008E2781">
        <w:rPr>
          <w:rFonts w:ascii="Times New Roman" w:hAnsi="Times New Roman" w:cs="Times New Roman"/>
          <w:sz w:val="28"/>
          <w:szCs w:val="28"/>
        </w:rPr>
        <w:t xml:space="preserve">– </w:t>
      </w:r>
      <w:r w:rsidRPr="008E2781">
        <w:rPr>
          <w:rFonts w:ascii="Times New Roman" w:hAnsi="Times New Roman" w:cs="Times New Roman"/>
          <w:sz w:val="28"/>
          <w:szCs w:val="28"/>
        </w:rPr>
        <w:t>С. 33–42.</w:t>
      </w:r>
    </w:p>
    <w:p w:rsidR="00B708B9" w:rsidRPr="008E2781" w:rsidRDefault="00B708B9"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lang w:val="en-US"/>
        </w:rPr>
        <w:lastRenderedPageBreak/>
        <w:t xml:space="preserve">Bertl K. I., Bruckmann C., Isberg P. E., Klinge B., Gotfredsen K., Stavropoulos A. Hyaluronan in non-surgical and surgical periodontal therapy: a systematic review. J. Clin. Periodontol. </w:t>
      </w:r>
      <w:r w:rsidR="00BA3780"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000000" w:themeColor="text1"/>
          <w:sz w:val="28"/>
          <w:szCs w:val="28"/>
          <w:lang w:val="en-US"/>
        </w:rPr>
        <w:t xml:space="preserve">2015. </w:t>
      </w:r>
      <w:r w:rsidR="00BA3780"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000000" w:themeColor="text1"/>
          <w:sz w:val="28"/>
          <w:szCs w:val="28"/>
          <w:lang w:val="en-US"/>
        </w:rPr>
        <w:t>Vol. 42</w:t>
      </w:r>
      <w:r w:rsidR="00BA3780" w:rsidRPr="008E2781">
        <w:rPr>
          <w:rFonts w:ascii="Times New Roman" w:hAnsi="Times New Roman" w:cs="Times New Roman"/>
          <w:color w:val="000000" w:themeColor="text1"/>
          <w:sz w:val="28"/>
          <w:szCs w:val="28"/>
        </w:rPr>
        <w:t>. –</w:t>
      </w:r>
      <w:r w:rsidRPr="008E2781">
        <w:rPr>
          <w:rFonts w:ascii="Times New Roman" w:hAnsi="Times New Roman" w:cs="Times New Roman"/>
          <w:color w:val="000000" w:themeColor="text1"/>
          <w:sz w:val="28"/>
          <w:szCs w:val="28"/>
          <w:lang w:val="en-US"/>
        </w:rPr>
        <w:t xml:space="preserve"> № 3. </w:t>
      </w:r>
      <w:r w:rsidR="00BA3780"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000000" w:themeColor="text1"/>
          <w:sz w:val="28"/>
          <w:szCs w:val="28"/>
          <w:lang w:val="en-US"/>
        </w:rPr>
        <w:t>P</w:t>
      </w:r>
      <w:r w:rsidRPr="008E2781">
        <w:rPr>
          <w:rFonts w:ascii="Times New Roman" w:hAnsi="Times New Roman" w:cs="Times New Roman"/>
          <w:color w:val="000000" w:themeColor="text1"/>
          <w:sz w:val="28"/>
          <w:szCs w:val="28"/>
          <w:lang w:val="ru-RU"/>
        </w:rPr>
        <w:t>. 236–239.</w:t>
      </w:r>
    </w:p>
    <w:p w:rsidR="008F20B1" w:rsidRPr="008E2781" w:rsidRDefault="00B708B9"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rPr>
        <w:t xml:space="preserve"> </w:t>
      </w:r>
      <w:r w:rsidR="008F20B1" w:rsidRPr="008E2781">
        <w:rPr>
          <w:rStyle w:val="fontstyle01"/>
          <w:b w:val="0"/>
          <w:color w:val="000000" w:themeColor="text1"/>
          <w:sz w:val="28"/>
          <w:szCs w:val="28"/>
        </w:rPr>
        <w:t>Мельник В.С., Горзов Л.Ф., Білищук Л.М.</w:t>
      </w:r>
      <w:r w:rsidR="008F20B1" w:rsidRPr="008E2781">
        <w:rPr>
          <w:rFonts w:ascii="Times New Roman" w:hAnsi="Times New Roman" w:cs="Times New Roman"/>
          <w:b/>
          <w:bCs/>
          <w:color w:val="000000" w:themeColor="text1"/>
          <w:sz w:val="28"/>
          <w:szCs w:val="28"/>
        </w:rPr>
        <w:t xml:space="preserve"> </w:t>
      </w:r>
      <w:r w:rsidR="008F20B1" w:rsidRPr="008E2781">
        <w:rPr>
          <w:rStyle w:val="fontstyle21"/>
          <w:b/>
          <w:color w:val="000000" w:themeColor="text1"/>
          <w:sz w:val="28"/>
          <w:szCs w:val="28"/>
        </w:rPr>
        <w:t xml:space="preserve"> </w:t>
      </w:r>
      <w:r w:rsidR="008F20B1" w:rsidRPr="008E2781">
        <w:rPr>
          <w:rStyle w:val="fontstyle01"/>
          <w:b w:val="0"/>
          <w:color w:val="000000" w:themeColor="text1"/>
          <w:sz w:val="28"/>
          <w:szCs w:val="28"/>
        </w:rPr>
        <w:t>Профілактика стоматологічних захворювань</w:t>
      </w:r>
      <w:r w:rsidR="008F20B1" w:rsidRPr="008E2781">
        <w:rPr>
          <w:rStyle w:val="fontstyle01"/>
          <w:color w:val="000000" w:themeColor="text1"/>
          <w:sz w:val="28"/>
          <w:szCs w:val="28"/>
        </w:rPr>
        <w:t xml:space="preserve">: </w:t>
      </w:r>
      <w:r w:rsidR="008F20B1" w:rsidRPr="008E2781">
        <w:rPr>
          <w:rStyle w:val="fontstyle21"/>
          <w:color w:val="000000" w:themeColor="text1"/>
          <w:sz w:val="28"/>
          <w:szCs w:val="28"/>
        </w:rPr>
        <w:t>Навчальний</w:t>
      </w:r>
      <w:r w:rsidR="008F20B1" w:rsidRPr="008E2781">
        <w:rPr>
          <w:rFonts w:ascii="Times New Roman" w:eastAsia="Times New Roman" w:hAnsi="Times New Roman" w:cs="Times New Roman"/>
          <w:color w:val="000000" w:themeColor="text1"/>
          <w:sz w:val="28"/>
          <w:szCs w:val="28"/>
          <w:lang w:eastAsia="ru-RU"/>
        </w:rPr>
        <w:t xml:space="preserve"> </w:t>
      </w:r>
      <w:r w:rsidR="008F20B1" w:rsidRPr="008E2781">
        <w:rPr>
          <w:rStyle w:val="fontstyle21"/>
          <w:color w:val="000000" w:themeColor="text1"/>
          <w:sz w:val="28"/>
          <w:szCs w:val="28"/>
        </w:rPr>
        <w:t>посібник. –2019 р. – 136 с</w:t>
      </w:r>
      <w:r w:rsidR="003465F6" w:rsidRPr="008E2781">
        <w:rPr>
          <w:rStyle w:val="fontstyle21"/>
          <w:color w:val="000000" w:themeColor="text1"/>
          <w:sz w:val="28"/>
          <w:szCs w:val="28"/>
        </w:rPr>
        <w:t>.</w:t>
      </w:r>
      <w:r w:rsidR="008F20B1" w:rsidRPr="008E2781">
        <w:rPr>
          <w:rFonts w:ascii="Times New Roman" w:hAnsi="Times New Roman" w:cs="Times New Roman"/>
          <w:color w:val="000000" w:themeColor="text1"/>
          <w:sz w:val="28"/>
          <w:szCs w:val="28"/>
        </w:rPr>
        <w:t xml:space="preserve"> </w:t>
      </w:r>
    </w:p>
    <w:p w:rsidR="00B708B9" w:rsidRPr="008E2781" w:rsidRDefault="00B708B9"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rPr>
        <w:t xml:space="preserve"> </w:t>
      </w:r>
      <w:r w:rsidR="00B77A22" w:rsidRPr="008E2781">
        <w:rPr>
          <w:rFonts w:ascii="Times New Roman" w:hAnsi="Times New Roman" w:cs="Times New Roman"/>
          <w:color w:val="000000" w:themeColor="text1"/>
          <w:sz w:val="28"/>
          <w:szCs w:val="28"/>
        </w:rPr>
        <w:t>Компендіум</w:t>
      </w:r>
      <w:r w:rsidR="00E62DCF" w:rsidRPr="008E2781">
        <w:rPr>
          <w:rFonts w:ascii="Times New Roman" w:hAnsi="Times New Roman" w:cs="Times New Roman"/>
          <w:color w:val="000000" w:themeColor="text1"/>
          <w:sz w:val="28"/>
          <w:szCs w:val="28"/>
        </w:rPr>
        <w:t xml:space="preserve"> – лікарські препарати / За ред. В. М. Коваленка. Київ : МОРІОН. –</w:t>
      </w:r>
      <w:r w:rsidR="00E62DCF" w:rsidRPr="002C36E4">
        <w:rPr>
          <w:rFonts w:ascii="Times New Roman" w:hAnsi="Times New Roman" w:cs="Times New Roman"/>
          <w:color w:val="000000" w:themeColor="text1"/>
          <w:sz w:val="28"/>
          <w:szCs w:val="28"/>
          <w:lang w:val="ru-RU"/>
        </w:rPr>
        <w:t xml:space="preserve"> </w:t>
      </w:r>
      <w:r w:rsidR="00E62DCF" w:rsidRPr="008E2781">
        <w:rPr>
          <w:rFonts w:ascii="Times New Roman" w:hAnsi="Times New Roman" w:cs="Times New Roman"/>
          <w:color w:val="000000" w:themeColor="text1"/>
          <w:sz w:val="28"/>
          <w:szCs w:val="28"/>
        </w:rPr>
        <w:t>2019. –</w:t>
      </w:r>
      <w:r w:rsidR="00E62DCF" w:rsidRPr="002C36E4">
        <w:rPr>
          <w:rFonts w:ascii="Times New Roman" w:hAnsi="Times New Roman" w:cs="Times New Roman"/>
          <w:color w:val="000000" w:themeColor="text1"/>
          <w:sz w:val="28"/>
          <w:szCs w:val="28"/>
          <w:lang w:val="ru-RU"/>
        </w:rPr>
        <w:t xml:space="preserve"> </w:t>
      </w:r>
      <w:r w:rsidR="00E62DCF" w:rsidRPr="008E2781">
        <w:rPr>
          <w:rFonts w:ascii="Times New Roman" w:hAnsi="Times New Roman" w:cs="Times New Roman"/>
          <w:color w:val="000000" w:themeColor="text1"/>
          <w:sz w:val="28"/>
          <w:szCs w:val="28"/>
        </w:rPr>
        <w:t>2480 с.</w:t>
      </w:r>
    </w:p>
    <w:p w:rsidR="00B708B9" w:rsidRPr="008E2781" w:rsidRDefault="00B708B9"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color w:val="000000" w:themeColor="text1"/>
          <w:sz w:val="28"/>
          <w:szCs w:val="28"/>
          <w:lang w:val="en-US"/>
        </w:rPr>
        <w:t>New Look to Phytomedicine</w:t>
      </w:r>
      <w:r w:rsidRPr="008E2781">
        <w:rPr>
          <w:rFonts w:ascii="Times New Roman" w:hAnsi="Times New Roman" w:cs="Times New Roman"/>
          <w:sz w:val="28"/>
          <w:szCs w:val="28"/>
          <w:lang w:val="en-US"/>
        </w:rPr>
        <w:t xml:space="preserve">. Advancements in Herbal Products as Novel Drug Leads / ed. by Mohd Sajjad Ahmad Khan, Iqbal Ahmad, Debprasad Chattopadhyay. </w:t>
      </w:r>
      <w:proofErr w:type="gramStart"/>
      <w:r w:rsidRPr="008E2781">
        <w:rPr>
          <w:rFonts w:ascii="Times New Roman" w:hAnsi="Times New Roman" w:cs="Times New Roman"/>
          <w:sz w:val="28"/>
          <w:szCs w:val="28"/>
          <w:lang w:val="en-US"/>
        </w:rPr>
        <w:t>Cambridge :</w:t>
      </w:r>
      <w:proofErr w:type="gramEnd"/>
      <w:r w:rsidRPr="008E2781">
        <w:rPr>
          <w:rFonts w:ascii="Times New Roman" w:hAnsi="Times New Roman" w:cs="Times New Roman"/>
          <w:sz w:val="28"/>
          <w:szCs w:val="28"/>
          <w:lang w:val="en-US"/>
        </w:rPr>
        <w:t xml:space="preserve"> Academic Press</w:t>
      </w:r>
      <w:r w:rsidR="008F20B1" w:rsidRPr="008E2781">
        <w:rPr>
          <w:rFonts w:ascii="Times New Roman" w:hAnsi="Times New Roman" w:cs="Times New Roman"/>
          <w:sz w:val="28"/>
          <w:szCs w:val="28"/>
        </w:rPr>
        <w:t xml:space="preserve">. </w:t>
      </w:r>
      <w:r w:rsidR="008F20B1"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sz w:val="28"/>
          <w:szCs w:val="28"/>
          <w:lang w:val="en-US"/>
        </w:rPr>
        <w:t xml:space="preserve">2019. </w:t>
      </w:r>
      <w:r w:rsidR="008F20B1"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sz w:val="28"/>
          <w:szCs w:val="28"/>
          <w:lang w:val="en-US"/>
        </w:rPr>
        <w:t>P. 301‒329.</w:t>
      </w:r>
    </w:p>
    <w:p w:rsidR="00B708B9" w:rsidRPr="008E2781" w:rsidRDefault="00B708B9"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lang w:val="en-US"/>
        </w:rPr>
        <w:t>European Pharmacopoeia / European Directorate for Quality of Medicines &amp; Hea</w:t>
      </w:r>
      <w:r w:rsidR="00AD0EDE" w:rsidRPr="008E2781">
        <w:rPr>
          <w:rFonts w:ascii="Times New Roman" w:hAnsi="Times New Roman" w:cs="Times New Roman"/>
          <w:sz w:val="28"/>
          <w:szCs w:val="28"/>
          <w:lang w:val="en-US"/>
        </w:rPr>
        <w:t xml:space="preserve">lth Care. 7.5 </w:t>
      </w:r>
      <w:proofErr w:type="gramStart"/>
      <w:r w:rsidR="00AD0EDE" w:rsidRPr="008E2781">
        <w:rPr>
          <w:rFonts w:ascii="Times New Roman" w:hAnsi="Times New Roman" w:cs="Times New Roman"/>
          <w:sz w:val="28"/>
          <w:szCs w:val="28"/>
          <w:lang w:val="en-US"/>
        </w:rPr>
        <w:t>th</w:t>
      </w:r>
      <w:proofErr w:type="gramEnd"/>
      <w:r w:rsidR="00AD0EDE" w:rsidRPr="008E2781">
        <w:rPr>
          <w:rFonts w:ascii="Times New Roman" w:hAnsi="Times New Roman" w:cs="Times New Roman"/>
          <w:sz w:val="28"/>
          <w:szCs w:val="28"/>
          <w:lang w:val="en-US"/>
        </w:rPr>
        <w:t xml:space="preserve"> ed. Strasbourg</w:t>
      </w:r>
      <w:r w:rsidRPr="008E2781">
        <w:rPr>
          <w:rFonts w:ascii="Times New Roman" w:hAnsi="Times New Roman" w:cs="Times New Roman"/>
          <w:sz w:val="28"/>
          <w:szCs w:val="28"/>
          <w:lang w:val="en-US"/>
        </w:rPr>
        <w:t>: Council of Europe</w:t>
      </w:r>
      <w:r w:rsidR="00AD0EDE" w:rsidRPr="008E2781">
        <w:rPr>
          <w:rFonts w:ascii="Times New Roman" w:hAnsi="Times New Roman" w:cs="Times New Roman"/>
          <w:sz w:val="28"/>
          <w:szCs w:val="28"/>
        </w:rPr>
        <w:t xml:space="preserve">. </w:t>
      </w:r>
      <w:r w:rsidR="00AD0EDE" w:rsidRPr="008E2781">
        <w:rPr>
          <w:rFonts w:ascii="Times New Roman" w:hAnsi="Times New Roman" w:cs="Times New Roman"/>
          <w:color w:val="000000" w:themeColor="text1"/>
          <w:sz w:val="28"/>
          <w:szCs w:val="28"/>
        </w:rPr>
        <w:t>–</w:t>
      </w:r>
      <w:r w:rsidR="00D11704"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sz w:val="28"/>
          <w:szCs w:val="28"/>
          <w:lang w:val="en-US"/>
        </w:rPr>
        <w:t>201</w:t>
      </w:r>
      <w:r w:rsidR="00E95C48" w:rsidRPr="008E2781">
        <w:rPr>
          <w:rFonts w:ascii="Times New Roman" w:hAnsi="Times New Roman" w:cs="Times New Roman"/>
          <w:sz w:val="28"/>
          <w:szCs w:val="28"/>
        </w:rPr>
        <w:t>7</w:t>
      </w:r>
      <w:r w:rsidRPr="008E2781">
        <w:rPr>
          <w:rFonts w:ascii="Times New Roman" w:hAnsi="Times New Roman" w:cs="Times New Roman"/>
          <w:sz w:val="28"/>
          <w:szCs w:val="28"/>
          <w:lang w:val="en-US"/>
        </w:rPr>
        <w:t xml:space="preserve">. </w:t>
      </w:r>
      <w:r w:rsidR="00AD0EDE" w:rsidRPr="008E2781">
        <w:rPr>
          <w:rFonts w:ascii="Times New Roman" w:hAnsi="Times New Roman" w:cs="Times New Roman"/>
          <w:color w:val="000000" w:themeColor="text1"/>
          <w:sz w:val="28"/>
          <w:szCs w:val="28"/>
        </w:rPr>
        <w:t>–</w:t>
      </w:r>
      <w:r w:rsidRPr="008E2781">
        <w:rPr>
          <w:rFonts w:ascii="Times New Roman" w:hAnsi="Times New Roman" w:cs="Times New Roman"/>
          <w:sz w:val="28"/>
          <w:szCs w:val="28"/>
          <w:lang w:val="en-US"/>
        </w:rPr>
        <w:t>2416 p.</w:t>
      </w:r>
    </w:p>
    <w:p w:rsidR="00E95C48" w:rsidRPr="008E2781" w:rsidRDefault="00E95C48" w:rsidP="008A6575">
      <w:pPr>
        <w:pStyle w:val="a3"/>
        <w:numPr>
          <w:ilvl w:val="0"/>
          <w:numId w:val="15"/>
        </w:numPr>
        <w:spacing w:line="360" w:lineRule="auto"/>
        <w:ind w:left="0" w:firstLine="0"/>
        <w:jc w:val="both"/>
        <w:rPr>
          <w:rFonts w:ascii="Times New Roman" w:hAnsi="Times New Roman" w:cs="Times New Roman"/>
          <w:sz w:val="28"/>
          <w:szCs w:val="28"/>
        </w:rPr>
      </w:pPr>
      <w:r w:rsidRPr="008E2781">
        <w:rPr>
          <w:rFonts w:ascii="Times New Roman" w:hAnsi="Times New Roman" w:cs="Times New Roman"/>
          <w:color w:val="000000" w:themeColor="text1"/>
          <w:sz w:val="28"/>
          <w:szCs w:val="28"/>
        </w:rPr>
        <w:t>Стоматологічні захворювання : терапевтична стоматологія: підручник ВНЗ І-ІІІ р. н.) / А.В. Борисенко, М.Ю. Антонеко, Л.В. Линовицька та ін : за ред. А.В. Борисенка. – К.: ВСВ Медицина, 2017. – 664 с</w:t>
      </w:r>
      <w:r w:rsidRPr="008E2781">
        <w:rPr>
          <w:rFonts w:ascii="Times New Roman" w:hAnsi="Times New Roman" w:cs="Times New Roman"/>
          <w:sz w:val="28"/>
          <w:szCs w:val="28"/>
          <w:lang w:eastAsia="uk-UA"/>
        </w:rPr>
        <w:t>.</w:t>
      </w:r>
    </w:p>
    <w:p w:rsidR="00E95C48" w:rsidRPr="008E2781" w:rsidRDefault="00E95C48" w:rsidP="008A6575">
      <w:pPr>
        <w:pStyle w:val="a3"/>
        <w:numPr>
          <w:ilvl w:val="0"/>
          <w:numId w:val="15"/>
        </w:numPr>
        <w:spacing w:line="360" w:lineRule="auto"/>
        <w:ind w:left="0" w:firstLine="0"/>
        <w:jc w:val="both"/>
        <w:rPr>
          <w:rFonts w:ascii="Times New Roman" w:hAnsi="Times New Roman" w:cs="Times New Roman"/>
          <w:color w:val="000000" w:themeColor="text1"/>
          <w:sz w:val="28"/>
          <w:szCs w:val="28"/>
        </w:rPr>
      </w:pPr>
      <w:r w:rsidRPr="008E2781">
        <w:rPr>
          <w:rFonts w:ascii="Times New Roman" w:hAnsi="Times New Roman" w:cs="Times New Roman"/>
          <w:color w:val="000000" w:themeColor="text1"/>
          <w:sz w:val="28"/>
          <w:szCs w:val="28"/>
        </w:rPr>
        <w:t>Фітотерапія та ароматерапія : метод. вказ. до проведення практ. занять для магістрів 1-го курсу ІV мед. фак-ту / упоряд. А. Г. Істомін, О. Л. Сивенко, О. В. Резуненко та ін. – Харків : ХНМУ, –</w:t>
      </w:r>
      <w:r w:rsidRPr="008E2781">
        <w:rPr>
          <w:rFonts w:ascii="Times New Roman" w:hAnsi="Times New Roman" w:cs="Times New Roman"/>
          <w:color w:val="000000" w:themeColor="text1"/>
          <w:sz w:val="28"/>
          <w:szCs w:val="28"/>
          <w:lang w:val="ru-RU"/>
        </w:rPr>
        <w:t xml:space="preserve"> </w:t>
      </w:r>
      <w:r w:rsidRPr="008E2781">
        <w:rPr>
          <w:rFonts w:ascii="Times New Roman" w:hAnsi="Times New Roman" w:cs="Times New Roman"/>
          <w:color w:val="000000" w:themeColor="text1"/>
          <w:sz w:val="28"/>
          <w:szCs w:val="28"/>
        </w:rPr>
        <w:t xml:space="preserve">2020. – 24 с. </w:t>
      </w:r>
    </w:p>
    <w:p w:rsidR="00D11704" w:rsidRPr="008E2781" w:rsidRDefault="00D11704"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shd w:val="clear" w:color="auto" w:fill="FFFFFF"/>
        </w:rPr>
        <w:t xml:space="preserve">Sharma A, Flores-Vallejo RDC, Cardoso-Taketa A, Villarreal ML. Antibacterial activities of medicinal plants used in Mexican traditional medicine. J Ethnopharmacol. </w:t>
      </w:r>
      <w:r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000000" w:themeColor="text1"/>
          <w:sz w:val="28"/>
          <w:szCs w:val="28"/>
          <w:shd w:val="clear" w:color="auto" w:fill="FFFFFF"/>
        </w:rPr>
        <w:t xml:space="preserve">2017. </w:t>
      </w:r>
      <w:r w:rsidRPr="008E2781">
        <w:rPr>
          <w:rFonts w:ascii="Times New Roman" w:hAnsi="Times New Roman" w:cs="Times New Roman"/>
          <w:color w:val="000000" w:themeColor="text1"/>
          <w:sz w:val="28"/>
          <w:szCs w:val="28"/>
        </w:rPr>
        <w:t>–</w:t>
      </w:r>
      <w:r w:rsidRPr="008E2781">
        <w:rPr>
          <w:rFonts w:ascii="Times New Roman" w:hAnsi="Times New Roman" w:cs="Times New Roman"/>
          <w:color w:val="000000" w:themeColor="text1"/>
          <w:sz w:val="28"/>
          <w:szCs w:val="28"/>
          <w:shd w:val="clear" w:color="auto" w:fill="FFFFFF"/>
        </w:rPr>
        <w:t xml:space="preserve"> №. 208. </w:t>
      </w:r>
      <w:r w:rsidRPr="008E2781">
        <w:rPr>
          <w:rFonts w:ascii="Times New Roman" w:hAnsi="Times New Roman" w:cs="Times New Roman"/>
          <w:color w:val="000000" w:themeColor="text1"/>
          <w:sz w:val="28"/>
          <w:szCs w:val="28"/>
        </w:rPr>
        <w:t xml:space="preserve">– Р. </w:t>
      </w:r>
      <w:r w:rsidRPr="008E2781">
        <w:rPr>
          <w:rFonts w:ascii="Times New Roman" w:hAnsi="Times New Roman" w:cs="Times New Roman"/>
          <w:color w:val="000000" w:themeColor="text1"/>
          <w:sz w:val="28"/>
          <w:szCs w:val="28"/>
          <w:shd w:val="clear" w:color="auto" w:fill="FFFFFF"/>
        </w:rPr>
        <w:t>264-329. </w:t>
      </w:r>
      <w:r w:rsidRPr="008E2781">
        <w:rPr>
          <w:rFonts w:ascii="Times New Roman" w:hAnsi="Times New Roman" w:cs="Times New Roman"/>
          <w:color w:val="000000" w:themeColor="text1"/>
          <w:sz w:val="28"/>
          <w:szCs w:val="28"/>
          <w:lang w:val="en-US"/>
        </w:rPr>
        <w:t xml:space="preserve"> </w:t>
      </w:r>
    </w:p>
    <w:p w:rsidR="00024D37" w:rsidRPr="008E2781" w:rsidRDefault="00024D37"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shd w:val="clear" w:color="auto" w:fill="FFFFFF"/>
        </w:rPr>
        <w:t xml:space="preserve">Sun M, Zhou Z, Dong J, Zhang J, Xia Y, Shu R. Antibacterial and antibiofilm activities of docosahexaenoic acid (DHA) and eicosapentaenoic acid (EPA) against periodontopathic bacteria. Microb Pathog. </w:t>
      </w:r>
      <w:r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000000" w:themeColor="text1"/>
          <w:sz w:val="28"/>
          <w:szCs w:val="28"/>
          <w:lang w:val="en-US"/>
        </w:rPr>
        <w:t xml:space="preserve"> </w:t>
      </w:r>
      <w:r w:rsidRPr="008E2781">
        <w:rPr>
          <w:rFonts w:ascii="Times New Roman" w:hAnsi="Times New Roman" w:cs="Times New Roman"/>
          <w:color w:val="000000" w:themeColor="text1"/>
          <w:sz w:val="28"/>
          <w:szCs w:val="28"/>
          <w:shd w:val="clear" w:color="auto" w:fill="FFFFFF"/>
        </w:rPr>
        <w:t>2016</w:t>
      </w:r>
      <w:r w:rsidRPr="008E2781">
        <w:rPr>
          <w:rFonts w:ascii="Times New Roman" w:hAnsi="Times New Roman" w:cs="Times New Roman"/>
          <w:color w:val="000000" w:themeColor="text1"/>
          <w:sz w:val="28"/>
          <w:szCs w:val="28"/>
          <w:shd w:val="clear" w:color="auto" w:fill="FFFFFF"/>
          <w:lang w:val="en-US"/>
        </w:rPr>
        <w:t xml:space="preserve">. </w:t>
      </w:r>
      <w:r w:rsidRPr="008E2781">
        <w:rPr>
          <w:rFonts w:ascii="Times New Roman" w:hAnsi="Times New Roman" w:cs="Times New Roman"/>
          <w:color w:val="000000" w:themeColor="text1"/>
          <w:sz w:val="28"/>
          <w:szCs w:val="28"/>
        </w:rPr>
        <w:t>–</w:t>
      </w:r>
      <w:r w:rsidRPr="008E2781">
        <w:rPr>
          <w:rFonts w:ascii="Times New Roman" w:hAnsi="Times New Roman" w:cs="Times New Roman"/>
          <w:color w:val="000000" w:themeColor="text1"/>
          <w:sz w:val="28"/>
          <w:szCs w:val="28"/>
          <w:shd w:val="clear" w:color="auto" w:fill="FFFFFF"/>
        </w:rPr>
        <w:t>Р</w:t>
      </w:r>
      <w:r w:rsidR="00B46165" w:rsidRPr="008E2781">
        <w:rPr>
          <w:rFonts w:ascii="Times New Roman" w:hAnsi="Times New Roman" w:cs="Times New Roman"/>
          <w:color w:val="000000" w:themeColor="text1"/>
          <w:sz w:val="28"/>
          <w:szCs w:val="28"/>
          <w:shd w:val="clear" w:color="auto" w:fill="FFFFFF"/>
        </w:rPr>
        <w:t>.</w:t>
      </w:r>
      <w:r w:rsidRPr="008E2781">
        <w:rPr>
          <w:rFonts w:ascii="Times New Roman" w:hAnsi="Times New Roman" w:cs="Times New Roman"/>
          <w:color w:val="000000" w:themeColor="text1"/>
          <w:sz w:val="28"/>
          <w:szCs w:val="28"/>
          <w:shd w:val="clear" w:color="auto" w:fill="FFFFFF"/>
          <w:lang w:val="en-US"/>
        </w:rPr>
        <w:t xml:space="preserve"> </w:t>
      </w:r>
      <w:r w:rsidRPr="008E2781">
        <w:rPr>
          <w:rFonts w:ascii="Times New Roman" w:hAnsi="Times New Roman" w:cs="Times New Roman"/>
          <w:color w:val="000000" w:themeColor="text1"/>
          <w:sz w:val="28"/>
          <w:szCs w:val="28"/>
          <w:shd w:val="clear" w:color="auto" w:fill="FFFFFF"/>
        </w:rPr>
        <w:t>196-203. </w:t>
      </w:r>
    </w:p>
    <w:p w:rsidR="00691DAB" w:rsidRPr="008E2781" w:rsidRDefault="00691DAB"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shd w:val="clear" w:color="auto" w:fill="FFFFFF"/>
        </w:rPr>
        <w:t xml:space="preserve">Eubank PLC, Abreu LG, Violante IP, Volpato LER. Medicinal plants used for the treatment of mucositis induced by oncotherapy: a systematic review. Support Care Cancer. </w:t>
      </w:r>
      <w:r w:rsidRPr="008E2781">
        <w:rPr>
          <w:rFonts w:ascii="Times New Roman" w:hAnsi="Times New Roman" w:cs="Times New Roman"/>
          <w:color w:val="000000" w:themeColor="text1"/>
          <w:sz w:val="28"/>
          <w:szCs w:val="28"/>
        </w:rPr>
        <w:t>–</w:t>
      </w:r>
      <w:r w:rsidRPr="008E2781">
        <w:rPr>
          <w:rFonts w:ascii="Times New Roman" w:hAnsi="Times New Roman" w:cs="Times New Roman"/>
          <w:color w:val="000000" w:themeColor="text1"/>
          <w:sz w:val="28"/>
          <w:szCs w:val="28"/>
          <w:lang w:val="en-US"/>
        </w:rPr>
        <w:t xml:space="preserve"> </w:t>
      </w:r>
      <w:r w:rsidRPr="008E2781">
        <w:rPr>
          <w:rFonts w:ascii="Times New Roman" w:hAnsi="Times New Roman" w:cs="Times New Roman"/>
          <w:color w:val="000000" w:themeColor="text1"/>
          <w:sz w:val="28"/>
          <w:szCs w:val="28"/>
          <w:shd w:val="clear" w:color="auto" w:fill="FFFFFF"/>
        </w:rPr>
        <w:t xml:space="preserve">2021. </w:t>
      </w:r>
      <w:r w:rsidRPr="008E2781">
        <w:rPr>
          <w:rFonts w:ascii="Times New Roman" w:hAnsi="Times New Roman" w:cs="Times New Roman"/>
          <w:color w:val="000000" w:themeColor="text1"/>
          <w:sz w:val="28"/>
          <w:szCs w:val="28"/>
        </w:rPr>
        <w:t>–</w:t>
      </w:r>
      <w:r w:rsidRPr="008E2781">
        <w:rPr>
          <w:rFonts w:ascii="Times New Roman" w:hAnsi="Times New Roman" w:cs="Times New Roman"/>
          <w:color w:val="000000" w:themeColor="text1"/>
          <w:sz w:val="28"/>
          <w:szCs w:val="28"/>
          <w:lang w:val="en-US"/>
        </w:rPr>
        <w:t xml:space="preserve"> </w:t>
      </w:r>
      <w:r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000000" w:themeColor="text1"/>
          <w:sz w:val="28"/>
          <w:szCs w:val="28"/>
          <w:shd w:val="clear" w:color="auto" w:fill="FFFFFF"/>
        </w:rPr>
        <w:t xml:space="preserve">29(11). </w:t>
      </w:r>
      <w:r w:rsidRPr="008E2781">
        <w:rPr>
          <w:rFonts w:ascii="Times New Roman" w:hAnsi="Times New Roman" w:cs="Times New Roman"/>
          <w:color w:val="000000" w:themeColor="text1"/>
          <w:sz w:val="28"/>
          <w:szCs w:val="28"/>
        </w:rPr>
        <w:t xml:space="preserve">– Р. </w:t>
      </w:r>
      <w:r w:rsidRPr="008E2781">
        <w:rPr>
          <w:rFonts w:ascii="Times New Roman" w:hAnsi="Times New Roman" w:cs="Times New Roman"/>
          <w:color w:val="000000" w:themeColor="text1"/>
          <w:sz w:val="28"/>
          <w:szCs w:val="28"/>
          <w:shd w:val="clear" w:color="auto" w:fill="FFFFFF"/>
        </w:rPr>
        <w:t>6981-6993.</w:t>
      </w:r>
      <w:r w:rsidRPr="008E2781">
        <w:rPr>
          <w:rFonts w:ascii="Times New Roman" w:hAnsi="Times New Roman" w:cs="Times New Roman"/>
          <w:color w:val="000000" w:themeColor="text1"/>
          <w:sz w:val="28"/>
          <w:szCs w:val="28"/>
          <w:lang w:val="en-US"/>
        </w:rPr>
        <w:t xml:space="preserve"> </w:t>
      </w:r>
    </w:p>
    <w:p w:rsidR="005C5E96" w:rsidRPr="008E2781" w:rsidRDefault="005C5E96"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color w:val="212121"/>
          <w:sz w:val="28"/>
          <w:szCs w:val="28"/>
          <w:shd w:val="clear" w:color="auto" w:fill="FFFFFF"/>
        </w:rPr>
        <w:t xml:space="preserve">Arulmozhi P, Vijayakumar S, Kumar T. Phytochemical analysis and antimicrobial activity of some medicinal plants. against selected pathogenic microorganisms. Microb Pathog. </w:t>
      </w:r>
      <w:r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212121"/>
          <w:sz w:val="28"/>
          <w:szCs w:val="28"/>
          <w:shd w:val="clear" w:color="auto" w:fill="FFFFFF"/>
        </w:rPr>
        <w:t xml:space="preserve">2018. </w:t>
      </w:r>
      <w:r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212121"/>
          <w:sz w:val="28"/>
          <w:szCs w:val="28"/>
          <w:shd w:val="clear" w:color="auto" w:fill="FFFFFF"/>
        </w:rPr>
        <w:t xml:space="preserve"> № 123. </w:t>
      </w:r>
      <w:r w:rsidRPr="008E2781">
        <w:rPr>
          <w:rFonts w:ascii="Times New Roman" w:hAnsi="Times New Roman" w:cs="Times New Roman"/>
          <w:color w:val="000000" w:themeColor="text1"/>
          <w:sz w:val="28"/>
          <w:szCs w:val="28"/>
        </w:rPr>
        <w:t xml:space="preserve">–  Р. </w:t>
      </w:r>
      <w:r w:rsidRPr="008E2781">
        <w:rPr>
          <w:rFonts w:ascii="Times New Roman" w:hAnsi="Times New Roman" w:cs="Times New Roman"/>
          <w:color w:val="212121"/>
          <w:sz w:val="28"/>
          <w:szCs w:val="28"/>
          <w:shd w:val="clear" w:color="auto" w:fill="FFFFFF"/>
        </w:rPr>
        <w:t>219-226. </w:t>
      </w:r>
      <w:r w:rsidRPr="008E2781">
        <w:rPr>
          <w:rFonts w:ascii="Times New Roman" w:hAnsi="Times New Roman" w:cs="Times New Roman"/>
          <w:sz w:val="28"/>
          <w:szCs w:val="28"/>
          <w:lang w:val="en-US"/>
        </w:rPr>
        <w:t xml:space="preserve"> </w:t>
      </w:r>
    </w:p>
    <w:p w:rsidR="00553282" w:rsidRPr="008E2781" w:rsidRDefault="00553282"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shd w:val="clear" w:color="auto" w:fill="FFFFFF"/>
        </w:rPr>
        <w:lastRenderedPageBreak/>
        <w:t>Сsikós E, Horváth A, Ács K, Papp N, Balázs V</w:t>
      </w:r>
      <w:r w:rsidR="00452141" w:rsidRPr="008E2781">
        <w:rPr>
          <w:rFonts w:ascii="Times New Roman" w:hAnsi="Times New Roman" w:cs="Times New Roman"/>
          <w:color w:val="000000" w:themeColor="text1"/>
          <w:sz w:val="28"/>
          <w:szCs w:val="28"/>
          <w:shd w:val="clear" w:color="auto" w:fill="FFFFFF"/>
        </w:rPr>
        <w:t>.</w:t>
      </w:r>
      <w:r w:rsidRPr="008E2781">
        <w:rPr>
          <w:rFonts w:ascii="Times New Roman" w:hAnsi="Times New Roman" w:cs="Times New Roman"/>
          <w:color w:val="000000" w:themeColor="text1"/>
          <w:sz w:val="28"/>
          <w:szCs w:val="28"/>
          <w:shd w:val="clear" w:color="auto" w:fill="FFFFFF"/>
        </w:rPr>
        <w:t>L</w:t>
      </w:r>
      <w:r w:rsidR="00452141" w:rsidRPr="008E2781">
        <w:rPr>
          <w:rFonts w:ascii="Times New Roman" w:hAnsi="Times New Roman" w:cs="Times New Roman"/>
          <w:color w:val="000000" w:themeColor="text1"/>
          <w:sz w:val="28"/>
          <w:szCs w:val="28"/>
          <w:shd w:val="clear" w:color="auto" w:fill="FFFFFF"/>
        </w:rPr>
        <w:t>.</w:t>
      </w:r>
      <w:r w:rsidRPr="008E2781">
        <w:rPr>
          <w:rFonts w:ascii="Times New Roman" w:hAnsi="Times New Roman" w:cs="Times New Roman"/>
          <w:color w:val="000000" w:themeColor="text1"/>
          <w:sz w:val="28"/>
          <w:szCs w:val="28"/>
          <w:shd w:val="clear" w:color="auto" w:fill="FFFFFF"/>
        </w:rPr>
        <w:t>, Dolenc M</w:t>
      </w:r>
      <w:r w:rsidR="00452141" w:rsidRPr="008E2781">
        <w:rPr>
          <w:rFonts w:ascii="Times New Roman" w:hAnsi="Times New Roman" w:cs="Times New Roman"/>
          <w:color w:val="000000" w:themeColor="text1"/>
          <w:sz w:val="28"/>
          <w:szCs w:val="28"/>
          <w:shd w:val="clear" w:color="auto" w:fill="FFFFFF"/>
        </w:rPr>
        <w:t>.</w:t>
      </w:r>
      <w:r w:rsidRPr="008E2781">
        <w:rPr>
          <w:rFonts w:ascii="Times New Roman" w:hAnsi="Times New Roman" w:cs="Times New Roman"/>
          <w:color w:val="000000" w:themeColor="text1"/>
          <w:sz w:val="28"/>
          <w:szCs w:val="28"/>
          <w:shd w:val="clear" w:color="auto" w:fill="FFFFFF"/>
        </w:rPr>
        <w:t>S</w:t>
      </w:r>
      <w:r w:rsidR="00452141" w:rsidRPr="008E2781">
        <w:rPr>
          <w:rFonts w:ascii="Times New Roman" w:hAnsi="Times New Roman" w:cs="Times New Roman"/>
          <w:color w:val="000000" w:themeColor="text1"/>
          <w:sz w:val="28"/>
          <w:szCs w:val="28"/>
          <w:shd w:val="clear" w:color="auto" w:fill="FFFFFF"/>
        </w:rPr>
        <w:t>.</w:t>
      </w:r>
      <w:r w:rsidRPr="008E2781">
        <w:rPr>
          <w:rFonts w:ascii="Times New Roman" w:hAnsi="Times New Roman" w:cs="Times New Roman"/>
          <w:color w:val="000000" w:themeColor="text1"/>
          <w:sz w:val="28"/>
          <w:szCs w:val="28"/>
          <w:shd w:val="clear" w:color="auto" w:fill="FFFFFF"/>
        </w:rPr>
        <w:t xml:space="preserve">, Kenda M, Kočevar Glavač N, Nagy M, Protti M, Mercolini L, Horváth G, Farkas Á, On Behalf Of The Oemonom. Treatment of Benign Prostatic Hyperplasia by Natural Drugs. Molecules. </w:t>
      </w:r>
      <w:r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000000" w:themeColor="text1"/>
          <w:sz w:val="28"/>
          <w:szCs w:val="28"/>
          <w:shd w:val="clear" w:color="auto" w:fill="FFFFFF"/>
        </w:rPr>
        <w:t xml:space="preserve">2021. </w:t>
      </w:r>
      <w:r w:rsidRPr="008E2781">
        <w:rPr>
          <w:rFonts w:ascii="Times New Roman" w:hAnsi="Times New Roman" w:cs="Times New Roman"/>
          <w:color w:val="000000" w:themeColor="text1"/>
          <w:sz w:val="28"/>
          <w:szCs w:val="28"/>
        </w:rPr>
        <w:t xml:space="preserve">– № </w:t>
      </w:r>
      <w:r w:rsidRPr="008E2781">
        <w:rPr>
          <w:rFonts w:ascii="Times New Roman" w:hAnsi="Times New Roman" w:cs="Times New Roman"/>
          <w:color w:val="000000" w:themeColor="text1"/>
          <w:sz w:val="28"/>
          <w:szCs w:val="28"/>
          <w:shd w:val="clear" w:color="auto" w:fill="FFFFFF"/>
        </w:rPr>
        <w:t xml:space="preserve">26(23). </w:t>
      </w:r>
      <w:r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000000" w:themeColor="text1"/>
          <w:sz w:val="28"/>
          <w:szCs w:val="28"/>
          <w:shd w:val="clear" w:color="auto" w:fill="FFFFFF"/>
        </w:rPr>
        <w:t>Р. 7141. </w:t>
      </w:r>
      <w:r w:rsidRPr="008E2781">
        <w:rPr>
          <w:rFonts w:ascii="Times New Roman" w:eastAsia="Times New Roman" w:hAnsi="Times New Roman" w:cs="Times New Roman"/>
          <w:color w:val="000000" w:themeColor="text1"/>
          <w:sz w:val="28"/>
          <w:szCs w:val="28"/>
          <w:lang w:eastAsia="ru-RU"/>
        </w:rPr>
        <w:t xml:space="preserve"> </w:t>
      </w:r>
    </w:p>
    <w:p w:rsidR="00452141" w:rsidRPr="008E2781" w:rsidRDefault="00452141" w:rsidP="008A6575">
      <w:pPr>
        <w:pStyle w:val="a3"/>
        <w:numPr>
          <w:ilvl w:val="0"/>
          <w:numId w:val="15"/>
        </w:numPr>
        <w:spacing w:line="360" w:lineRule="auto"/>
        <w:ind w:left="0" w:firstLine="0"/>
        <w:jc w:val="both"/>
        <w:rPr>
          <w:rFonts w:ascii="Times New Roman" w:hAnsi="Times New Roman" w:cs="Times New Roman"/>
          <w:sz w:val="28"/>
          <w:szCs w:val="28"/>
        </w:rPr>
      </w:pPr>
      <w:r w:rsidRPr="008E2781">
        <w:rPr>
          <w:rFonts w:ascii="Times New Roman" w:hAnsi="Times New Roman" w:cs="Times New Roman"/>
          <w:sz w:val="28"/>
          <w:szCs w:val="28"/>
        </w:rPr>
        <w:t>Фармакогнозія: підручник (І—ІІІ р. а.) / I.А. Бобкова, Л.В. Варлахова. 3-є видання Всеукраїнське спеціалізоване видавництво «Медицина»</w:t>
      </w:r>
      <w:r w:rsidRPr="008E2781">
        <w:rPr>
          <w:rFonts w:ascii="Times New Roman" w:hAnsi="Times New Roman" w:cs="Times New Roman"/>
          <w:sz w:val="28"/>
          <w:szCs w:val="28"/>
          <w:lang w:val="ru-RU"/>
        </w:rPr>
        <w:t xml:space="preserve"> </w:t>
      </w:r>
      <w:r w:rsidRPr="008E2781">
        <w:rPr>
          <w:rFonts w:ascii="Times New Roman" w:hAnsi="Times New Roman" w:cs="Times New Roman"/>
          <w:sz w:val="28"/>
          <w:szCs w:val="28"/>
        </w:rPr>
        <w:t xml:space="preserve">– 2018, 504 с. </w:t>
      </w:r>
    </w:p>
    <w:p w:rsidR="00B708B9" w:rsidRPr="008E2781" w:rsidRDefault="00B708B9"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eastAsia="ru-RU"/>
        </w:rPr>
        <w:t xml:space="preserve">Вміст біологічно активних речовин та елементний склад трави звіробою різних виробників  </w:t>
      </w:r>
      <w:r w:rsidR="00125F08" w:rsidRPr="008E2781">
        <w:rPr>
          <w:rFonts w:ascii="Times New Roman" w:eastAsia="Times New Roman" w:hAnsi="Times New Roman" w:cs="Times New Roman"/>
          <w:sz w:val="28"/>
          <w:szCs w:val="28"/>
          <w:lang w:eastAsia="ru-RU"/>
        </w:rPr>
        <w:t>Т. М. Деркач , В. В. Страшний, О. О. Старікова</w:t>
      </w:r>
      <w:r w:rsidRPr="008E2781">
        <w:rPr>
          <w:rFonts w:ascii="Times New Roman" w:eastAsia="Times New Roman" w:hAnsi="Times New Roman" w:cs="Times New Roman"/>
          <w:sz w:val="28"/>
          <w:szCs w:val="28"/>
          <w:lang w:eastAsia="ru-RU"/>
        </w:rPr>
        <w:t xml:space="preserve">, С. М. Лисенко   </w:t>
      </w:r>
      <w:r w:rsidRPr="008E2781">
        <w:rPr>
          <w:rFonts w:ascii="Times New Roman" w:eastAsia="Times New Roman" w:hAnsi="Times New Roman" w:cs="Times New Roman"/>
          <w:sz w:val="28"/>
          <w:szCs w:val="28"/>
          <w:lang w:val="en-US" w:eastAsia="ru-RU"/>
        </w:rPr>
        <w:t>ISSN</w:t>
      </w:r>
      <w:r w:rsidRPr="008E2781">
        <w:rPr>
          <w:rFonts w:ascii="Times New Roman" w:eastAsia="Times New Roman" w:hAnsi="Times New Roman" w:cs="Times New Roman"/>
          <w:sz w:val="28"/>
          <w:szCs w:val="28"/>
          <w:lang w:eastAsia="ru-RU"/>
        </w:rPr>
        <w:t xml:space="preserve"> 2312-0967. Фармацевтичний часопис. </w:t>
      </w:r>
      <w:r w:rsidR="00125F08" w:rsidRPr="008E2781">
        <w:rPr>
          <w:rFonts w:ascii="Times New Roman" w:hAnsi="Times New Roman" w:cs="Times New Roman"/>
          <w:color w:val="000000" w:themeColor="text1"/>
          <w:sz w:val="28"/>
          <w:szCs w:val="28"/>
        </w:rPr>
        <w:t xml:space="preserve">– </w:t>
      </w:r>
      <w:r w:rsidRPr="008E2781">
        <w:rPr>
          <w:rFonts w:ascii="Times New Roman" w:eastAsia="Times New Roman" w:hAnsi="Times New Roman" w:cs="Times New Roman"/>
          <w:sz w:val="28"/>
          <w:szCs w:val="28"/>
          <w:lang w:eastAsia="ru-RU"/>
        </w:rPr>
        <w:t xml:space="preserve">2018. </w:t>
      </w:r>
      <w:r w:rsidR="00125F08" w:rsidRPr="008E2781">
        <w:rPr>
          <w:rFonts w:ascii="Times New Roman" w:hAnsi="Times New Roman" w:cs="Times New Roman"/>
          <w:color w:val="000000" w:themeColor="text1"/>
          <w:sz w:val="28"/>
          <w:szCs w:val="28"/>
        </w:rPr>
        <w:t xml:space="preserve">– </w:t>
      </w:r>
      <w:r w:rsidR="00125F08" w:rsidRPr="008E2781">
        <w:rPr>
          <w:rFonts w:ascii="Times New Roman" w:eastAsia="Times New Roman" w:hAnsi="Times New Roman" w:cs="Times New Roman"/>
          <w:sz w:val="28"/>
          <w:szCs w:val="28"/>
          <w:lang w:eastAsia="ru-RU"/>
        </w:rPr>
        <w:t>№ 4</w:t>
      </w:r>
      <w:r w:rsidRPr="008E2781">
        <w:rPr>
          <w:rFonts w:ascii="Times New Roman" w:eastAsia="Times New Roman" w:hAnsi="Times New Roman" w:cs="Times New Roman"/>
          <w:sz w:val="28"/>
          <w:szCs w:val="28"/>
          <w:lang w:eastAsia="ru-RU"/>
        </w:rPr>
        <w:t>.</w:t>
      </w:r>
      <w:r w:rsidR="00125F08" w:rsidRPr="008E2781">
        <w:rPr>
          <w:rFonts w:ascii="Times New Roman" w:hAnsi="Times New Roman" w:cs="Times New Roman"/>
          <w:color w:val="000000" w:themeColor="text1"/>
          <w:sz w:val="28"/>
          <w:szCs w:val="28"/>
        </w:rPr>
        <w:t xml:space="preserve"> – </w:t>
      </w:r>
      <w:r w:rsidR="00125F08" w:rsidRPr="008E2781">
        <w:rPr>
          <w:rFonts w:ascii="Times New Roman" w:eastAsia="Times New Roman" w:hAnsi="Times New Roman" w:cs="Times New Roman"/>
          <w:sz w:val="28"/>
          <w:szCs w:val="28"/>
          <w:lang w:eastAsia="ru-RU"/>
        </w:rPr>
        <w:t xml:space="preserve"> С</w:t>
      </w:r>
      <w:r w:rsidRPr="008E2781">
        <w:rPr>
          <w:rFonts w:ascii="Times New Roman" w:eastAsia="Times New Roman" w:hAnsi="Times New Roman" w:cs="Times New Roman"/>
          <w:sz w:val="28"/>
          <w:szCs w:val="28"/>
          <w:lang w:eastAsia="ru-RU"/>
        </w:rPr>
        <w:t>. 5-13.</w:t>
      </w:r>
    </w:p>
    <w:p w:rsidR="00125F08" w:rsidRPr="008E2781" w:rsidRDefault="00125F08"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color w:val="212121"/>
          <w:sz w:val="28"/>
          <w:szCs w:val="28"/>
          <w:shd w:val="clear" w:color="auto" w:fill="FFFFFF"/>
        </w:rPr>
        <w:t xml:space="preserve">Dauncey EA, Irving JTW, Allkin R. A review of issues of nomenclature and taxonomy of Hypericum perforatum L. and Kew's Medicinal Plant Names Services. J Pharm Pharmacol. </w:t>
      </w:r>
      <w:r w:rsidRPr="008E2781">
        <w:rPr>
          <w:rFonts w:ascii="Times New Roman" w:hAnsi="Times New Roman" w:cs="Times New Roman"/>
          <w:color w:val="000000" w:themeColor="text1"/>
          <w:sz w:val="28"/>
          <w:szCs w:val="28"/>
        </w:rPr>
        <w:t>–</w:t>
      </w:r>
      <w:r w:rsidR="00BF649A"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212121"/>
          <w:sz w:val="28"/>
          <w:szCs w:val="28"/>
          <w:shd w:val="clear" w:color="auto" w:fill="FFFFFF"/>
        </w:rPr>
        <w:t xml:space="preserve">2019. </w:t>
      </w:r>
      <w:r w:rsidRPr="008E2781">
        <w:rPr>
          <w:rFonts w:ascii="Times New Roman" w:hAnsi="Times New Roman" w:cs="Times New Roman"/>
          <w:color w:val="000000" w:themeColor="text1"/>
          <w:sz w:val="28"/>
          <w:szCs w:val="28"/>
        </w:rPr>
        <w:t>– №</w:t>
      </w:r>
      <w:r w:rsidRPr="008E2781">
        <w:rPr>
          <w:rFonts w:ascii="Times New Roman" w:hAnsi="Times New Roman" w:cs="Times New Roman"/>
          <w:color w:val="212121"/>
          <w:sz w:val="28"/>
          <w:szCs w:val="28"/>
          <w:shd w:val="clear" w:color="auto" w:fill="FFFFFF"/>
        </w:rPr>
        <w:t xml:space="preserve">71(1). </w:t>
      </w:r>
      <w:r w:rsidRPr="008E2781">
        <w:rPr>
          <w:rFonts w:ascii="Times New Roman" w:hAnsi="Times New Roman" w:cs="Times New Roman"/>
          <w:color w:val="000000" w:themeColor="text1"/>
          <w:sz w:val="28"/>
          <w:szCs w:val="28"/>
        </w:rPr>
        <w:t xml:space="preserve">– Р. </w:t>
      </w:r>
      <w:r w:rsidRPr="008E2781">
        <w:rPr>
          <w:rFonts w:ascii="Times New Roman" w:hAnsi="Times New Roman" w:cs="Times New Roman"/>
          <w:color w:val="212121"/>
          <w:sz w:val="28"/>
          <w:szCs w:val="28"/>
          <w:shd w:val="clear" w:color="auto" w:fill="FFFFFF"/>
        </w:rPr>
        <w:t>4-14.</w:t>
      </w:r>
      <w:r w:rsidRPr="008E2781">
        <w:rPr>
          <w:rFonts w:ascii="Times New Roman" w:eastAsia="Times New Roman" w:hAnsi="Times New Roman" w:cs="Times New Roman"/>
          <w:sz w:val="28"/>
          <w:szCs w:val="28"/>
          <w:lang w:eastAsia="ru-RU"/>
        </w:rPr>
        <w:t xml:space="preserve"> </w:t>
      </w:r>
    </w:p>
    <w:p w:rsidR="00B708B9" w:rsidRPr="008E2781" w:rsidRDefault="00B708B9"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eastAsia="Times New Roman" w:hAnsi="Times New Roman" w:cs="Times New Roman"/>
          <w:sz w:val="28"/>
          <w:szCs w:val="28"/>
          <w:lang w:eastAsia="ru-RU"/>
        </w:rPr>
        <w:t xml:space="preserve">Денис А. І. Порівняльні дослідження асортименту лікарських засобів на основі рослинної сировини, представленого на фармацевтичних ринках України та Польщі / А. І. Денис, А. В. Іванова, Т. А. Грошовий // Фармацевтичний </w:t>
      </w:r>
      <w:r w:rsidRPr="008E2781">
        <w:rPr>
          <w:rFonts w:ascii="Times New Roman" w:eastAsia="Times New Roman" w:hAnsi="Times New Roman" w:cs="Times New Roman"/>
          <w:color w:val="000000" w:themeColor="text1"/>
          <w:sz w:val="28"/>
          <w:szCs w:val="28"/>
          <w:lang w:eastAsia="ru-RU"/>
        </w:rPr>
        <w:t xml:space="preserve">часопис. – 2016. – № </w:t>
      </w:r>
      <w:r w:rsidR="00D62788" w:rsidRPr="008E2781">
        <w:rPr>
          <w:rFonts w:ascii="Times New Roman" w:eastAsia="Times New Roman" w:hAnsi="Times New Roman" w:cs="Times New Roman"/>
          <w:color w:val="000000" w:themeColor="text1"/>
          <w:sz w:val="28"/>
          <w:szCs w:val="28"/>
          <w:lang w:eastAsia="ru-RU"/>
        </w:rPr>
        <w:t>3. – С. 26-31.</w:t>
      </w:r>
    </w:p>
    <w:p w:rsidR="00E20C17" w:rsidRPr="008E2781" w:rsidRDefault="00E20C17"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shd w:val="clear" w:color="auto" w:fill="FFFFFF"/>
        </w:rPr>
        <w:t xml:space="preserve">Agapouda A, Booker A, Kiss T, Hohmann J, Heinrich M, Csupor D. Quality control of Hypericum perforatum L. analytical challenges and recent progress. J Pharm Pharmacol. </w:t>
      </w:r>
      <w:r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hAnsi="Times New Roman" w:cs="Times New Roman"/>
          <w:color w:val="000000" w:themeColor="text1"/>
          <w:sz w:val="28"/>
          <w:szCs w:val="28"/>
          <w:shd w:val="clear" w:color="auto" w:fill="FFFFFF"/>
        </w:rPr>
        <w:t xml:space="preserve">2019. </w:t>
      </w:r>
      <w:r w:rsidRPr="008E2781">
        <w:rPr>
          <w:rFonts w:ascii="Times New Roman" w:eastAsia="Times New Roman" w:hAnsi="Times New Roman" w:cs="Times New Roman"/>
          <w:color w:val="000000" w:themeColor="text1"/>
          <w:sz w:val="28"/>
          <w:szCs w:val="28"/>
          <w:lang w:eastAsia="ru-RU"/>
        </w:rPr>
        <w:t>– №</w:t>
      </w:r>
      <w:r w:rsidRPr="008E2781">
        <w:rPr>
          <w:rFonts w:ascii="Times New Roman" w:hAnsi="Times New Roman" w:cs="Times New Roman"/>
          <w:color w:val="000000" w:themeColor="text1"/>
          <w:sz w:val="28"/>
          <w:szCs w:val="28"/>
          <w:shd w:val="clear" w:color="auto" w:fill="FFFFFF"/>
        </w:rPr>
        <w:t xml:space="preserve">71(1). </w:t>
      </w:r>
      <w:r w:rsidRPr="008E2781">
        <w:rPr>
          <w:rFonts w:ascii="Times New Roman" w:eastAsia="Times New Roman" w:hAnsi="Times New Roman" w:cs="Times New Roman"/>
          <w:color w:val="000000" w:themeColor="text1"/>
          <w:sz w:val="28"/>
          <w:szCs w:val="28"/>
          <w:lang w:eastAsia="ru-RU"/>
        </w:rPr>
        <w:t xml:space="preserve">– Р. </w:t>
      </w:r>
      <w:r w:rsidRPr="008E2781">
        <w:rPr>
          <w:rFonts w:ascii="Times New Roman" w:hAnsi="Times New Roman" w:cs="Times New Roman"/>
          <w:color w:val="000000" w:themeColor="text1"/>
          <w:sz w:val="28"/>
          <w:szCs w:val="28"/>
          <w:shd w:val="clear" w:color="auto" w:fill="FFFFFF"/>
        </w:rPr>
        <w:t>15-37. </w:t>
      </w:r>
      <w:r w:rsidRPr="008E2781">
        <w:rPr>
          <w:rFonts w:ascii="Times New Roman" w:eastAsia="Times New Roman" w:hAnsi="Times New Roman" w:cs="Times New Roman"/>
          <w:color w:val="000000" w:themeColor="text1"/>
          <w:sz w:val="28"/>
          <w:szCs w:val="28"/>
          <w:lang w:val="en-US" w:eastAsia="ru-RU"/>
        </w:rPr>
        <w:t xml:space="preserve"> </w:t>
      </w:r>
    </w:p>
    <w:p w:rsidR="00C34B5D" w:rsidRPr="008E2781" w:rsidRDefault="00C34B5D"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shd w:val="clear" w:color="auto" w:fill="FFFFFF"/>
        </w:rPr>
        <w:t xml:space="preserve">Sarris J. Herbal medicines in the treatment of psychiatric disorders: 10-year updated review. Phytother Res. </w:t>
      </w:r>
      <w:r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hAnsi="Times New Roman" w:cs="Times New Roman"/>
          <w:color w:val="000000" w:themeColor="text1"/>
          <w:sz w:val="28"/>
          <w:szCs w:val="28"/>
          <w:shd w:val="clear" w:color="auto" w:fill="FFFFFF"/>
        </w:rPr>
        <w:t xml:space="preserve">2018. </w:t>
      </w:r>
      <w:r w:rsidRPr="008E2781">
        <w:rPr>
          <w:rFonts w:ascii="Times New Roman" w:eastAsia="Times New Roman" w:hAnsi="Times New Roman" w:cs="Times New Roman"/>
          <w:color w:val="000000" w:themeColor="text1"/>
          <w:sz w:val="28"/>
          <w:szCs w:val="28"/>
          <w:lang w:eastAsia="ru-RU"/>
        </w:rPr>
        <w:t xml:space="preserve">– № </w:t>
      </w:r>
      <w:r w:rsidRPr="008E2781">
        <w:rPr>
          <w:rFonts w:ascii="Times New Roman" w:hAnsi="Times New Roman" w:cs="Times New Roman"/>
          <w:color w:val="000000" w:themeColor="text1"/>
          <w:sz w:val="28"/>
          <w:szCs w:val="28"/>
          <w:shd w:val="clear" w:color="auto" w:fill="FFFFFF"/>
        </w:rPr>
        <w:t xml:space="preserve">32(7). </w:t>
      </w:r>
      <w:r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hAnsi="Times New Roman" w:cs="Times New Roman"/>
          <w:color w:val="000000" w:themeColor="text1"/>
          <w:sz w:val="28"/>
          <w:szCs w:val="28"/>
          <w:shd w:val="clear" w:color="auto" w:fill="FFFFFF"/>
        </w:rPr>
        <w:t xml:space="preserve">Р. 1147-1162.  </w:t>
      </w:r>
    </w:p>
    <w:p w:rsidR="00260D20" w:rsidRPr="008E2781" w:rsidRDefault="00260D20"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212121"/>
          <w:sz w:val="28"/>
          <w:szCs w:val="28"/>
          <w:shd w:val="clear" w:color="auto" w:fill="FFFFFF"/>
        </w:rPr>
        <w:t>Saffariha M, Jahani A, Jahani R. A comparison of artificial intelligence techniques for predicting hyperforin content in </w:t>
      </w:r>
      <w:r w:rsidRPr="008E2781">
        <w:rPr>
          <w:rFonts w:ascii="Times New Roman" w:hAnsi="Times New Roman" w:cs="Times New Roman"/>
          <w:i/>
          <w:iCs/>
          <w:color w:val="212121"/>
          <w:sz w:val="28"/>
          <w:szCs w:val="28"/>
          <w:shd w:val="clear" w:color="auto" w:fill="FFFFFF"/>
        </w:rPr>
        <w:t>Hypericum perforatum</w:t>
      </w:r>
      <w:r w:rsidRPr="008E2781">
        <w:rPr>
          <w:rFonts w:ascii="Times New Roman" w:hAnsi="Times New Roman" w:cs="Times New Roman"/>
          <w:color w:val="212121"/>
          <w:sz w:val="28"/>
          <w:szCs w:val="28"/>
          <w:shd w:val="clear" w:color="auto" w:fill="FFFFFF"/>
        </w:rPr>
        <w:t xml:space="preserve"> L. in different </w:t>
      </w:r>
      <w:r w:rsidRPr="008E2781">
        <w:rPr>
          <w:rFonts w:ascii="Times New Roman" w:hAnsi="Times New Roman" w:cs="Times New Roman"/>
          <w:color w:val="000000" w:themeColor="text1"/>
          <w:sz w:val="28"/>
          <w:szCs w:val="28"/>
          <w:shd w:val="clear" w:color="auto" w:fill="FFFFFF"/>
        </w:rPr>
        <w:t xml:space="preserve">ecological habitats. Plant Direct. </w:t>
      </w:r>
      <w:r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hAnsi="Times New Roman" w:cs="Times New Roman"/>
          <w:color w:val="000000" w:themeColor="text1"/>
          <w:sz w:val="28"/>
          <w:szCs w:val="28"/>
          <w:shd w:val="clear" w:color="auto" w:fill="FFFFFF"/>
        </w:rPr>
        <w:t xml:space="preserve">2021. </w:t>
      </w:r>
      <w:r w:rsidRPr="008E2781">
        <w:rPr>
          <w:rFonts w:ascii="Times New Roman" w:eastAsia="Times New Roman" w:hAnsi="Times New Roman" w:cs="Times New Roman"/>
          <w:color w:val="000000" w:themeColor="text1"/>
          <w:sz w:val="28"/>
          <w:szCs w:val="28"/>
          <w:lang w:eastAsia="ru-RU"/>
        </w:rPr>
        <w:t>– №</w:t>
      </w:r>
      <w:r w:rsidRPr="008E2781">
        <w:rPr>
          <w:rFonts w:ascii="Times New Roman" w:hAnsi="Times New Roman" w:cs="Times New Roman"/>
          <w:color w:val="000000" w:themeColor="text1"/>
          <w:sz w:val="28"/>
          <w:szCs w:val="28"/>
          <w:shd w:val="clear" w:color="auto" w:fill="FFFFFF"/>
        </w:rPr>
        <w:t xml:space="preserve">5(11). </w:t>
      </w:r>
      <w:r w:rsidRPr="008E2781">
        <w:rPr>
          <w:rFonts w:ascii="Times New Roman" w:eastAsia="Times New Roman" w:hAnsi="Times New Roman" w:cs="Times New Roman"/>
          <w:color w:val="000000" w:themeColor="text1"/>
          <w:sz w:val="28"/>
          <w:szCs w:val="28"/>
          <w:lang w:eastAsia="ru-RU"/>
        </w:rPr>
        <w:t xml:space="preserve">– Р. </w:t>
      </w:r>
      <w:r w:rsidRPr="008E2781">
        <w:rPr>
          <w:rFonts w:ascii="Times New Roman" w:hAnsi="Times New Roman" w:cs="Times New Roman"/>
          <w:color w:val="000000" w:themeColor="text1"/>
          <w:sz w:val="28"/>
          <w:szCs w:val="28"/>
          <w:shd w:val="clear" w:color="auto" w:fill="FFFFFF"/>
        </w:rPr>
        <w:t>363</w:t>
      </w:r>
    </w:p>
    <w:p w:rsidR="00763A52" w:rsidRPr="008E2781" w:rsidRDefault="00763A52"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shd w:val="clear" w:color="auto" w:fill="FFFFFF"/>
        </w:rPr>
        <w:t xml:space="preserve">Klimczak U, Woźniak M, Tomczyk M, Granica S. Chemical composition of edible aerial parts of meadow bistort (Persicaria bistorta (L.) Samp.). Food Chem. </w:t>
      </w:r>
      <w:r w:rsidRPr="008E2781">
        <w:rPr>
          <w:rFonts w:ascii="Times New Roman" w:eastAsia="Times New Roman" w:hAnsi="Times New Roman" w:cs="Times New Roman"/>
          <w:sz w:val="28"/>
          <w:szCs w:val="28"/>
          <w:lang w:val="en-US" w:eastAsia="ru-RU"/>
        </w:rPr>
        <w:t>–</w:t>
      </w:r>
      <w:r w:rsidRPr="008E2781">
        <w:rPr>
          <w:rFonts w:ascii="Times New Roman" w:hAnsi="Times New Roman" w:cs="Times New Roman"/>
          <w:color w:val="000000" w:themeColor="text1"/>
          <w:sz w:val="28"/>
          <w:szCs w:val="28"/>
          <w:shd w:val="clear" w:color="auto" w:fill="FFFFFF"/>
        </w:rPr>
        <w:t xml:space="preserve">2017. </w:t>
      </w:r>
      <w:r w:rsidRPr="008E2781">
        <w:rPr>
          <w:rFonts w:ascii="Times New Roman" w:eastAsia="Times New Roman" w:hAnsi="Times New Roman" w:cs="Times New Roman"/>
          <w:sz w:val="28"/>
          <w:szCs w:val="28"/>
          <w:lang w:val="en-US" w:eastAsia="ru-RU"/>
        </w:rPr>
        <w:t>–</w:t>
      </w:r>
      <w:r w:rsidRPr="008E2781">
        <w:rPr>
          <w:rFonts w:ascii="Times New Roman" w:eastAsia="Times New Roman" w:hAnsi="Times New Roman" w:cs="Times New Roman"/>
          <w:sz w:val="28"/>
          <w:szCs w:val="28"/>
          <w:lang w:eastAsia="ru-RU"/>
        </w:rPr>
        <w:t xml:space="preserve"> № </w:t>
      </w:r>
      <w:r w:rsidRPr="008E2781">
        <w:rPr>
          <w:rFonts w:ascii="Times New Roman" w:hAnsi="Times New Roman" w:cs="Times New Roman"/>
          <w:color w:val="000000" w:themeColor="text1"/>
          <w:sz w:val="28"/>
          <w:szCs w:val="28"/>
          <w:shd w:val="clear" w:color="auto" w:fill="FFFFFF"/>
        </w:rPr>
        <w:t xml:space="preserve">230. </w:t>
      </w:r>
      <w:r w:rsidRPr="008E2781">
        <w:rPr>
          <w:rFonts w:ascii="Times New Roman" w:eastAsia="Times New Roman" w:hAnsi="Times New Roman" w:cs="Times New Roman"/>
          <w:sz w:val="28"/>
          <w:szCs w:val="28"/>
          <w:lang w:val="en-US" w:eastAsia="ru-RU"/>
        </w:rPr>
        <w:t>–</w:t>
      </w:r>
      <w:r w:rsidRPr="008E2781">
        <w:rPr>
          <w:rFonts w:ascii="Times New Roman" w:eastAsia="Times New Roman" w:hAnsi="Times New Roman" w:cs="Times New Roman"/>
          <w:sz w:val="28"/>
          <w:szCs w:val="28"/>
          <w:lang w:eastAsia="ru-RU"/>
        </w:rPr>
        <w:t xml:space="preserve"> </w:t>
      </w:r>
      <w:proofErr w:type="gramStart"/>
      <w:r w:rsidRPr="008E2781">
        <w:rPr>
          <w:rFonts w:ascii="Times New Roman" w:eastAsia="Times New Roman" w:hAnsi="Times New Roman" w:cs="Times New Roman"/>
          <w:sz w:val="28"/>
          <w:szCs w:val="28"/>
          <w:lang w:eastAsia="ru-RU"/>
        </w:rPr>
        <w:t xml:space="preserve">Р. </w:t>
      </w:r>
      <w:r w:rsidRPr="008E2781">
        <w:rPr>
          <w:rFonts w:ascii="Times New Roman" w:hAnsi="Times New Roman" w:cs="Times New Roman"/>
          <w:color w:val="000000" w:themeColor="text1"/>
          <w:sz w:val="28"/>
          <w:szCs w:val="28"/>
          <w:shd w:val="clear" w:color="auto" w:fill="FFFFFF"/>
        </w:rPr>
        <w:t>281</w:t>
      </w:r>
      <w:proofErr w:type="gramEnd"/>
      <w:r w:rsidRPr="008E2781">
        <w:rPr>
          <w:rFonts w:ascii="Times New Roman" w:hAnsi="Times New Roman" w:cs="Times New Roman"/>
          <w:color w:val="000000" w:themeColor="text1"/>
          <w:sz w:val="28"/>
          <w:szCs w:val="28"/>
          <w:shd w:val="clear" w:color="auto" w:fill="FFFFFF"/>
        </w:rPr>
        <w:t>-290.</w:t>
      </w:r>
      <w:r w:rsidRPr="008E2781">
        <w:rPr>
          <w:rFonts w:ascii="Times New Roman" w:hAnsi="Times New Roman" w:cs="Times New Roman"/>
          <w:color w:val="000000" w:themeColor="text1"/>
          <w:sz w:val="28"/>
          <w:szCs w:val="28"/>
        </w:rPr>
        <w:t xml:space="preserve"> </w:t>
      </w:r>
    </w:p>
    <w:p w:rsidR="00763A52" w:rsidRPr="008E2781" w:rsidRDefault="00763A52"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rPr>
        <w:t xml:space="preserve">Good Manufacturing Practice for Pharmaceutical Products: Main Principles.  – World  Health  Organization  technical  Report  Series. – 2021. – Р. 116.  </w:t>
      </w:r>
    </w:p>
    <w:p w:rsidR="00763A52" w:rsidRPr="008E2781" w:rsidRDefault="00763A52"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rPr>
        <w:lastRenderedPageBreak/>
        <w:t>Сучасна концепція забепечення якості лікарських засобів: колективнна монографія,за наук. ред.Н.О. Ветютневої- Вінниця: ТОВ «Нілан ЛТД», 2018 – 400 с.</w:t>
      </w:r>
    </w:p>
    <w:p w:rsidR="000C66C6" w:rsidRPr="008E2781" w:rsidRDefault="00B708B9"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eastAsia="ru-RU"/>
        </w:rPr>
        <w:t>Державна Фармакопея України / ДП «Науково</w:t>
      </w:r>
      <w:r w:rsidR="006B0769"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eastAsia="ru-RU"/>
        </w:rPr>
        <w:t>експертний фармакопейний центр». – 2-е вид. – Харків : ДП «Науково-експертний фармакопейний центр», 2015. Т. 1. – C. 86–88.</w:t>
      </w:r>
    </w:p>
    <w:p w:rsidR="000C66C6" w:rsidRPr="008E2781" w:rsidRDefault="000C66C6"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rPr>
        <w:t xml:space="preserve">Сучасна фітотерапія : навч. посіб. / С.В. Гарна, І.М. Владимирова, Н.Б. Бурд та ін. – Х.: «Друкарня Мадрид», 2016. – С. 580. </w:t>
      </w:r>
    </w:p>
    <w:p w:rsidR="000C66C6" w:rsidRPr="008E2781" w:rsidRDefault="00B708B9"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shd w:val="clear" w:color="auto" w:fill="FFFFFF"/>
        </w:rPr>
        <w:t>Грицик А.</w:t>
      </w:r>
      <w:r w:rsidR="000C66C6" w:rsidRPr="008E2781">
        <w:rPr>
          <w:rFonts w:ascii="Times New Roman" w:hAnsi="Times New Roman" w:cs="Times New Roman"/>
          <w:color w:val="000000" w:themeColor="text1"/>
          <w:sz w:val="28"/>
          <w:szCs w:val="28"/>
          <w:shd w:val="clear" w:color="auto" w:fill="FFFFFF"/>
        </w:rPr>
        <w:t>Р.</w:t>
      </w:r>
      <w:r w:rsidRPr="008E2781">
        <w:rPr>
          <w:rFonts w:ascii="Times New Roman" w:hAnsi="Times New Roman" w:cs="Times New Roman"/>
          <w:color w:val="000000" w:themeColor="text1"/>
          <w:sz w:val="28"/>
          <w:szCs w:val="28"/>
          <w:shd w:val="clear" w:color="auto" w:fill="FFFFFF"/>
        </w:rPr>
        <w:t>, Сологуб В.</w:t>
      </w:r>
      <w:r w:rsidR="000C66C6" w:rsidRPr="008E2781">
        <w:rPr>
          <w:rFonts w:ascii="Times New Roman" w:hAnsi="Times New Roman" w:cs="Times New Roman"/>
          <w:color w:val="000000" w:themeColor="text1"/>
          <w:sz w:val="28"/>
          <w:szCs w:val="28"/>
          <w:shd w:val="clear" w:color="auto" w:fill="FFFFFF"/>
        </w:rPr>
        <w:t>А. Рослини роду звіробій і перспективи їх використання</w:t>
      </w:r>
      <w:r w:rsidR="003D55F9" w:rsidRPr="008E2781">
        <w:rPr>
          <w:rFonts w:ascii="Times New Roman" w:hAnsi="Times New Roman" w:cs="Times New Roman"/>
          <w:color w:val="000000" w:themeColor="text1"/>
          <w:sz w:val="28"/>
          <w:szCs w:val="28"/>
          <w:shd w:val="clear" w:color="auto" w:fill="FFFFFF"/>
        </w:rPr>
        <w:t>.</w:t>
      </w:r>
      <w:r w:rsidR="003D55F9" w:rsidRPr="008E2781">
        <w:rPr>
          <w:rFonts w:ascii="Times New Roman" w:hAnsi="Times New Roman" w:cs="Times New Roman"/>
          <w:i/>
          <w:iCs/>
          <w:color w:val="000000" w:themeColor="text1"/>
          <w:sz w:val="28"/>
          <w:szCs w:val="28"/>
          <w:shd w:val="clear" w:color="auto" w:fill="FFFFFF"/>
        </w:rPr>
        <w:t xml:space="preserve"> </w:t>
      </w:r>
      <w:r w:rsidR="003D55F9" w:rsidRPr="008E2781">
        <w:rPr>
          <w:rFonts w:ascii="Times New Roman" w:hAnsi="Times New Roman" w:cs="Times New Roman"/>
          <w:color w:val="000000" w:themeColor="text1"/>
          <w:sz w:val="28"/>
          <w:szCs w:val="28"/>
          <w:shd w:val="clear" w:color="auto" w:fill="FFFFFF"/>
        </w:rPr>
        <w:t xml:space="preserve">// </w:t>
      </w:r>
      <w:r w:rsidR="003D55F9" w:rsidRPr="008E2781">
        <w:rPr>
          <w:rFonts w:ascii="Times New Roman" w:hAnsi="Times New Roman" w:cs="Times New Roman"/>
          <w:i/>
          <w:iCs/>
          <w:color w:val="000000" w:themeColor="text1"/>
          <w:sz w:val="28"/>
          <w:szCs w:val="28"/>
          <w:shd w:val="clear" w:color="auto" w:fill="FFFFFF"/>
          <w:lang w:val="en-US"/>
        </w:rPr>
        <w:t>Scientific</w:t>
      </w:r>
      <w:r w:rsidR="003D55F9" w:rsidRPr="008E2781">
        <w:rPr>
          <w:rFonts w:ascii="Times New Roman" w:hAnsi="Times New Roman" w:cs="Times New Roman"/>
          <w:i/>
          <w:iCs/>
          <w:color w:val="000000" w:themeColor="text1"/>
          <w:sz w:val="28"/>
          <w:szCs w:val="28"/>
          <w:shd w:val="clear" w:color="auto" w:fill="FFFFFF"/>
        </w:rPr>
        <w:t xml:space="preserve"> </w:t>
      </w:r>
      <w:r w:rsidR="003D55F9" w:rsidRPr="008E2781">
        <w:rPr>
          <w:rFonts w:ascii="Times New Roman" w:hAnsi="Times New Roman" w:cs="Times New Roman"/>
          <w:i/>
          <w:iCs/>
          <w:color w:val="000000" w:themeColor="text1"/>
          <w:sz w:val="28"/>
          <w:szCs w:val="28"/>
          <w:shd w:val="clear" w:color="auto" w:fill="FFFFFF"/>
          <w:lang w:val="en-US"/>
        </w:rPr>
        <w:t>collection</w:t>
      </w:r>
      <w:r w:rsidR="003D55F9" w:rsidRPr="008E2781">
        <w:rPr>
          <w:rFonts w:ascii="Times New Roman" w:hAnsi="Times New Roman" w:cs="Times New Roman"/>
          <w:i/>
          <w:iCs/>
          <w:color w:val="000000" w:themeColor="text1"/>
          <w:sz w:val="28"/>
          <w:szCs w:val="28"/>
          <w:shd w:val="clear" w:color="auto" w:fill="FFFFFF"/>
        </w:rPr>
        <w:t xml:space="preserve"> «</w:t>
      </w:r>
      <w:r w:rsidR="003D55F9" w:rsidRPr="008E2781">
        <w:rPr>
          <w:rFonts w:ascii="Times New Roman" w:hAnsi="Times New Roman" w:cs="Times New Roman"/>
          <w:i/>
          <w:iCs/>
          <w:color w:val="000000" w:themeColor="text1"/>
          <w:sz w:val="28"/>
          <w:szCs w:val="28"/>
          <w:shd w:val="clear" w:color="auto" w:fill="FFFFFF"/>
          <w:lang w:val="en-US"/>
        </w:rPr>
        <w:t>interconf</w:t>
      </w:r>
      <w:r w:rsidR="003D55F9" w:rsidRPr="008E2781">
        <w:rPr>
          <w:rFonts w:ascii="Times New Roman" w:hAnsi="Times New Roman" w:cs="Times New Roman"/>
          <w:i/>
          <w:iCs/>
          <w:color w:val="000000" w:themeColor="text1"/>
          <w:sz w:val="28"/>
          <w:szCs w:val="28"/>
          <w:shd w:val="clear" w:color="auto" w:fill="FFFFFF"/>
        </w:rPr>
        <w:t>»</w:t>
      </w:r>
      <w:r w:rsidR="003D55F9" w:rsidRPr="008E2781">
        <w:rPr>
          <w:rFonts w:ascii="Times New Roman" w:hAnsi="Times New Roman" w:cs="Times New Roman"/>
          <w:color w:val="000000" w:themeColor="text1"/>
          <w:sz w:val="28"/>
          <w:szCs w:val="28"/>
          <w:shd w:val="clear" w:color="auto" w:fill="FFFFFF"/>
        </w:rPr>
        <w:t xml:space="preserve">. </w:t>
      </w:r>
      <w:r w:rsidR="003D55F9" w:rsidRPr="008E2781">
        <w:rPr>
          <w:rFonts w:ascii="Times New Roman" w:hAnsi="Times New Roman" w:cs="Times New Roman"/>
          <w:color w:val="000000" w:themeColor="text1"/>
          <w:sz w:val="28"/>
          <w:szCs w:val="28"/>
        </w:rPr>
        <w:t xml:space="preserve">– № </w:t>
      </w:r>
      <w:r w:rsidRPr="008E2781">
        <w:rPr>
          <w:rFonts w:ascii="Times New Roman" w:hAnsi="Times New Roman" w:cs="Times New Roman"/>
          <w:color w:val="000000" w:themeColor="text1"/>
          <w:sz w:val="28"/>
          <w:szCs w:val="28"/>
          <w:shd w:val="clear" w:color="auto" w:fill="FFFFFF"/>
        </w:rPr>
        <w:t>24(121)</w:t>
      </w:r>
      <w:r w:rsidR="003D55F9" w:rsidRPr="008E2781">
        <w:rPr>
          <w:rFonts w:ascii="Times New Roman" w:hAnsi="Times New Roman" w:cs="Times New Roman"/>
          <w:color w:val="000000" w:themeColor="text1"/>
          <w:sz w:val="28"/>
          <w:szCs w:val="28"/>
          <w:shd w:val="clear" w:color="auto" w:fill="FFFFFF"/>
        </w:rPr>
        <w:t>. С.</w:t>
      </w:r>
      <w:r w:rsidRPr="008E2781">
        <w:rPr>
          <w:rFonts w:ascii="Times New Roman" w:hAnsi="Times New Roman" w:cs="Times New Roman"/>
          <w:color w:val="000000" w:themeColor="text1"/>
          <w:sz w:val="28"/>
          <w:szCs w:val="28"/>
          <w:shd w:val="clear" w:color="auto" w:fill="FFFFFF"/>
        </w:rPr>
        <w:t xml:space="preserve"> 240–251. </w:t>
      </w:r>
    </w:p>
    <w:p w:rsidR="000C66C6" w:rsidRPr="008E2781" w:rsidRDefault="000C66C6"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eastAsia="Times New Roman" w:hAnsi="Times New Roman" w:cs="Times New Roman"/>
          <w:color w:val="000000" w:themeColor="text1"/>
          <w:sz w:val="28"/>
          <w:szCs w:val="28"/>
          <w:lang w:val="en-US" w:eastAsia="ru-RU"/>
        </w:rPr>
        <w:t>Fatih Seyis, Emine Yurteri, Aysel Özcan, Cuneyt Cirak, Altitudinal impacts on chemical content and composition of Hypericum perforatum, a prominent medicinal herb //</w:t>
      </w:r>
      <w:r w:rsidRPr="008E2781">
        <w:rPr>
          <w:color w:val="000000" w:themeColor="text1"/>
        </w:rPr>
        <w:t xml:space="preserve"> </w:t>
      </w:r>
      <w:r w:rsidRPr="008E2781">
        <w:rPr>
          <w:rFonts w:ascii="Times New Roman" w:eastAsia="Times New Roman" w:hAnsi="Times New Roman" w:cs="Times New Roman"/>
          <w:color w:val="000000" w:themeColor="text1"/>
          <w:sz w:val="28"/>
          <w:szCs w:val="28"/>
          <w:lang w:val="en-US" w:eastAsia="ru-RU"/>
        </w:rPr>
        <w:t>South African Journal of Botany</w:t>
      </w:r>
      <w:r w:rsidRPr="008E2781">
        <w:rPr>
          <w:rFonts w:ascii="Times New Roman" w:eastAsia="Times New Roman" w:hAnsi="Times New Roman" w:cs="Times New Roman"/>
          <w:color w:val="000000" w:themeColor="text1"/>
          <w:sz w:val="28"/>
          <w:szCs w:val="28"/>
          <w:lang w:eastAsia="ru-RU"/>
        </w:rPr>
        <w:t xml:space="preserve"> </w:t>
      </w:r>
      <w:r w:rsidRPr="008E2781">
        <w:rPr>
          <w:rFonts w:ascii="Times New Roman" w:hAnsi="Times New Roman" w:cs="Times New Roman"/>
          <w:color w:val="000000" w:themeColor="text1"/>
          <w:sz w:val="28"/>
          <w:szCs w:val="28"/>
        </w:rPr>
        <w:t>– 2022. –</w:t>
      </w:r>
      <w:r w:rsidRPr="008E2781">
        <w:rPr>
          <w:rFonts w:ascii="Times New Roman" w:hAnsi="Times New Roman" w:cs="Times New Roman"/>
          <w:color w:val="000000" w:themeColor="text1"/>
          <w:sz w:val="28"/>
          <w:szCs w:val="28"/>
          <w:shd w:val="clear" w:color="auto" w:fill="FFFFFF"/>
        </w:rPr>
        <w:t xml:space="preserve"> </w:t>
      </w:r>
      <w:r w:rsidRPr="008E2781">
        <w:rPr>
          <w:rFonts w:ascii="Times New Roman" w:hAnsi="Times New Roman" w:cs="Times New Roman"/>
          <w:color w:val="000000" w:themeColor="text1"/>
          <w:sz w:val="28"/>
          <w:szCs w:val="28"/>
          <w:lang w:val="en-US"/>
        </w:rPr>
        <w:t xml:space="preserve">Vol. </w:t>
      </w:r>
      <w:r w:rsidRPr="008E2781">
        <w:rPr>
          <w:rFonts w:ascii="Times New Roman" w:hAnsi="Times New Roman" w:cs="Times New Roman"/>
          <w:color w:val="000000" w:themeColor="text1"/>
          <w:sz w:val="28"/>
          <w:szCs w:val="28"/>
          <w:shd w:val="clear" w:color="auto" w:fill="FFFFFF"/>
        </w:rPr>
        <w:t xml:space="preserve">135. </w:t>
      </w:r>
      <w:r w:rsidRPr="008E2781">
        <w:rPr>
          <w:rFonts w:ascii="Times New Roman" w:hAnsi="Times New Roman" w:cs="Times New Roman"/>
          <w:color w:val="000000" w:themeColor="text1"/>
          <w:sz w:val="28"/>
          <w:szCs w:val="28"/>
          <w:lang w:val="en-US"/>
        </w:rPr>
        <w:t xml:space="preserve">– </w:t>
      </w:r>
      <w:proofErr w:type="gramStart"/>
      <w:r w:rsidRPr="008E2781">
        <w:rPr>
          <w:rFonts w:ascii="Times New Roman" w:hAnsi="Times New Roman" w:cs="Times New Roman"/>
          <w:color w:val="000000" w:themeColor="text1"/>
          <w:sz w:val="28"/>
          <w:szCs w:val="28"/>
        </w:rPr>
        <w:t>Р</w:t>
      </w:r>
      <w:r w:rsidRPr="008E2781">
        <w:rPr>
          <w:rFonts w:ascii="Times New Roman" w:hAnsi="Times New Roman" w:cs="Times New Roman"/>
          <w:color w:val="000000" w:themeColor="text1"/>
          <w:sz w:val="28"/>
          <w:szCs w:val="28"/>
          <w:lang w:val="en-US"/>
        </w:rPr>
        <w:t xml:space="preserve">. </w:t>
      </w:r>
      <w:r w:rsidRPr="008E2781">
        <w:rPr>
          <w:rFonts w:ascii="Times New Roman" w:hAnsi="Times New Roman" w:cs="Times New Roman"/>
          <w:color w:val="000000" w:themeColor="text1"/>
          <w:sz w:val="28"/>
          <w:szCs w:val="28"/>
          <w:shd w:val="clear" w:color="auto" w:fill="FFFFFF"/>
        </w:rPr>
        <w:t>391</w:t>
      </w:r>
      <w:proofErr w:type="gramEnd"/>
      <w:r w:rsidRPr="008E2781">
        <w:rPr>
          <w:rFonts w:ascii="Times New Roman" w:hAnsi="Times New Roman" w:cs="Times New Roman"/>
          <w:color w:val="000000" w:themeColor="text1"/>
          <w:sz w:val="28"/>
          <w:szCs w:val="28"/>
          <w:shd w:val="clear" w:color="auto" w:fill="FFFFFF"/>
        </w:rPr>
        <w:t>-403.</w:t>
      </w:r>
    </w:p>
    <w:p w:rsidR="0099112A" w:rsidRPr="008E2781" w:rsidRDefault="000C66C6"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hAnsi="Times New Roman" w:cs="Times New Roman"/>
          <w:color w:val="000000" w:themeColor="text1"/>
          <w:sz w:val="28"/>
          <w:szCs w:val="28"/>
        </w:rPr>
        <w:t>Державна Фармакопея України / Державне підприємство «Український науковий фармакопейний центр якості лікарських засобів». – 2-е вид. – Доповнення 1. –</w:t>
      </w:r>
      <w:r w:rsidR="00BF649A" w:rsidRPr="008E2781">
        <w:rPr>
          <w:rFonts w:ascii="Times New Roman" w:hAnsi="Times New Roman" w:cs="Times New Roman"/>
          <w:color w:val="000000" w:themeColor="text1"/>
          <w:sz w:val="28"/>
          <w:szCs w:val="28"/>
        </w:rPr>
        <w:t xml:space="preserve"> </w:t>
      </w:r>
      <w:r w:rsidRPr="008E2781">
        <w:rPr>
          <w:rFonts w:ascii="Times New Roman" w:hAnsi="Times New Roman" w:cs="Times New Roman"/>
          <w:color w:val="000000" w:themeColor="text1"/>
          <w:sz w:val="28"/>
          <w:szCs w:val="28"/>
        </w:rPr>
        <w:t xml:space="preserve">2016. – 360 с.  </w:t>
      </w:r>
    </w:p>
    <w:p w:rsidR="00030F8F" w:rsidRPr="008E2781" w:rsidRDefault="0099112A" w:rsidP="008A6575">
      <w:pPr>
        <w:pStyle w:val="a3"/>
        <w:numPr>
          <w:ilvl w:val="0"/>
          <w:numId w:val="15"/>
        </w:numPr>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Fonts w:ascii="Times New Roman" w:eastAsia="Times New Roman" w:hAnsi="Times New Roman" w:cs="Times New Roman"/>
          <w:color w:val="000000" w:themeColor="text1"/>
          <w:sz w:val="28"/>
          <w:szCs w:val="28"/>
          <w:lang w:eastAsia="ru-RU"/>
        </w:rPr>
        <w:t>Sinan Bayram, Naciye Kutlu, Yusuf Can Gerçek, Saffet Çelik, Nesrin Ecem Bayram, Bioactive compounds of deep eutectic solvents extracts of Hypericum perforatum L.: Polyphenolic- organic acid profile by LC-MS/MS and pharmaceutical activity, Food Bioscience</w:t>
      </w:r>
      <w:r w:rsidR="000C66C6" w:rsidRPr="008E2781">
        <w:rPr>
          <w:rFonts w:ascii="Times New Roman" w:eastAsia="Times New Roman" w:hAnsi="Times New Roman" w:cs="Times New Roman"/>
          <w:color w:val="000000" w:themeColor="text1"/>
          <w:sz w:val="28"/>
          <w:szCs w:val="28"/>
          <w:lang w:eastAsia="ru-RU"/>
        </w:rPr>
        <w:t xml:space="preserve"> </w:t>
      </w:r>
      <w:r w:rsidR="000C66C6" w:rsidRPr="008E2781">
        <w:rPr>
          <w:rFonts w:ascii="Times New Roman" w:hAnsi="Times New Roman" w:cs="Times New Roman"/>
          <w:color w:val="000000" w:themeColor="text1"/>
          <w:sz w:val="28"/>
          <w:szCs w:val="28"/>
        </w:rPr>
        <w:t>– 2022. –</w:t>
      </w:r>
      <w:r w:rsidR="000C66C6" w:rsidRPr="008E2781">
        <w:rPr>
          <w:rFonts w:ascii="Times New Roman" w:hAnsi="Times New Roman" w:cs="Times New Roman"/>
          <w:color w:val="000000" w:themeColor="text1"/>
          <w:sz w:val="28"/>
          <w:szCs w:val="28"/>
          <w:shd w:val="clear" w:color="auto" w:fill="FFFFFF"/>
        </w:rPr>
        <w:t xml:space="preserve"> </w:t>
      </w:r>
      <w:r w:rsidR="000C66C6" w:rsidRPr="008E2781">
        <w:rPr>
          <w:rFonts w:ascii="Times New Roman" w:hAnsi="Times New Roman" w:cs="Times New Roman"/>
          <w:color w:val="000000" w:themeColor="text1"/>
          <w:sz w:val="28"/>
          <w:szCs w:val="28"/>
          <w:lang w:val="en-US"/>
        </w:rPr>
        <w:t xml:space="preserve">Vol. </w:t>
      </w:r>
      <w:r w:rsidR="000C66C6" w:rsidRPr="008E2781">
        <w:rPr>
          <w:rFonts w:ascii="Times New Roman" w:hAnsi="Times New Roman" w:cs="Times New Roman"/>
          <w:color w:val="000000" w:themeColor="text1"/>
          <w:sz w:val="28"/>
          <w:szCs w:val="28"/>
          <w:shd w:val="clear" w:color="auto" w:fill="FFFFFF"/>
        </w:rPr>
        <w:t xml:space="preserve">49. </w:t>
      </w:r>
      <w:r w:rsidR="000C66C6" w:rsidRPr="008E2781">
        <w:rPr>
          <w:rFonts w:ascii="Times New Roman" w:hAnsi="Times New Roman" w:cs="Times New Roman"/>
          <w:color w:val="000000" w:themeColor="text1"/>
          <w:sz w:val="28"/>
          <w:szCs w:val="28"/>
          <w:lang w:val="en-US"/>
        </w:rPr>
        <w:t xml:space="preserve">– </w:t>
      </w:r>
      <w:proofErr w:type="gramStart"/>
      <w:r w:rsidR="000C66C6" w:rsidRPr="008E2781">
        <w:rPr>
          <w:rFonts w:ascii="Times New Roman" w:hAnsi="Times New Roman" w:cs="Times New Roman"/>
          <w:color w:val="000000" w:themeColor="text1"/>
          <w:sz w:val="28"/>
          <w:szCs w:val="28"/>
        </w:rPr>
        <w:t>Р</w:t>
      </w:r>
      <w:r w:rsidR="000C66C6" w:rsidRPr="008E2781">
        <w:rPr>
          <w:rFonts w:ascii="Times New Roman" w:hAnsi="Times New Roman" w:cs="Times New Roman"/>
          <w:color w:val="000000" w:themeColor="text1"/>
          <w:sz w:val="28"/>
          <w:szCs w:val="28"/>
          <w:lang w:val="en-US"/>
        </w:rPr>
        <w:t xml:space="preserve">. </w:t>
      </w:r>
      <w:r w:rsidR="000C66C6" w:rsidRPr="008E2781">
        <w:rPr>
          <w:rFonts w:ascii="Times New Roman" w:hAnsi="Times New Roman" w:cs="Times New Roman"/>
          <w:color w:val="000000" w:themeColor="text1"/>
          <w:sz w:val="28"/>
          <w:szCs w:val="28"/>
          <w:shd w:val="clear" w:color="auto" w:fill="FFFFFF"/>
        </w:rPr>
        <w:t>212</w:t>
      </w:r>
      <w:proofErr w:type="gramEnd"/>
      <w:r w:rsidR="000C66C6" w:rsidRPr="008E2781">
        <w:rPr>
          <w:rFonts w:ascii="Times New Roman" w:hAnsi="Times New Roman" w:cs="Times New Roman"/>
          <w:color w:val="000000" w:themeColor="text1"/>
          <w:sz w:val="28"/>
          <w:szCs w:val="28"/>
          <w:shd w:val="clear" w:color="auto" w:fill="FFFFFF"/>
        </w:rPr>
        <w:t>-225.</w:t>
      </w:r>
    </w:p>
    <w:p w:rsidR="00EE7395" w:rsidRPr="008E2781" w:rsidRDefault="00030F8F" w:rsidP="008A6575">
      <w:pPr>
        <w:pStyle w:val="a3"/>
        <w:numPr>
          <w:ilvl w:val="0"/>
          <w:numId w:val="15"/>
        </w:numPr>
        <w:tabs>
          <w:tab w:val="left" w:pos="851"/>
        </w:tabs>
        <w:spacing w:after="0" w:line="360" w:lineRule="auto"/>
        <w:ind w:left="0" w:firstLine="0"/>
        <w:jc w:val="both"/>
        <w:rPr>
          <w:rStyle w:val="title-text"/>
          <w:rFonts w:ascii="Times New Roman" w:hAnsi="Times New Roman" w:cs="Times New Roman"/>
          <w:color w:val="000000" w:themeColor="text1"/>
          <w:sz w:val="28"/>
          <w:szCs w:val="28"/>
        </w:rPr>
      </w:pPr>
      <w:r w:rsidRPr="008E2781">
        <w:rPr>
          <w:rStyle w:val="title-text"/>
          <w:rFonts w:ascii="Times New Roman" w:hAnsi="Times New Roman" w:cs="Times New Roman"/>
          <w:color w:val="000000" w:themeColor="text1"/>
          <w:sz w:val="28"/>
          <w:szCs w:val="28"/>
        </w:rPr>
        <w:t xml:space="preserve">Alessandra Carrubba, Silvia Lazzara, Antonio Giovino, Giuseppe Ruberto, Edoardo Napoli, Content variability of bioactive secondary metabolites in </w:t>
      </w:r>
      <w:r w:rsidRPr="008E2781">
        <w:rPr>
          <w:rStyle w:val="title-text"/>
          <w:rFonts w:ascii="Times New Roman" w:hAnsi="Times New Roman" w:cs="Times New Roman"/>
          <w:i/>
          <w:color w:val="000000" w:themeColor="text1"/>
          <w:sz w:val="28"/>
          <w:szCs w:val="28"/>
        </w:rPr>
        <w:t>Hypericum perforatum</w:t>
      </w:r>
      <w:r w:rsidRPr="008E2781">
        <w:rPr>
          <w:rStyle w:val="title-text"/>
          <w:rFonts w:ascii="Times New Roman" w:hAnsi="Times New Roman" w:cs="Times New Roman"/>
          <w:color w:val="000000" w:themeColor="text1"/>
          <w:sz w:val="28"/>
          <w:szCs w:val="28"/>
        </w:rPr>
        <w:t xml:space="preserve"> L. Phytochemistry Letters</w:t>
      </w:r>
      <w:r w:rsidR="009F7A7F" w:rsidRPr="008E2781">
        <w:rPr>
          <w:rStyle w:val="title-text"/>
          <w:rFonts w:ascii="Times New Roman" w:hAnsi="Times New Roman" w:cs="Times New Roman"/>
          <w:color w:val="000000" w:themeColor="text1"/>
          <w:sz w:val="28"/>
          <w:szCs w:val="28"/>
        </w:rPr>
        <w:t xml:space="preserve"> </w:t>
      </w:r>
      <w:r w:rsidR="009F7A7F" w:rsidRPr="008E2781">
        <w:rPr>
          <w:rFonts w:ascii="Times New Roman" w:eastAsia="Times New Roman" w:hAnsi="Times New Roman" w:cs="Times New Roman"/>
          <w:color w:val="000000" w:themeColor="text1"/>
          <w:sz w:val="28"/>
          <w:szCs w:val="28"/>
          <w:lang w:eastAsia="ru-RU"/>
        </w:rPr>
        <w:t xml:space="preserve"> – </w:t>
      </w:r>
      <w:r w:rsidR="009F7A7F" w:rsidRPr="008E2781">
        <w:rPr>
          <w:rStyle w:val="title-text"/>
          <w:rFonts w:ascii="Times New Roman" w:hAnsi="Times New Roman" w:cs="Times New Roman"/>
          <w:color w:val="000000" w:themeColor="text1"/>
          <w:sz w:val="28"/>
          <w:szCs w:val="28"/>
        </w:rPr>
        <w:t xml:space="preserve">Vol. </w:t>
      </w:r>
      <w:r w:rsidRPr="008E2781">
        <w:rPr>
          <w:rStyle w:val="title-text"/>
          <w:rFonts w:ascii="Times New Roman" w:hAnsi="Times New Roman" w:cs="Times New Roman"/>
          <w:color w:val="000000" w:themeColor="text1"/>
          <w:sz w:val="28"/>
          <w:szCs w:val="28"/>
        </w:rPr>
        <w:t xml:space="preserve">46, </w:t>
      </w:r>
      <w:r w:rsidR="009F7A7F" w:rsidRPr="008E2781">
        <w:rPr>
          <w:rFonts w:ascii="Times New Roman" w:eastAsia="Times New Roman" w:hAnsi="Times New Roman" w:cs="Times New Roman"/>
          <w:color w:val="000000" w:themeColor="text1"/>
          <w:sz w:val="28"/>
          <w:szCs w:val="28"/>
          <w:lang w:eastAsia="ru-RU"/>
        </w:rPr>
        <w:t xml:space="preserve">– </w:t>
      </w:r>
      <w:r w:rsidRPr="008E2781">
        <w:rPr>
          <w:rStyle w:val="title-text"/>
          <w:rFonts w:ascii="Times New Roman" w:hAnsi="Times New Roman" w:cs="Times New Roman"/>
          <w:color w:val="000000" w:themeColor="text1"/>
          <w:sz w:val="28"/>
          <w:szCs w:val="28"/>
        </w:rPr>
        <w:t>2021</w:t>
      </w:r>
      <w:r w:rsidR="009F7A7F" w:rsidRPr="008E2781">
        <w:rPr>
          <w:rStyle w:val="title-text"/>
          <w:rFonts w:ascii="Times New Roman" w:hAnsi="Times New Roman" w:cs="Times New Roman"/>
          <w:color w:val="000000" w:themeColor="text1"/>
          <w:sz w:val="28"/>
          <w:szCs w:val="28"/>
        </w:rPr>
        <w:t xml:space="preserve">. </w:t>
      </w:r>
      <w:r w:rsidR="009F7A7F" w:rsidRPr="008E2781">
        <w:rPr>
          <w:rFonts w:ascii="Times New Roman" w:eastAsia="Times New Roman" w:hAnsi="Times New Roman" w:cs="Times New Roman"/>
          <w:color w:val="000000" w:themeColor="text1"/>
          <w:sz w:val="28"/>
          <w:szCs w:val="28"/>
          <w:lang w:eastAsia="ru-RU"/>
        </w:rPr>
        <w:t xml:space="preserve">– </w:t>
      </w:r>
      <w:r w:rsidRPr="008E2781">
        <w:rPr>
          <w:rStyle w:val="title-text"/>
          <w:rFonts w:ascii="Times New Roman" w:hAnsi="Times New Roman" w:cs="Times New Roman"/>
          <w:color w:val="000000" w:themeColor="text1"/>
          <w:sz w:val="28"/>
          <w:szCs w:val="28"/>
        </w:rPr>
        <w:t>P</w:t>
      </w:r>
      <w:r w:rsidR="009F7A7F" w:rsidRPr="008E2781">
        <w:rPr>
          <w:rStyle w:val="title-text"/>
          <w:rFonts w:ascii="Times New Roman" w:hAnsi="Times New Roman" w:cs="Times New Roman"/>
          <w:color w:val="000000" w:themeColor="text1"/>
          <w:sz w:val="28"/>
          <w:szCs w:val="28"/>
        </w:rPr>
        <w:t>.</w:t>
      </w:r>
      <w:r w:rsidRPr="008E2781">
        <w:rPr>
          <w:rStyle w:val="title-text"/>
          <w:rFonts w:ascii="Times New Roman" w:hAnsi="Times New Roman" w:cs="Times New Roman"/>
          <w:color w:val="000000" w:themeColor="text1"/>
          <w:sz w:val="28"/>
          <w:szCs w:val="28"/>
        </w:rPr>
        <w:t xml:space="preserve"> 71-78</w:t>
      </w:r>
      <w:r w:rsidR="009F7A7F" w:rsidRPr="008E2781">
        <w:rPr>
          <w:rStyle w:val="title-text"/>
          <w:rFonts w:ascii="Times New Roman" w:hAnsi="Times New Roman" w:cs="Times New Roman"/>
          <w:color w:val="000000" w:themeColor="text1"/>
          <w:sz w:val="28"/>
          <w:szCs w:val="28"/>
        </w:rPr>
        <w:t>.</w:t>
      </w:r>
      <w:r w:rsidR="00B708B9" w:rsidRPr="008E2781">
        <w:rPr>
          <w:rFonts w:ascii="Times New Roman" w:eastAsia="Times New Roman" w:hAnsi="Times New Roman" w:cs="Times New Roman"/>
          <w:color w:val="000000" w:themeColor="text1"/>
          <w:sz w:val="28"/>
          <w:szCs w:val="28"/>
          <w:lang w:eastAsia="ru-RU"/>
        </w:rPr>
        <w:t xml:space="preserve"> </w:t>
      </w:r>
    </w:p>
    <w:p w:rsidR="0067045E" w:rsidRPr="008E2781" w:rsidRDefault="00EE7395" w:rsidP="008A6575">
      <w:pPr>
        <w:pStyle w:val="a3"/>
        <w:numPr>
          <w:ilvl w:val="0"/>
          <w:numId w:val="15"/>
        </w:numPr>
        <w:tabs>
          <w:tab w:val="left" w:pos="709"/>
        </w:tabs>
        <w:spacing w:after="0" w:line="360" w:lineRule="auto"/>
        <w:ind w:left="0" w:firstLine="0"/>
        <w:jc w:val="both"/>
        <w:rPr>
          <w:rFonts w:ascii="Times New Roman" w:eastAsia="Times New Roman" w:hAnsi="Times New Roman" w:cs="Times New Roman"/>
          <w:color w:val="000000" w:themeColor="text1"/>
          <w:sz w:val="28"/>
          <w:szCs w:val="28"/>
          <w:lang w:eastAsia="ru-RU"/>
        </w:rPr>
      </w:pPr>
      <w:r w:rsidRPr="008E2781">
        <w:rPr>
          <w:rStyle w:val="text"/>
          <w:rFonts w:ascii="Times New Roman" w:hAnsi="Times New Roman" w:cs="Times New Roman"/>
          <w:color w:val="000000" w:themeColor="text1"/>
          <w:sz w:val="28"/>
          <w:szCs w:val="28"/>
          <w:lang w:val="en-US"/>
        </w:rPr>
        <w:t>Tusevski</w:t>
      </w:r>
      <w:r w:rsidRPr="008E2781">
        <w:rPr>
          <w:rStyle w:val="author-ref"/>
          <w:rFonts w:ascii="Times New Roman" w:hAnsi="Times New Roman" w:cs="Times New Roman"/>
          <w:color w:val="000000" w:themeColor="text1"/>
          <w:sz w:val="28"/>
          <w:szCs w:val="28"/>
          <w:vertAlign w:val="subscript"/>
          <w:lang w:val="en-US"/>
        </w:rPr>
        <w:t>,</w:t>
      </w:r>
      <w:r w:rsidRPr="008E2781">
        <w:rPr>
          <w:rStyle w:val="author-ref"/>
          <w:rFonts w:ascii="Times New Roman" w:hAnsi="Times New Roman" w:cs="Times New Roman"/>
          <w:color w:val="000000" w:themeColor="text1"/>
          <w:sz w:val="28"/>
          <w:szCs w:val="28"/>
          <w:vertAlign w:val="superscript"/>
          <w:lang w:val="en-US"/>
        </w:rPr>
        <w:t xml:space="preserve"> </w:t>
      </w:r>
      <w:r w:rsidRPr="008E2781">
        <w:rPr>
          <w:rStyle w:val="text"/>
          <w:rFonts w:ascii="Times New Roman" w:hAnsi="Times New Roman" w:cs="Times New Roman"/>
          <w:color w:val="000000" w:themeColor="text1"/>
          <w:sz w:val="28"/>
          <w:szCs w:val="28"/>
          <w:lang w:val="en-US"/>
        </w:rPr>
        <w:t>M. Krstikj</w:t>
      </w:r>
      <w:r w:rsidRPr="008E2781">
        <w:rPr>
          <w:rStyle w:val="author-ref"/>
          <w:rFonts w:ascii="Times New Roman" w:hAnsi="Times New Roman" w:cs="Times New Roman"/>
          <w:color w:val="000000" w:themeColor="text1"/>
          <w:sz w:val="28"/>
          <w:szCs w:val="28"/>
          <w:lang w:val="en-US"/>
        </w:rPr>
        <w:t>,</w:t>
      </w:r>
      <w:r w:rsidRPr="008E2781">
        <w:rPr>
          <w:rStyle w:val="author-ref"/>
          <w:rFonts w:ascii="Times New Roman" w:hAnsi="Times New Roman" w:cs="Times New Roman"/>
          <w:color w:val="000000" w:themeColor="text1"/>
          <w:sz w:val="28"/>
          <w:szCs w:val="28"/>
          <w:vertAlign w:val="superscript"/>
          <w:lang w:val="en-US"/>
        </w:rPr>
        <w:t xml:space="preserve"> </w:t>
      </w:r>
      <w:r w:rsidRPr="008E2781">
        <w:rPr>
          <w:rStyle w:val="text"/>
          <w:rFonts w:ascii="Times New Roman" w:hAnsi="Times New Roman" w:cs="Times New Roman"/>
          <w:color w:val="2E2E2E"/>
          <w:sz w:val="28"/>
          <w:szCs w:val="28"/>
          <w:lang w:val="en-US"/>
        </w:rPr>
        <w:t>J.P. Stanoeva</w:t>
      </w:r>
      <w:r w:rsidRPr="008E2781">
        <w:rPr>
          <w:lang w:val="en-US"/>
        </w:rPr>
        <w:t xml:space="preserve">, </w:t>
      </w:r>
      <w:r w:rsidRPr="008E2781">
        <w:rPr>
          <w:rStyle w:val="text"/>
          <w:rFonts w:ascii="Times New Roman" w:hAnsi="Times New Roman" w:cs="Times New Roman"/>
          <w:color w:val="2E2E2E"/>
          <w:sz w:val="28"/>
          <w:szCs w:val="28"/>
          <w:lang w:val="en-US"/>
        </w:rPr>
        <w:t>M. Stefova</w:t>
      </w:r>
      <w:r w:rsidRPr="008E2781">
        <w:rPr>
          <w:rStyle w:val="author-ref"/>
          <w:rFonts w:ascii="Times New Roman" w:hAnsi="Times New Roman" w:cs="Times New Roman"/>
          <w:color w:val="2E2E2E"/>
          <w:sz w:val="28"/>
          <w:szCs w:val="28"/>
          <w:lang w:val="en-US"/>
        </w:rPr>
        <w:t>,</w:t>
      </w:r>
      <w:r w:rsidRPr="008E2781">
        <w:rPr>
          <w:rStyle w:val="author-ref"/>
          <w:rFonts w:ascii="Times New Roman" w:hAnsi="Times New Roman" w:cs="Times New Roman"/>
          <w:color w:val="2E2E2E"/>
          <w:sz w:val="28"/>
          <w:szCs w:val="28"/>
          <w:vertAlign w:val="superscript"/>
          <w:lang w:val="en-US"/>
        </w:rPr>
        <w:t xml:space="preserve"> </w:t>
      </w:r>
      <w:r w:rsidRPr="008E2781">
        <w:rPr>
          <w:rStyle w:val="text"/>
          <w:rFonts w:ascii="Times New Roman" w:hAnsi="Times New Roman" w:cs="Times New Roman"/>
          <w:color w:val="2E2E2E"/>
          <w:sz w:val="28"/>
          <w:szCs w:val="28"/>
          <w:lang w:val="en-US"/>
        </w:rPr>
        <w:t>S. Gadzovska Simic</w:t>
      </w:r>
      <w:r w:rsidRPr="008E2781">
        <w:rPr>
          <w:rStyle w:val="title-text"/>
          <w:rFonts w:ascii="Times New Roman" w:hAnsi="Times New Roman" w:cs="Times New Roman"/>
          <w:color w:val="000000" w:themeColor="text1"/>
          <w:sz w:val="28"/>
          <w:szCs w:val="28"/>
          <w:lang w:val="en-US"/>
        </w:rPr>
        <w:t xml:space="preserve"> </w:t>
      </w:r>
      <w:r w:rsidR="009F07A0" w:rsidRPr="008E2781">
        <w:rPr>
          <w:rStyle w:val="title-text"/>
          <w:rFonts w:ascii="Times New Roman" w:hAnsi="Times New Roman" w:cs="Times New Roman"/>
          <w:color w:val="000000" w:themeColor="text1"/>
          <w:sz w:val="28"/>
          <w:szCs w:val="28"/>
          <w:lang w:val="en-US"/>
        </w:rPr>
        <w:t xml:space="preserve">Phenolic profile and biological activity of </w:t>
      </w:r>
      <w:r w:rsidR="009F07A0" w:rsidRPr="008E2781">
        <w:rPr>
          <w:rStyle w:val="af"/>
          <w:rFonts w:ascii="Times New Roman" w:hAnsi="Times New Roman" w:cs="Times New Roman"/>
          <w:color w:val="000000" w:themeColor="text1"/>
          <w:sz w:val="28"/>
          <w:szCs w:val="28"/>
          <w:lang w:val="en-US"/>
        </w:rPr>
        <w:t>Hypericum perforatum</w:t>
      </w:r>
      <w:r w:rsidR="009F07A0" w:rsidRPr="008E2781">
        <w:rPr>
          <w:rStyle w:val="title-text"/>
          <w:rFonts w:ascii="Times New Roman" w:hAnsi="Times New Roman" w:cs="Times New Roman"/>
          <w:color w:val="000000" w:themeColor="text1"/>
          <w:sz w:val="28"/>
          <w:szCs w:val="28"/>
          <w:lang w:val="en-US"/>
        </w:rPr>
        <w:t xml:space="preserve"> L.: Can roots be considered as a new source of natural compounds </w:t>
      </w:r>
      <w:r w:rsidR="0067045E" w:rsidRPr="008E2781">
        <w:rPr>
          <w:rFonts w:ascii="Times New Roman" w:hAnsi="Times New Roman" w:cs="Times New Roman"/>
          <w:color w:val="000000" w:themeColor="text1"/>
          <w:sz w:val="28"/>
          <w:szCs w:val="28"/>
          <w:lang w:val="en-US"/>
        </w:rPr>
        <w:t xml:space="preserve">// </w:t>
      </w:r>
      <w:r w:rsidRPr="008E2781">
        <w:rPr>
          <w:rFonts w:ascii="Times New Roman" w:hAnsi="Times New Roman" w:cs="Times New Roman"/>
          <w:color w:val="000000" w:themeColor="text1"/>
          <w:sz w:val="28"/>
          <w:szCs w:val="28"/>
          <w:lang w:val="en-US"/>
        </w:rPr>
        <w:t>South African Journal of Botany</w:t>
      </w:r>
      <w:r w:rsidRPr="008E2781">
        <w:rPr>
          <w:rFonts w:ascii="Times New Roman" w:eastAsia="Times New Roman" w:hAnsi="Times New Roman" w:cs="Times New Roman"/>
          <w:color w:val="000000" w:themeColor="text1"/>
          <w:sz w:val="28"/>
          <w:szCs w:val="28"/>
          <w:lang w:eastAsia="ru-RU"/>
        </w:rPr>
        <w:t xml:space="preserve">. </w:t>
      </w:r>
      <w:r w:rsidR="0067045E" w:rsidRPr="008E2781">
        <w:rPr>
          <w:rFonts w:ascii="Times New Roman" w:hAnsi="Times New Roman" w:cs="Times New Roman"/>
          <w:color w:val="000000" w:themeColor="text1"/>
          <w:sz w:val="28"/>
          <w:szCs w:val="28"/>
        </w:rPr>
        <w:t>– 201</w:t>
      </w:r>
      <w:r w:rsidRPr="008E2781">
        <w:rPr>
          <w:rFonts w:ascii="Times New Roman" w:hAnsi="Times New Roman" w:cs="Times New Roman"/>
          <w:color w:val="000000" w:themeColor="text1"/>
          <w:sz w:val="28"/>
          <w:szCs w:val="28"/>
        </w:rPr>
        <w:t>8</w:t>
      </w:r>
      <w:r w:rsidR="0067045E" w:rsidRPr="008E2781">
        <w:rPr>
          <w:rFonts w:ascii="Times New Roman" w:hAnsi="Times New Roman" w:cs="Times New Roman"/>
          <w:sz w:val="28"/>
          <w:szCs w:val="28"/>
        </w:rPr>
        <w:t>. –</w:t>
      </w:r>
      <w:r w:rsidR="0067045E" w:rsidRPr="008E2781">
        <w:rPr>
          <w:rFonts w:ascii="Times New Roman" w:hAnsi="Times New Roman" w:cs="Times New Roman"/>
          <w:sz w:val="28"/>
          <w:szCs w:val="28"/>
          <w:shd w:val="clear" w:color="auto" w:fill="FFFFFF"/>
        </w:rPr>
        <w:t xml:space="preserve"> </w:t>
      </w:r>
      <w:r w:rsidRPr="008E2781">
        <w:rPr>
          <w:rFonts w:ascii="Times New Roman" w:hAnsi="Times New Roman" w:cs="Times New Roman"/>
          <w:sz w:val="28"/>
          <w:szCs w:val="28"/>
          <w:lang w:val="en-US"/>
        </w:rPr>
        <w:t xml:space="preserve">Vol. </w:t>
      </w:r>
      <w:r w:rsidRPr="008E2781">
        <w:rPr>
          <w:rFonts w:ascii="Times New Roman" w:hAnsi="Times New Roman" w:cs="Times New Roman"/>
          <w:color w:val="000000"/>
          <w:sz w:val="28"/>
          <w:szCs w:val="28"/>
          <w:shd w:val="clear" w:color="auto" w:fill="FFFFFF"/>
        </w:rPr>
        <w:t xml:space="preserve">6(3). </w:t>
      </w:r>
      <w:r w:rsidRPr="008E2781">
        <w:rPr>
          <w:rFonts w:ascii="Times New Roman" w:hAnsi="Times New Roman" w:cs="Times New Roman"/>
          <w:sz w:val="28"/>
          <w:szCs w:val="28"/>
          <w:lang w:val="en-US"/>
        </w:rPr>
        <w:t xml:space="preserve">– </w:t>
      </w:r>
      <w:r w:rsidRPr="008E2781">
        <w:rPr>
          <w:rFonts w:ascii="Times New Roman" w:hAnsi="Times New Roman" w:cs="Times New Roman"/>
          <w:sz w:val="28"/>
          <w:szCs w:val="28"/>
        </w:rPr>
        <w:t>Р</w:t>
      </w:r>
      <w:r w:rsidRPr="008E2781">
        <w:rPr>
          <w:rFonts w:ascii="Times New Roman" w:hAnsi="Times New Roman" w:cs="Times New Roman"/>
          <w:sz w:val="28"/>
          <w:szCs w:val="28"/>
          <w:lang w:val="en-US"/>
        </w:rPr>
        <w:t xml:space="preserve">. </w:t>
      </w:r>
      <w:r w:rsidRPr="008E2781">
        <w:rPr>
          <w:rFonts w:ascii="Times New Roman" w:hAnsi="Times New Roman" w:cs="Times New Roman"/>
          <w:color w:val="000000"/>
          <w:sz w:val="28"/>
          <w:szCs w:val="28"/>
          <w:shd w:val="clear" w:color="auto" w:fill="FFFFFF"/>
        </w:rPr>
        <w:t>301-310</w:t>
      </w:r>
    </w:p>
    <w:p w:rsidR="0067045E" w:rsidRPr="008E2781" w:rsidRDefault="0067045E"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color w:val="212121"/>
          <w:sz w:val="28"/>
          <w:szCs w:val="28"/>
          <w:shd w:val="clear" w:color="auto" w:fill="FFFFFF"/>
        </w:rPr>
        <w:t xml:space="preserve">Nobakht S.Z., Akaberi M, Mohammadpour A.H., Tafazoli Moghadam A, Emami SA. </w:t>
      </w:r>
      <w:r w:rsidRPr="008E2781">
        <w:rPr>
          <w:rFonts w:ascii="Times New Roman" w:hAnsi="Times New Roman" w:cs="Times New Roman"/>
          <w:i/>
          <w:iCs/>
          <w:color w:val="212121"/>
          <w:sz w:val="28"/>
          <w:szCs w:val="28"/>
          <w:shd w:val="clear" w:color="auto" w:fill="FFFFFF"/>
        </w:rPr>
        <w:t>Hypericum perforatum</w:t>
      </w:r>
      <w:r w:rsidRPr="008E2781">
        <w:rPr>
          <w:rFonts w:ascii="Times New Roman" w:hAnsi="Times New Roman" w:cs="Times New Roman"/>
          <w:color w:val="212121"/>
          <w:sz w:val="28"/>
          <w:szCs w:val="28"/>
          <w:shd w:val="clear" w:color="auto" w:fill="FFFFFF"/>
        </w:rPr>
        <w:t xml:space="preserve">: Traditional uses, clinical trials, and drug interactions. Iran J Basic Med Sci. </w:t>
      </w:r>
      <w:r w:rsidRPr="008E2781">
        <w:rPr>
          <w:rFonts w:ascii="Times New Roman" w:hAnsi="Times New Roman" w:cs="Times New Roman"/>
          <w:sz w:val="28"/>
          <w:szCs w:val="28"/>
        </w:rPr>
        <w:t>–</w:t>
      </w:r>
      <w:r w:rsidRPr="008E2781">
        <w:rPr>
          <w:rFonts w:ascii="Times New Roman" w:hAnsi="Times New Roman" w:cs="Times New Roman"/>
          <w:color w:val="212121"/>
          <w:sz w:val="28"/>
          <w:szCs w:val="28"/>
          <w:shd w:val="clear" w:color="auto" w:fill="FFFFFF"/>
        </w:rPr>
        <w:t xml:space="preserve">2022. </w:t>
      </w:r>
      <w:r w:rsidRPr="008E2781">
        <w:rPr>
          <w:rFonts w:ascii="Times New Roman" w:hAnsi="Times New Roman" w:cs="Times New Roman"/>
          <w:sz w:val="28"/>
          <w:szCs w:val="28"/>
        </w:rPr>
        <w:t>–</w:t>
      </w:r>
      <w:r w:rsidRPr="008E2781">
        <w:rPr>
          <w:rFonts w:ascii="Times New Roman" w:hAnsi="Times New Roman" w:cs="Times New Roman"/>
          <w:color w:val="212121"/>
          <w:sz w:val="28"/>
          <w:szCs w:val="28"/>
          <w:shd w:val="clear" w:color="auto" w:fill="FFFFFF"/>
        </w:rPr>
        <w:t>№ 25(9). Р. 1045-1058.</w:t>
      </w:r>
      <w:r w:rsidRPr="008E2781">
        <w:rPr>
          <w:rFonts w:ascii="Times New Roman" w:hAnsi="Times New Roman" w:cs="Times New Roman"/>
          <w:sz w:val="28"/>
          <w:szCs w:val="28"/>
          <w:shd w:val="clear" w:color="auto" w:fill="FFFFFF"/>
        </w:rPr>
        <w:t xml:space="preserve"> </w:t>
      </w:r>
    </w:p>
    <w:p w:rsidR="00F2241D" w:rsidRPr="008E2781" w:rsidRDefault="00F2241D"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shd w:val="clear" w:color="auto" w:fill="FFFFFF"/>
        </w:rPr>
        <w:lastRenderedPageBreak/>
        <w:t xml:space="preserve">Дячок В.В., Іванків О.Л., Дячок І.Л. Про умови сумісного екстрагування лікарської рослинної сировини. </w:t>
      </w:r>
      <w:r w:rsidRPr="008E2781">
        <w:rPr>
          <w:rFonts w:ascii="Times New Roman" w:hAnsi="Times New Roman" w:cs="Times New Roman"/>
          <w:sz w:val="28"/>
          <w:szCs w:val="28"/>
        </w:rPr>
        <w:t xml:space="preserve">// </w:t>
      </w:r>
      <w:r w:rsidRPr="008E2781">
        <w:rPr>
          <w:rFonts w:ascii="Times New Roman" w:hAnsi="Times New Roman" w:cs="Times New Roman"/>
          <w:i/>
          <w:iCs/>
          <w:sz w:val="28"/>
          <w:szCs w:val="28"/>
          <w:shd w:val="clear" w:color="auto" w:fill="FFFFFF"/>
        </w:rPr>
        <w:t>Фармацевтичний журнал</w:t>
      </w:r>
      <w:r w:rsidRPr="008E2781">
        <w:rPr>
          <w:rFonts w:ascii="Times New Roman" w:hAnsi="Times New Roman" w:cs="Times New Roman"/>
          <w:sz w:val="28"/>
          <w:szCs w:val="28"/>
          <w:shd w:val="clear" w:color="auto" w:fill="FFFFFF"/>
        </w:rPr>
        <w:t xml:space="preserve">. </w:t>
      </w:r>
      <w:r w:rsidRPr="008E2781">
        <w:rPr>
          <w:rFonts w:ascii="Times New Roman" w:hAnsi="Times New Roman" w:cs="Times New Roman"/>
          <w:sz w:val="28"/>
          <w:szCs w:val="28"/>
        </w:rPr>
        <w:t>–</w:t>
      </w:r>
      <w:r w:rsidR="0067045E" w:rsidRPr="008E2781">
        <w:rPr>
          <w:rFonts w:ascii="Times New Roman" w:hAnsi="Times New Roman" w:cs="Times New Roman"/>
          <w:sz w:val="28"/>
          <w:szCs w:val="28"/>
        </w:rPr>
        <w:t xml:space="preserve"> </w:t>
      </w:r>
      <w:r w:rsidRPr="008E2781">
        <w:rPr>
          <w:rFonts w:ascii="Times New Roman" w:hAnsi="Times New Roman" w:cs="Times New Roman"/>
          <w:sz w:val="28"/>
          <w:szCs w:val="28"/>
        </w:rPr>
        <w:t>2019. –</w:t>
      </w:r>
      <w:r w:rsidRPr="008E2781">
        <w:rPr>
          <w:rFonts w:ascii="Times New Roman" w:hAnsi="Times New Roman" w:cs="Times New Roman"/>
          <w:sz w:val="28"/>
          <w:szCs w:val="28"/>
          <w:shd w:val="clear" w:color="auto" w:fill="FFFFFF"/>
        </w:rPr>
        <w:t xml:space="preserve"> № 4.</w:t>
      </w:r>
      <w:r w:rsidRPr="008E2781">
        <w:rPr>
          <w:rFonts w:ascii="Times New Roman" w:hAnsi="Times New Roman" w:cs="Times New Roman"/>
          <w:sz w:val="28"/>
          <w:szCs w:val="28"/>
        </w:rPr>
        <w:t xml:space="preserve">– С. </w:t>
      </w:r>
      <w:r w:rsidRPr="008E2781">
        <w:rPr>
          <w:rFonts w:ascii="Times New Roman" w:hAnsi="Times New Roman" w:cs="Times New Roman"/>
          <w:sz w:val="28"/>
          <w:szCs w:val="28"/>
          <w:shd w:val="clear" w:color="auto" w:fill="FFFFFF"/>
        </w:rPr>
        <w:t>90-95.</w:t>
      </w:r>
      <w:r w:rsidR="00B708B9" w:rsidRPr="008E2781">
        <w:rPr>
          <w:rFonts w:ascii="Times New Roman" w:hAnsi="Times New Roman" w:cs="Times New Roman"/>
          <w:sz w:val="28"/>
          <w:szCs w:val="28"/>
        </w:rPr>
        <w:t xml:space="preserve"> </w:t>
      </w:r>
    </w:p>
    <w:p w:rsidR="00F5015A" w:rsidRPr="008E2781" w:rsidRDefault="00AB24F4"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color w:val="000000"/>
          <w:sz w:val="28"/>
          <w:szCs w:val="28"/>
          <w:shd w:val="clear" w:color="auto" w:fill="FFFFFF"/>
        </w:rPr>
        <w:t xml:space="preserve">Batool K, Sultana S, khtar N, Asif HM, Akhtar N, Ahmad K, Owais A Medicinal plants combating against human pathogens: A review. Int. J. Biotechnol. Food Sci. </w:t>
      </w:r>
      <w:r w:rsidRPr="008E2781">
        <w:rPr>
          <w:rFonts w:ascii="Times New Roman" w:hAnsi="Times New Roman" w:cs="Times New Roman"/>
          <w:sz w:val="28"/>
          <w:szCs w:val="28"/>
          <w:lang w:val="en-US"/>
        </w:rPr>
        <w:t>–</w:t>
      </w:r>
      <w:r w:rsidRPr="008E2781">
        <w:rPr>
          <w:rFonts w:ascii="Times New Roman" w:hAnsi="Times New Roman" w:cs="Times New Roman"/>
          <w:sz w:val="28"/>
          <w:szCs w:val="28"/>
        </w:rPr>
        <w:t xml:space="preserve"> </w:t>
      </w:r>
      <w:r w:rsidR="00763A52" w:rsidRPr="008E2781">
        <w:rPr>
          <w:rFonts w:ascii="Times New Roman" w:hAnsi="Times New Roman" w:cs="Times New Roman"/>
          <w:sz w:val="28"/>
          <w:szCs w:val="28"/>
        </w:rPr>
        <w:t xml:space="preserve">2022. – </w:t>
      </w:r>
      <w:r w:rsidRPr="008E2781">
        <w:rPr>
          <w:rFonts w:ascii="Times New Roman" w:hAnsi="Times New Roman" w:cs="Times New Roman"/>
          <w:sz w:val="28"/>
          <w:szCs w:val="28"/>
          <w:lang w:val="en-US"/>
        </w:rPr>
        <w:t xml:space="preserve">Vol. </w:t>
      </w:r>
      <w:r w:rsidRPr="008E2781">
        <w:rPr>
          <w:rFonts w:ascii="Times New Roman" w:hAnsi="Times New Roman" w:cs="Times New Roman"/>
          <w:color w:val="000000"/>
          <w:sz w:val="28"/>
          <w:szCs w:val="28"/>
          <w:shd w:val="clear" w:color="auto" w:fill="FFFFFF"/>
        </w:rPr>
        <w:t xml:space="preserve">6(3). </w:t>
      </w:r>
      <w:r w:rsidRPr="008E2781">
        <w:rPr>
          <w:rFonts w:ascii="Times New Roman" w:hAnsi="Times New Roman" w:cs="Times New Roman"/>
          <w:sz w:val="28"/>
          <w:szCs w:val="28"/>
          <w:lang w:val="en-US"/>
        </w:rPr>
        <w:t xml:space="preserve">– </w:t>
      </w:r>
      <w:proofErr w:type="gramStart"/>
      <w:r w:rsidRPr="008E2781">
        <w:rPr>
          <w:rFonts w:ascii="Times New Roman" w:hAnsi="Times New Roman" w:cs="Times New Roman"/>
          <w:sz w:val="28"/>
          <w:szCs w:val="28"/>
        </w:rPr>
        <w:t>Р</w:t>
      </w:r>
      <w:r w:rsidRPr="008E2781">
        <w:rPr>
          <w:rFonts w:ascii="Times New Roman" w:hAnsi="Times New Roman" w:cs="Times New Roman"/>
          <w:sz w:val="28"/>
          <w:szCs w:val="28"/>
          <w:lang w:val="en-US"/>
        </w:rPr>
        <w:t xml:space="preserve">. </w:t>
      </w:r>
      <w:r w:rsidRPr="008E2781">
        <w:rPr>
          <w:rFonts w:ascii="Times New Roman" w:hAnsi="Times New Roman" w:cs="Times New Roman"/>
          <w:color w:val="000000"/>
          <w:sz w:val="28"/>
          <w:szCs w:val="28"/>
          <w:shd w:val="clear" w:color="auto" w:fill="FFFFFF"/>
        </w:rPr>
        <w:t>42</w:t>
      </w:r>
      <w:proofErr w:type="gramEnd"/>
      <w:r w:rsidRPr="008E2781">
        <w:rPr>
          <w:rFonts w:ascii="Times New Roman" w:hAnsi="Times New Roman" w:cs="Times New Roman"/>
          <w:color w:val="000000"/>
          <w:sz w:val="28"/>
          <w:szCs w:val="28"/>
          <w:shd w:val="clear" w:color="auto" w:fill="FFFFFF"/>
        </w:rPr>
        <w:t>-51</w:t>
      </w:r>
      <w:r w:rsidRPr="008E2781">
        <w:rPr>
          <w:rFonts w:ascii="Segoe UI" w:hAnsi="Segoe UI" w:cs="Segoe UI"/>
          <w:color w:val="000000"/>
          <w:sz w:val="21"/>
          <w:szCs w:val="21"/>
          <w:shd w:val="clear" w:color="auto" w:fill="FFFFFF"/>
        </w:rPr>
        <w:t>.</w:t>
      </w:r>
    </w:p>
    <w:p w:rsidR="00F5015A" w:rsidRPr="008E2781" w:rsidRDefault="00F5015A"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rPr>
        <w:t>Лікарські засоби рослинного походження у клінічній практиці і народній медицині. / Гарник Т.П. та інш. Житомир, 2017 р.- 500 с.:іл.</w:t>
      </w:r>
    </w:p>
    <w:p w:rsidR="00AB24F4" w:rsidRPr="008E2781" w:rsidRDefault="00AB24F4"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Open Sans" w:hAnsi="Open Sans" w:cs="Open Sans"/>
          <w:color w:val="000000"/>
          <w:sz w:val="27"/>
          <w:szCs w:val="27"/>
        </w:rPr>
        <w:t>Дослідження протимікробної активності культивованих і дикоростучих лікарських рослин галичини відносно основних збудників гнійно-септичних інфекцій [Текст] : автореф. дис. ... канд. мед. наук : 03.00.07 / Р. М. Мізюк ; Вінниц. нац. мед. ун-т ім. М. І. Пирогова, Івано-Франків. нац. мед. ун-т. - Вінниця : [б. и.], 2016. - 22 с.</w:t>
      </w:r>
      <w:r w:rsidRPr="008E2781">
        <w:rPr>
          <w:rFonts w:ascii="Times New Roman" w:hAnsi="Times New Roman" w:cs="Times New Roman"/>
          <w:sz w:val="28"/>
          <w:szCs w:val="28"/>
        </w:rPr>
        <w:t xml:space="preserve"> </w:t>
      </w:r>
    </w:p>
    <w:p w:rsidR="00F5015A" w:rsidRPr="008E2781" w:rsidRDefault="00F5015A"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rPr>
        <w:t>Промислова технологія лікарських засобів: базовий підручник для студ. вищ. навч. фарма</w:t>
      </w:r>
      <w:r w:rsidR="00AB24F4" w:rsidRPr="008E2781">
        <w:rPr>
          <w:rFonts w:ascii="Times New Roman" w:hAnsi="Times New Roman" w:cs="Times New Roman"/>
          <w:sz w:val="28"/>
          <w:szCs w:val="28"/>
        </w:rPr>
        <w:t>ц. закладу (фармац. ф-тів) / Є.В. Гладух, О.А. Рубан, І.</w:t>
      </w:r>
      <w:r w:rsidRPr="008E2781">
        <w:rPr>
          <w:rFonts w:ascii="Times New Roman" w:hAnsi="Times New Roman" w:cs="Times New Roman"/>
          <w:sz w:val="28"/>
          <w:szCs w:val="28"/>
        </w:rPr>
        <w:t>В. Сайко [та ін.] – Х.: НФаУ: Оригінал, 2016. – 632 с.</w:t>
      </w:r>
    </w:p>
    <w:p w:rsidR="00F5015A" w:rsidRPr="008E2781" w:rsidRDefault="00F5015A"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rPr>
        <w:t>Технологічне обладнання біотехнологічної і фармацевтичної промисловості: підручник [для вищ. навч. закл.] Стасевич М.В., Милянич., А.О., Стрельников Л.С., Крутських Т.В, Бучкевич І.Р., Зайцев О.І Гузьова., І.О., Стрілець О.П., Гладух Є.В., Новіков В.П. – Львів: «Новий Світ-2000», 2018. – 410 с.</w:t>
      </w:r>
    </w:p>
    <w:p w:rsidR="00E77D78" w:rsidRPr="008E2781" w:rsidRDefault="00AB24F4"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color w:val="333333"/>
          <w:sz w:val="28"/>
          <w:szCs w:val="28"/>
          <w:shd w:val="clear" w:color="auto" w:fill="FFFFFF"/>
        </w:rPr>
        <w:t>Целень, Б.Я., Гоженко  Л.П., Радченко Н.Л., Іваницький Г.К.</w:t>
      </w:r>
      <w:r w:rsidRPr="008E2781">
        <w:rPr>
          <w:rFonts w:ascii="Times New Roman" w:hAnsi="Times New Roman" w:cs="Times New Roman"/>
          <w:bCs/>
          <w:color w:val="111111"/>
          <w:sz w:val="28"/>
          <w:szCs w:val="28"/>
        </w:rPr>
        <w:t xml:space="preserve"> Використання кавітаційних ефектів в процесах екстрагування</w:t>
      </w:r>
      <w:r w:rsidRPr="008E2781">
        <w:rPr>
          <w:rFonts w:ascii="Times New Roman" w:eastAsia="Times New Roman" w:hAnsi="Times New Roman" w:cs="Times New Roman"/>
          <w:sz w:val="28"/>
          <w:szCs w:val="28"/>
          <w:lang w:eastAsia="ru-RU"/>
        </w:rPr>
        <w:t xml:space="preserve"> </w:t>
      </w:r>
      <w:r w:rsidRPr="008E2781">
        <w:rPr>
          <w:rFonts w:ascii="Times New Roman" w:hAnsi="Times New Roman" w:cs="Times New Roman"/>
          <w:sz w:val="28"/>
          <w:szCs w:val="28"/>
        </w:rPr>
        <w:t xml:space="preserve">// </w:t>
      </w:r>
      <w:r w:rsidRPr="008E2781">
        <w:rPr>
          <w:rFonts w:ascii="Times New Roman" w:hAnsi="Times New Roman" w:cs="Times New Roman"/>
          <w:i/>
          <w:iCs/>
          <w:color w:val="333333"/>
          <w:sz w:val="28"/>
          <w:szCs w:val="28"/>
          <w:shd w:val="clear" w:color="auto" w:fill="FFFFFF"/>
        </w:rPr>
        <w:t>Scientific Works</w:t>
      </w:r>
      <w:r w:rsidRPr="008E2781">
        <w:rPr>
          <w:rFonts w:ascii="Times New Roman" w:hAnsi="Times New Roman" w:cs="Times New Roman"/>
          <w:color w:val="333333"/>
          <w:sz w:val="28"/>
          <w:szCs w:val="28"/>
          <w:shd w:val="clear" w:color="auto" w:fill="FFFFFF"/>
        </w:rPr>
        <w:t xml:space="preserve">. </w:t>
      </w:r>
      <w:r w:rsidRPr="008E2781">
        <w:rPr>
          <w:rFonts w:ascii="Times New Roman" w:eastAsia="Times New Roman" w:hAnsi="Times New Roman" w:cs="Times New Roman"/>
          <w:sz w:val="28"/>
          <w:szCs w:val="28"/>
          <w:lang w:eastAsia="ru-RU"/>
        </w:rPr>
        <w:t xml:space="preserve">– </w:t>
      </w:r>
      <w:r w:rsidRPr="008E2781">
        <w:rPr>
          <w:rFonts w:ascii="Times New Roman" w:hAnsi="Times New Roman" w:cs="Times New Roman"/>
          <w:color w:val="333333"/>
          <w:sz w:val="28"/>
          <w:szCs w:val="28"/>
          <w:shd w:val="clear" w:color="auto" w:fill="FFFFFF"/>
        </w:rPr>
        <w:t xml:space="preserve">№ </w:t>
      </w:r>
      <w:r w:rsidRPr="008E2781">
        <w:rPr>
          <w:rFonts w:ascii="Times New Roman" w:hAnsi="Times New Roman" w:cs="Times New Roman"/>
          <w:iCs/>
          <w:color w:val="333333"/>
          <w:sz w:val="28"/>
          <w:szCs w:val="28"/>
          <w:shd w:val="clear" w:color="auto" w:fill="FFFFFF"/>
        </w:rPr>
        <w:t>84</w:t>
      </w:r>
      <w:r w:rsidRPr="008E2781">
        <w:rPr>
          <w:rFonts w:ascii="Times New Roman" w:hAnsi="Times New Roman" w:cs="Times New Roman"/>
          <w:color w:val="333333"/>
          <w:sz w:val="28"/>
          <w:szCs w:val="28"/>
          <w:shd w:val="clear" w:color="auto" w:fill="FFFFFF"/>
        </w:rPr>
        <w:t>(1)</w:t>
      </w:r>
      <w:r w:rsidRPr="008E2781">
        <w:rPr>
          <w:rFonts w:ascii="Times New Roman" w:eastAsia="Times New Roman" w:hAnsi="Times New Roman" w:cs="Times New Roman"/>
          <w:sz w:val="28"/>
          <w:szCs w:val="28"/>
          <w:lang w:eastAsia="ru-RU"/>
        </w:rPr>
        <w:t xml:space="preserve"> –</w:t>
      </w:r>
      <w:r w:rsidRPr="008E2781">
        <w:rPr>
          <w:rFonts w:ascii="Times New Roman" w:hAnsi="Times New Roman" w:cs="Times New Roman"/>
          <w:color w:val="333333"/>
          <w:sz w:val="28"/>
          <w:szCs w:val="28"/>
          <w:shd w:val="clear" w:color="auto" w:fill="FFFFFF"/>
        </w:rPr>
        <w:t xml:space="preserve"> </w:t>
      </w:r>
      <w:r w:rsidR="00F2241D" w:rsidRPr="008E2781">
        <w:rPr>
          <w:rFonts w:ascii="Times New Roman" w:hAnsi="Times New Roman" w:cs="Times New Roman"/>
          <w:color w:val="333333"/>
          <w:sz w:val="28"/>
          <w:szCs w:val="28"/>
          <w:shd w:val="clear" w:color="auto" w:fill="FFFFFF"/>
        </w:rPr>
        <w:t xml:space="preserve">2018. </w:t>
      </w:r>
      <w:r w:rsidR="00F2241D" w:rsidRPr="008E2781">
        <w:rPr>
          <w:rFonts w:ascii="Times New Roman" w:hAnsi="Times New Roman" w:cs="Times New Roman"/>
          <w:sz w:val="28"/>
          <w:szCs w:val="28"/>
        </w:rPr>
        <w:t>–</w:t>
      </w:r>
      <w:r w:rsidR="00F2241D" w:rsidRPr="008E2781">
        <w:rPr>
          <w:rFonts w:ascii="Times New Roman" w:hAnsi="Times New Roman" w:cs="Times New Roman"/>
          <w:color w:val="333333"/>
          <w:sz w:val="28"/>
          <w:szCs w:val="28"/>
          <w:shd w:val="clear" w:color="auto" w:fill="FFFFFF"/>
        </w:rPr>
        <w:t xml:space="preserve"> </w:t>
      </w:r>
      <w:r w:rsidRPr="008E2781">
        <w:rPr>
          <w:rFonts w:ascii="Times New Roman" w:hAnsi="Times New Roman" w:cs="Times New Roman"/>
          <w:color w:val="333333"/>
          <w:sz w:val="28"/>
          <w:szCs w:val="28"/>
          <w:shd w:val="clear" w:color="auto" w:fill="FFFFFF"/>
        </w:rPr>
        <w:t>С. 92-97.</w:t>
      </w:r>
      <w:r w:rsidRPr="008E2781">
        <w:rPr>
          <w:rFonts w:ascii="Times New Roman" w:eastAsia="Times New Roman" w:hAnsi="Times New Roman" w:cs="Times New Roman"/>
          <w:sz w:val="28"/>
          <w:szCs w:val="28"/>
          <w:lang w:eastAsia="ru-RU"/>
        </w:rPr>
        <w:t xml:space="preserve"> </w:t>
      </w:r>
    </w:p>
    <w:p w:rsidR="00E77D78" w:rsidRPr="008E2781" w:rsidRDefault="007C7C1A"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eastAsia="ru-RU"/>
        </w:rPr>
        <w:t>Дроздова А.О. Одержання густого екстракту нагідок  методом циркуляційного ремацерації (</w:t>
      </w:r>
      <w:r w:rsidRPr="008E2781">
        <w:rPr>
          <w:rFonts w:ascii="Times New Roman" w:hAnsi="Times New Roman" w:cs="Times New Roman"/>
          <w:i/>
          <w:color w:val="111111"/>
          <w:sz w:val="28"/>
          <w:szCs w:val="28"/>
          <w:shd w:val="clear" w:color="auto" w:fill="FFFFFF"/>
        </w:rPr>
        <w:t>Calendula officinalis</w:t>
      </w:r>
      <w:r w:rsidRPr="008E2781">
        <w:rPr>
          <w:rFonts w:ascii="Times New Roman" w:hAnsi="Times New Roman" w:cs="Times New Roman"/>
          <w:color w:val="111111"/>
          <w:sz w:val="28"/>
          <w:szCs w:val="28"/>
          <w:shd w:val="clear" w:color="auto" w:fill="FFFFFF"/>
        </w:rPr>
        <w:t xml:space="preserve"> L.</w:t>
      </w:r>
      <w:r w:rsidRPr="008E2781">
        <w:rPr>
          <w:rFonts w:ascii="Times New Roman" w:eastAsia="Times New Roman" w:hAnsi="Times New Roman" w:cs="Times New Roman"/>
          <w:sz w:val="28"/>
          <w:szCs w:val="28"/>
          <w:lang w:eastAsia="ru-RU"/>
        </w:rPr>
        <w:t>) Фармацевтичний журнал. – 2018</w:t>
      </w:r>
      <w:r w:rsidR="00763A52" w:rsidRPr="008E2781">
        <w:rPr>
          <w:rFonts w:ascii="Times New Roman" w:eastAsia="Times New Roman" w:hAnsi="Times New Roman" w:cs="Times New Roman"/>
          <w:sz w:val="28"/>
          <w:szCs w:val="28"/>
          <w:lang w:eastAsia="ru-RU"/>
        </w:rPr>
        <w:t>.</w:t>
      </w:r>
      <w:r w:rsidRPr="008E2781">
        <w:rPr>
          <w:rFonts w:ascii="Times New Roman" w:eastAsia="Times New Roman" w:hAnsi="Times New Roman" w:cs="Times New Roman"/>
          <w:sz w:val="28"/>
          <w:szCs w:val="28"/>
          <w:lang w:eastAsia="ru-RU"/>
        </w:rPr>
        <w:t xml:space="preserve"> –</w:t>
      </w:r>
      <w:r w:rsidR="00B708B9" w:rsidRPr="008E2781">
        <w:rPr>
          <w:rFonts w:ascii="Times New Roman" w:eastAsia="Times New Roman" w:hAnsi="Times New Roman" w:cs="Times New Roman"/>
          <w:sz w:val="28"/>
          <w:szCs w:val="28"/>
          <w:lang w:eastAsia="ru-RU"/>
        </w:rPr>
        <w:t xml:space="preserve"> № 5</w:t>
      </w:r>
      <w:r w:rsidRPr="008E2781">
        <w:rPr>
          <w:rFonts w:ascii="Times New Roman" w:eastAsia="Times New Roman" w:hAnsi="Times New Roman" w:cs="Times New Roman"/>
          <w:sz w:val="28"/>
          <w:szCs w:val="28"/>
          <w:lang w:eastAsia="ru-RU"/>
        </w:rPr>
        <w:t>. –</w:t>
      </w:r>
      <w:r w:rsidR="00B708B9" w:rsidRPr="008E2781">
        <w:rPr>
          <w:rFonts w:ascii="Times New Roman" w:eastAsia="Times New Roman" w:hAnsi="Times New Roman" w:cs="Times New Roman"/>
          <w:sz w:val="28"/>
          <w:szCs w:val="28"/>
          <w:lang w:eastAsia="ru-RU"/>
        </w:rPr>
        <w:t xml:space="preserve"> с 57-63</w:t>
      </w:r>
      <w:r w:rsidR="00E77D78" w:rsidRPr="008E2781">
        <w:rPr>
          <w:rFonts w:ascii="Times New Roman" w:eastAsia="Times New Roman" w:hAnsi="Times New Roman" w:cs="Times New Roman"/>
          <w:sz w:val="28"/>
          <w:szCs w:val="28"/>
          <w:lang w:eastAsia="ru-RU"/>
        </w:rPr>
        <w:t>.</w:t>
      </w:r>
    </w:p>
    <w:p w:rsidR="00084481" w:rsidRPr="008E2781" w:rsidRDefault="00084481"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rPr>
        <w:t xml:space="preserve">Кukhtenko O.S.. Gladukh Ie.V. Determination of the multiplicity of extraction of plant materials of cardiotonic action. Recent advances in pharmaceutical </w:t>
      </w:r>
      <w:r w:rsidRPr="008E2781">
        <w:rPr>
          <w:rFonts w:ascii="Times New Roman" w:hAnsi="Times New Roman" w:cs="Times New Roman"/>
          <w:sz w:val="28"/>
          <w:szCs w:val="28"/>
        </w:rPr>
        <w:lastRenderedPageBreak/>
        <w:t xml:space="preserve">technology and biotechnology </w:t>
      </w:r>
      <w:r w:rsidRPr="008E2781">
        <w:rPr>
          <w:rFonts w:ascii="Times New Roman" w:eastAsia="Times New Roman" w:hAnsi="Times New Roman" w:cs="Times New Roman"/>
          <w:sz w:val="28"/>
          <w:szCs w:val="28"/>
          <w:lang w:eastAsia="ru-RU"/>
        </w:rPr>
        <w:t xml:space="preserve">// </w:t>
      </w:r>
      <w:r w:rsidRPr="008E2781">
        <w:rPr>
          <w:rFonts w:ascii="Times New Roman" w:hAnsi="Times New Roman" w:cs="Times New Roman"/>
          <w:sz w:val="28"/>
          <w:szCs w:val="28"/>
        </w:rPr>
        <w:t xml:space="preserve">Collected Works, Kharkiv, November 18, 2016. </w:t>
      </w:r>
      <w:r w:rsidRPr="008E2781">
        <w:rPr>
          <w:rFonts w:ascii="Times New Roman" w:eastAsia="Times New Roman" w:hAnsi="Times New Roman" w:cs="Times New Roman"/>
          <w:sz w:val="28"/>
          <w:szCs w:val="28"/>
          <w:lang w:eastAsia="ru-RU"/>
        </w:rPr>
        <w:t xml:space="preserve">– </w:t>
      </w:r>
      <w:r w:rsidRPr="008E2781">
        <w:rPr>
          <w:rFonts w:ascii="Times New Roman" w:hAnsi="Times New Roman" w:cs="Times New Roman"/>
          <w:sz w:val="28"/>
          <w:szCs w:val="28"/>
        </w:rPr>
        <w:t xml:space="preserve">Kh.: NUPh, </w:t>
      </w:r>
      <w:r w:rsidRPr="008E2781">
        <w:rPr>
          <w:rFonts w:ascii="Times New Roman" w:hAnsi="Times New Roman" w:cs="Times New Roman"/>
          <w:color w:val="0D0D0D" w:themeColor="text1" w:themeTint="F2"/>
          <w:sz w:val="28"/>
          <w:szCs w:val="28"/>
        </w:rPr>
        <w:t>– 2016</w:t>
      </w:r>
      <w:r w:rsidR="00551F12" w:rsidRPr="008E2781">
        <w:rPr>
          <w:rFonts w:ascii="Times New Roman" w:hAnsi="Times New Roman" w:cs="Times New Roman"/>
          <w:color w:val="0D0D0D" w:themeColor="text1" w:themeTint="F2"/>
          <w:sz w:val="28"/>
          <w:szCs w:val="28"/>
        </w:rPr>
        <w:t xml:space="preserve">. – </w:t>
      </w:r>
      <w:r w:rsidR="00551F12" w:rsidRPr="008E2781">
        <w:rPr>
          <w:rFonts w:ascii="Times New Roman" w:eastAsia="Times New Roman" w:hAnsi="Times New Roman" w:cs="Times New Roman"/>
          <w:sz w:val="28"/>
          <w:szCs w:val="28"/>
          <w:lang w:eastAsia="ru-RU"/>
        </w:rPr>
        <w:t xml:space="preserve"> </w:t>
      </w:r>
      <w:r w:rsidR="007C7C1A" w:rsidRPr="008E2781">
        <w:rPr>
          <w:rFonts w:ascii="Times New Roman" w:hAnsi="Times New Roman" w:cs="Times New Roman"/>
          <w:sz w:val="28"/>
          <w:szCs w:val="28"/>
        </w:rPr>
        <w:t>С</w:t>
      </w:r>
      <w:r w:rsidR="00551F12" w:rsidRPr="008E2781">
        <w:rPr>
          <w:rFonts w:ascii="Times New Roman" w:hAnsi="Times New Roman" w:cs="Times New Roman"/>
          <w:sz w:val="28"/>
          <w:szCs w:val="28"/>
        </w:rPr>
        <w:t xml:space="preserve">. </w:t>
      </w:r>
      <w:r w:rsidRPr="008E2781">
        <w:rPr>
          <w:rFonts w:ascii="Times New Roman" w:hAnsi="Times New Roman" w:cs="Times New Roman"/>
          <w:sz w:val="28"/>
          <w:szCs w:val="28"/>
        </w:rPr>
        <w:t>348-350</w:t>
      </w:r>
    </w:p>
    <w:p w:rsidR="00551F12" w:rsidRPr="008E2781" w:rsidRDefault="00551F12"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rPr>
        <w:t>Семенишин, Є.М., І</w:t>
      </w:r>
      <w:r w:rsidR="00F03332" w:rsidRPr="008E2781">
        <w:rPr>
          <w:rFonts w:ascii="Times New Roman" w:hAnsi="Times New Roman" w:cs="Times New Roman"/>
          <w:sz w:val="28"/>
          <w:szCs w:val="28"/>
        </w:rPr>
        <w:t>ващук, О.С., Римар, Т.І.</w:t>
      </w:r>
      <w:r w:rsidRPr="008E2781">
        <w:rPr>
          <w:rFonts w:ascii="Times New Roman" w:hAnsi="Times New Roman" w:cs="Times New Roman"/>
          <w:sz w:val="28"/>
          <w:szCs w:val="28"/>
        </w:rPr>
        <w:t xml:space="preserve"> Дослідження кінетики екстрагування олії з рослинної си</w:t>
      </w:r>
      <w:r w:rsidR="00F03332" w:rsidRPr="008E2781">
        <w:rPr>
          <w:rFonts w:ascii="Times New Roman" w:hAnsi="Times New Roman" w:cs="Times New Roman"/>
          <w:sz w:val="28"/>
          <w:szCs w:val="28"/>
        </w:rPr>
        <w:t xml:space="preserve">ровини органічними розчинниками // </w:t>
      </w:r>
      <w:r w:rsidRPr="008E2781">
        <w:rPr>
          <w:rFonts w:ascii="Times New Roman" w:hAnsi="Times New Roman" w:cs="Times New Roman"/>
          <w:sz w:val="28"/>
          <w:szCs w:val="28"/>
        </w:rPr>
        <w:t xml:space="preserve">Вісник НУ </w:t>
      </w:r>
      <w:r w:rsidR="00F03332" w:rsidRPr="008E2781">
        <w:rPr>
          <w:rFonts w:ascii="Times New Roman" w:hAnsi="Times New Roman" w:cs="Times New Roman"/>
          <w:sz w:val="28"/>
          <w:szCs w:val="28"/>
        </w:rPr>
        <w:t>«</w:t>
      </w:r>
      <w:r w:rsidRPr="008E2781">
        <w:rPr>
          <w:rFonts w:ascii="Times New Roman" w:hAnsi="Times New Roman" w:cs="Times New Roman"/>
          <w:sz w:val="28"/>
          <w:szCs w:val="28"/>
        </w:rPr>
        <w:t>Львівська політехніка</w:t>
      </w:r>
      <w:r w:rsidR="00F03332" w:rsidRPr="008E2781">
        <w:rPr>
          <w:rFonts w:ascii="Times New Roman" w:hAnsi="Times New Roman" w:cs="Times New Roman"/>
          <w:sz w:val="28"/>
          <w:szCs w:val="28"/>
        </w:rPr>
        <w:t>»</w:t>
      </w:r>
      <w:r w:rsidRPr="008E2781">
        <w:rPr>
          <w:rFonts w:ascii="Times New Roman" w:hAnsi="Times New Roman" w:cs="Times New Roman"/>
          <w:sz w:val="28"/>
          <w:szCs w:val="28"/>
        </w:rPr>
        <w:t>. Хімія, техноло</w:t>
      </w:r>
      <w:r w:rsidR="00F03332" w:rsidRPr="008E2781">
        <w:rPr>
          <w:rFonts w:ascii="Times New Roman" w:hAnsi="Times New Roman" w:cs="Times New Roman"/>
          <w:sz w:val="28"/>
          <w:szCs w:val="28"/>
        </w:rPr>
        <w:t xml:space="preserve">гія речовин та їх застосування // </w:t>
      </w:r>
      <w:r w:rsidR="00F03332" w:rsidRPr="008E2781">
        <w:rPr>
          <w:rFonts w:ascii="Times New Roman" w:eastAsia="Times New Roman" w:hAnsi="Times New Roman" w:cs="Times New Roman"/>
          <w:color w:val="222222"/>
          <w:sz w:val="28"/>
          <w:szCs w:val="28"/>
          <w:lang w:eastAsia="ru-RU"/>
        </w:rPr>
        <w:t xml:space="preserve">Фармацевт. Журнал.– 2018. – № 886. – </w:t>
      </w:r>
      <w:r w:rsidR="007C7C1A" w:rsidRPr="008E2781">
        <w:rPr>
          <w:rFonts w:ascii="Times New Roman" w:eastAsia="Times New Roman" w:hAnsi="Times New Roman" w:cs="Times New Roman"/>
          <w:color w:val="222222"/>
          <w:sz w:val="28"/>
          <w:szCs w:val="28"/>
          <w:lang w:eastAsia="ru-RU"/>
        </w:rPr>
        <w:t>С</w:t>
      </w:r>
      <w:r w:rsidR="00F03332" w:rsidRPr="008E2781">
        <w:rPr>
          <w:rFonts w:ascii="Times New Roman" w:eastAsia="Times New Roman" w:hAnsi="Times New Roman" w:cs="Times New Roman"/>
          <w:color w:val="222222"/>
          <w:sz w:val="28"/>
          <w:szCs w:val="28"/>
          <w:lang w:eastAsia="ru-RU"/>
        </w:rPr>
        <w:t>.</w:t>
      </w:r>
      <w:r w:rsidRPr="008E2781">
        <w:rPr>
          <w:rFonts w:ascii="Times New Roman" w:hAnsi="Times New Roman" w:cs="Times New Roman"/>
          <w:sz w:val="28"/>
          <w:szCs w:val="28"/>
        </w:rPr>
        <w:t xml:space="preserve"> 177-184.</w:t>
      </w:r>
    </w:p>
    <w:p w:rsidR="00F5015A" w:rsidRPr="008E2781" w:rsidRDefault="00617E52"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eastAsia="Times New Roman" w:hAnsi="Times New Roman" w:cs="Times New Roman"/>
          <w:sz w:val="28"/>
          <w:szCs w:val="28"/>
          <w:lang w:eastAsia="ru-RU"/>
        </w:rPr>
        <w:t>Брида О. Р.</w:t>
      </w:r>
      <w:r w:rsidR="00B708B9"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eastAsia="ru-RU"/>
        </w:rPr>
        <w:t>Стадницька Н. Є., Милянич А. О.</w:t>
      </w:r>
      <w:r w:rsidR="00B708B9"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eastAsia="ru-RU"/>
        </w:rPr>
        <w:t>Малтиз А. О., Шалата</w:t>
      </w:r>
      <w:r w:rsidR="00B708B9"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eastAsia="ru-RU"/>
        </w:rPr>
        <w:t>В. Я. Перевага методу екстракції з постійним рухом екстрагента на прикладі</w:t>
      </w:r>
      <w:r w:rsidR="00B708B9" w:rsidRPr="008E2781">
        <w:rPr>
          <w:rFonts w:ascii="Times New Roman" w:eastAsia="Times New Roman" w:hAnsi="Times New Roman" w:cs="Times New Roman"/>
          <w:sz w:val="28"/>
          <w:szCs w:val="28"/>
          <w:lang w:eastAsia="ru-RU"/>
        </w:rPr>
        <w:t xml:space="preserve"> </w:t>
      </w:r>
      <w:r w:rsidRPr="008E2781">
        <w:rPr>
          <w:rFonts w:ascii="Times New Roman" w:eastAsia="Times New Roman" w:hAnsi="Times New Roman" w:cs="Times New Roman"/>
          <w:sz w:val="28"/>
          <w:szCs w:val="28"/>
          <w:lang w:eastAsia="ru-RU"/>
        </w:rPr>
        <w:t xml:space="preserve">одержання екстракту кореня </w:t>
      </w:r>
      <w:r w:rsidRPr="008E2781">
        <w:rPr>
          <w:rFonts w:ascii="Times New Roman" w:hAnsi="Times New Roman" w:cs="Times New Roman"/>
          <w:sz w:val="28"/>
          <w:szCs w:val="28"/>
        </w:rPr>
        <w:t>пеларгонії очиткової</w:t>
      </w:r>
      <w:r w:rsidRPr="008E2781">
        <w:rPr>
          <w:rFonts w:ascii="Times New Roman" w:eastAsia="Times New Roman" w:hAnsi="Times New Roman" w:cs="Times New Roman"/>
          <w:sz w:val="28"/>
          <w:szCs w:val="28"/>
          <w:lang w:eastAsia="ru-RU"/>
        </w:rPr>
        <w:t xml:space="preserve"> (</w:t>
      </w:r>
      <w:r w:rsidRPr="008E2781">
        <w:rPr>
          <w:rFonts w:ascii="Times New Roman" w:hAnsi="Times New Roman" w:cs="Times New Roman"/>
          <w:sz w:val="28"/>
          <w:szCs w:val="28"/>
        </w:rPr>
        <w:t>Pelargonium sidoides</w:t>
      </w:r>
      <w:r w:rsidRPr="008E2781">
        <w:rPr>
          <w:rFonts w:ascii="Times New Roman" w:eastAsia="Times New Roman" w:hAnsi="Times New Roman" w:cs="Times New Roman"/>
          <w:sz w:val="28"/>
          <w:szCs w:val="28"/>
          <w:lang w:eastAsia="ru-RU"/>
        </w:rPr>
        <w:t xml:space="preserve">) </w:t>
      </w:r>
      <w:r w:rsidR="00B708B9" w:rsidRPr="008E2781">
        <w:rPr>
          <w:rFonts w:ascii="Times New Roman" w:eastAsia="Times New Roman" w:hAnsi="Times New Roman" w:cs="Times New Roman"/>
          <w:sz w:val="28"/>
          <w:szCs w:val="28"/>
          <w:lang w:eastAsia="ru-RU"/>
        </w:rPr>
        <w:t>Chemistry, Technology and Application of Substances</w:t>
      </w:r>
      <w:r w:rsidRPr="008E2781">
        <w:rPr>
          <w:rFonts w:ascii="Times New Roman" w:eastAsia="Times New Roman" w:hAnsi="Times New Roman" w:cs="Times New Roman"/>
          <w:sz w:val="28"/>
          <w:szCs w:val="28"/>
          <w:lang w:eastAsia="ru-RU"/>
        </w:rPr>
        <w:t xml:space="preserve">. </w:t>
      </w:r>
      <w:r w:rsidRPr="008E2781">
        <w:rPr>
          <w:rFonts w:ascii="Times New Roman" w:hAnsi="Times New Roman" w:cs="Times New Roman"/>
          <w:color w:val="0D0D0D" w:themeColor="text1" w:themeTint="F2"/>
          <w:sz w:val="28"/>
          <w:szCs w:val="28"/>
        </w:rPr>
        <w:t xml:space="preserve">– 2020. – </w:t>
      </w:r>
      <w:r w:rsidR="00B708B9" w:rsidRPr="008E2781">
        <w:rPr>
          <w:rFonts w:ascii="Times New Roman" w:eastAsia="Times New Roman" w:hAnsi="Times New Roman" w:cs="Times New Roman"/>
          <w:sz w:val="28"/>
          <w:szCs w:val="28"/>
          <w:lang w:eastAsia="ru-RU"/>
        </w:rPr>
        <w:t xml:space="preserve"> Vol. 3, No. 1</w:t>
      </w:r>
      <w:r w:rsidRPr="008E2781">
        <w:rPr>
          <w:rFonts w:ascii="Times New Roman" w:eastAsia="Times New Roman" w:hAnsi="Times New Roman" w:cs="Times New Roman"/>
          <w:sz w:val="28"/>
          <w:szCs w:val="28"/>
          <w:lang w:eastAsia="ru-RU"/>
        </w:rPr>
        <w:t>.</w:t>
      </w:r>
      <w:r w:rsidR="004472F7" w:rsidRPr="008E2781">
        <w:rPr>
          <w:rFonts w:ascii="Times New Roman" w:hAnsi="Times New Roman" w:cs="Times New Roman"/>
          <w:color w:val="0D0D0D" w:themeColor="text1" w:themeTint="F2"/>
          <w:sz w:val="28"/>
          <w:szCs w:val="28"/>
        </w:rPr>
        <w:t xml:space="preserve"> –</w:t>
      </w:r>
      <w:r w:rsidR="004472F7" w:rsidRPr="008E2781">
        <w:rPr>
          <w:rFonts w:ascii="Times New Roman" w:hAnsi="Times New Roman" w:cs="Times New Roman"/>
          <w:color w:val="0D0D0D" w:themeColor="text1" w:themeTint="F2"/>
          <w:sz w:val="28"/>
          <w:szCs w:val="28"/>
        </w:rPr>
        <w:br/>
      </w:r>
      <w:r w:rsidR="007C7C1A" w:rsidRPr="008E2781">
        <w:rPr>
          <w:rFonts w:ascii="Times New Roman" w:eastAsia="Times New Roman" w:hAnsi="Times New Roman" w:cs="Times New Roman"/>
          <w:sz w:val="28"/>
          <w:szCs w:val="28"/>
          <w:lang w:eastAsia="ru-RU"/>
        </w:rPr>
        <w:t>С</w:t>
      </w:r>
      <w:r w:rsidRPr="008E2781">
        <w:rPr>
          <w:rFonts w:ascii="Times New Roman" w:eastAsia="Times New Roman" w:hAnsi="Times New Roman" w:cs="Times New Roman"/>
          <w:sz w:val="28"/>
          <w:szCs w:val="28"/>
          <w:lang w:eastAsia="ru-RU"/>
        </w:rPr>
        <w:t xml:space="preserve">. </w:t>
      </w:r>
      <w:r w:rsidR="00B708B9" w:rsidRPr="008E2781">
        <w:rPr>
          <w:rFonts w:ascii="Times New Roman" w:eastAsia="Times New Roman" w:hAnsi="Times New Roman" w:cs="Times New Roman"/>
          <w:sz w:val="28"/>
          <w:szCs w:val="28"/>
          <w:lang w:eastAsia="ru-RU"/>
        </w:rPr>
        <w:t>110-116</w:t>
      </w:r>
      <w:r w:rsidR="00E77D78" w:rsidRPr="008E2781">
        <w:rPr>
          <w:rFonts w:ascii="Times New Roman" w:eastAsia="Times New Roman" w:hAnsi="Times New Roman" w:cs="Times New Roman"/>
          <w:sz w:val="28"/>
          <w:szCs w:val="28"/>
          <w:lang w:eastAsia="ru-RU"/>
        </w:rPr>
        <w:t>.</w:t>
      </w:r>
    </w:p>
    <w:p w:rsidR="00E77D78" w:rsidRPr="008E2781" w:rsidRDefault="00F5015A"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sz w:val="28"/>
          <w:szCs w:val="28"/>
        </w:rPr>
        <w:t xml:space="preserve">Мudasir Maqbool, Mohmad Amin Dar, Imran Gani, Suhail Ahmad Mir1 and  Misba Khan </w:t>
      </w:r>
      <w:r w:rsidR="00B708B9" w:rsidRPr="008E2781">
        <w:rPr>
          <w:rFonts w:ascii="Times New Roman" w:hAnsi="Times New Roman" w:cs="Times New Roman"/>
          <w:sz w:val="28"/>
          <w:szCs w:val="28"/>
        </w:rPr>
        <w:t xml:space="preserve">Herbal medicines as an </w:t>
      </w:r>
      <w:r w:rsidR="004C6BE8" w:rsidRPr="008E2781">
        <w:rPr>
          <w:rFonts w:ascii="Times New Roman" w:hAnsi="Times New Roman" w:cs="Times New Roman"/>
          <w:sz w:val="28"/>
          <w:szCs w:val="28"/>
          <w:lang w:val="en-US"/>
        </w:rPr>
        <w:t>alternative</w:t>
      </w:r>
      <w:r w:rsidR="004C6BE8" w:rsidRPr="008E2781">
        <w:rPr>
          <w:rFonts w:ascii="Times New Roman" w:hAnsi="Times New Roman" w:cs="Times New Roman"/>
          <w:sz w:val="28"/>
          <w:szCs w:val="28"/>
        </w:rPr>
        <w:t xml:space="preserve"> </w:t>
      </w:r>
      <w:r w:rsidR="004C6BE8" w:rsidRPr="008E2781">
        <w:rPr>
          <w:rFonts w:ascii="Times New Roman" w:hAnsi="Times New Roman" w:cs="Times New Roman"/>
          <w:sz w:val="28"/>
          <w:szCs w:val="28"/>
          <w:lang w:val="en-US"/>
        </w:rPr>
        <w:t>source</w:t>
      </w:r>
      <w:r w:rsidR="004C6BE8" w:rsidRPr="008E2781">
        <w:rPr>
          <w:rFonts w:ascii="Times New Roman" w:hAnsi="Times New Roman" w:cs="Times New Roman"/>
          <w:sz w:val="28"/>
          <w:szCs w:val="28"/>
        </w:rPr>
        <w:t xml:space="preserve">: а </w:t>
      </w:r>
      <w:r w:rsidR="00B708B9" w:rsidRPr="008E2781">
        <w:rPr>
          <w:rFonts w:ascii="Times New Roman" w:hAnsi="Times New Roman" w:cs="Times New Roman"/>
          <w:sz w:val="28"/>
          <w:szCs w:val="28"/>
        </w:rPr>
        <w:t>review //</w:t>
      </w:r>
      <w:r w:rsidR="004C6BE8" w:rsidRPr="008E2781">
        <w:rPr>
          <w:rFonts w:ascii="Times New Roman" w:hAnsi="Times New Roman" w:cs="Times New Roman"/>
          <w:sz w:val="28"/>
          <w:szCs w:val="28"/>
        </w:rPr>
        <w:t xml:space="preserve"> </w:t>
      </w:r>
      <w:r w:rsidR="004C6BE8" w:rsidRPr="008E2781">
        <w:rPr>
          <w:rFonts w:ascii="Times New Roman" w:hAnsi="Times New Roman" w:cs="Times New Roman"/>
          <w:sz w:val="28"/>
          <w:szCs w:val="28"/>
          <w:lang w:val="en-US"/>
        </w:rPr>
        <w:t>World Journal of Pharmacy</w:t>
      </w:r>
      <w:r w:rsidR="00B708B9" w:rsidRPr="008E2781">
        <w:rPr>
          <w:rFonts w:ascii="Times New Roman" w:hAnsi="Times New Roman" w:cs="Times New Roman"/>
          <w:sz w:val="28"/>
          <w:szCs w:val="28"/>
        </w:rPr>
        <w:t xml:space="preserve"> </w:t>
      </w:r>
      <w:r w:rsidR="004C6BE8" w:rsidRPr="008E2781">
        <w:rPr>
          <w:rFonts w:ascii="Times New Roman" w:hAnsi="Times New Roman" w:cs="Times New Roman"/>
          <w:sz w:val="28"/>
          <w:szCs w:val="28"/>
          <w:lang w:val="en-US"/>
        </w:rPr>
        <w:t>and Pharmaceutical Siences</w:t>
      </w:r>
      <w:r w:rsidR="004C6BE8" w:rsidRPr="008E2781">
        <w:rPr>
          <w:rFonts w:ascii="Times New Roman" w:hAnsi="Times New Roman" w:cs="Times New Roman"/>
          <w:sz w:val="28"/>
          <w:szCs w:val="28"/>
        </w:rPr>
        <w:t xml:space="preserve">. </w:t>
      </w:r>
      <w:r w:rsidRPr="008E2781">
        <w:rPr>
          <w:rFonts w:ascii="Times New Roman" w:hAnsi="Times New Roman" w:cs="Times New Roman"/>
          <w:color w:val="0D0D0D" w:themeColor="text1" w:themeTint="F2"/>
          <w:sz w:val="28"/>
          <w:szCs w:val="28"/>
        </w:rPr>
        <w:t>– 2019</w:t>
      </w:r>
      <w:r w:rsidR="00B708B9" w:rsidRPr="008E2781">
        <w:rPr>
          <w:rFonts w:ascii="Times New Roman" w:hAnsi="Times New Roman" w:cs="Times New Roman"/>
          <w:color w:val="0D0D0D" w:themeColor="text1" w:themeTint="F2"/>
          <w:sz w:val="28"/>
          <w:szCs w:val="28"/>
        </w:rPr>
        <w:t>. – Vo</w:t>
      </w:r>
      <w:r w:rsidR="00A46FC0" w:rsidRPr="008E2781">
        <w:rPr>
          <w:rFonts w:ascii="Times New Roman" w:hAnsi="Times New Roman" w:cs="Times New Roman"/>
          <w:color w:val="0D0D0D" w:themeColor="text1" w:themeTint="F2"/>
          <w:sz w:val="28"/>
          <w:szCs w:val="28"/>
          <w:lang w:val="en-US"/>
        </w:rPr>
        <w:t xml:space="preserve">l </w:t>
      </w:r>
      <w:r w:rsidR="004C6BE8" w:rsidRPr="008E2781">
        <w:rPr>
          <w:rFonts w:ascii="Times New Roman" w:hAnsi="Times New Roman" w:cs="Times New Roman"/>
          <w:color w:val="0D0D0D" w:themeColor="text1" w:themeTint="F2"/>
          <w:sz w:val="28"/>
          <w:szCs w:val="28"/>
        </w:rPr>
        <w:t>8</w:t>
      </w:r>
      <w:r w:rsidR="004C6BE8" w:rsidRPr="008E2781">
        <w:rPr>
          <w:rFonts w:ascii="Times New Roman" w:hAnsi="Times New Roman" w:cs="Times New Roman"/>
          <w:color w:val="0D0D0D" w:themeColor="text1" w:themeTint="F2"/>
          <w:sz w:val="28"/>
          <w:szCs w:val="28"/>
          <w:lang w:val="en-US"/>
        </w:rPr>
        <w:t>, Issue</w:t>
      </w:r>
      <w:r w:rsidR="004C6BE8" w:rsidRPr="008E2781">
        <w:rPr>
          <w:rFonts w:ascii="Times New Roman" w:hAnsi="Times New Roman" w:cs="Times New Roman"/>
          <w:color w:val="0D0D0D" w:themeColor="text1" w:themeTint="F2"/>
          <w:sz w:val="28"/>
          <w:szCs w:val="28"/>
        </w:rPr>
        <w:t xml:space="preserve"> 2.</w:t>
      </w:r>
      <w:r w:rsidR="00B708B9" w:rsidRPr="008E2781">
        <w:rPr>
          <w:rFonts w:ascii="Times New Roman" w:hAnsi="Times New Roman" w:cs="Times New Roman"/>
          <w:color w:val="0D0D0D" w:themeColor="text1" w:themeTint="F2"/>
          <w:sz w:val="28"/>
          <w:szCs w:val="28"/>
        </w:rPr>
        <w:t xml:space="preserve"> – P. </w:t>
      </w:r>
      <w:r w:rsidRPr="008E2781">
        <w:rPr>
          <w:rFonts w:ascii="Times New Roman" w:hAnsi="Times New Roman" w:cs="Times New Roman"/>
          <w:color w:val="0D0D0D" w:themeColor="text1" w:themeTint="F2"/>
          <w:sz w:val="28"/>
          <w:szCs w:val="28"/>
        </w:rPr>
        <w:t>374</w:t>
      </w:r>
      <w:r w:rsidR="00B708B9" w:rsidRPr="008E2781">
        <w:rPr>
          <w:rFonts w:ascii="Times New Roman" w:hAnsi="Times New Roman" w:cs="Times New Roman"/>
          <w:color w:val="0D0D0D" w:themeColor="text1" w:themeTint="F2"/>
          <w:sz w:val="28"/>
          <w:szCs w:val="28"/>
        </w:rPr>
        <w:t>-</w:t>
      </w:r>
      <w:r w:rsidRPr="008E2781">
        <w:rPr>
          <w:rFonts w:ascii="Times New Roman" w:hAnsi="Times New Roman" w:cs="Times New Roman"/>
          <w:color w:val="0D0D0D" w:themeColor="text1" w:themeTint="F2"/>
          <w:sz w:val="28"/>
          <w:szCs w:val="28"/>
        </w:rPr>
        <w:t>380</w:t>
      </w:r>
      <w:r w:rsidR="00E77D78" w:rsidRPr="008E2781">
        <w:rPr>
          <w:rFonts w:ascii="Times New Roman" w:hAnsi="Times New Roman" w:cs="Times New Roman"/>
          <w:color w:val="0D0D0D" w:themeColor="text1" w:themeTint="F2"/>
          <w:sz w:val="28"/>
          <w:szCs w:val="28"/>
        </w:rPr>
        <w:t>.</w:t>
      </w:r>
    </w:p>
    <w:p w:rsidR="00F5015A" w:rsidRPr="008E2781" w:rsidRDefault="00F5015A" w:rsidP="008A6575">
      <w:pPr>
        <w:pStyle w:val="a3"/>
        <w:numPr>
          <w:ilvl w:val="0"/>
          <w:numId w:val="15"/>
        </w:numPr>
        <w:spacing w:after="0" w:line="360" w:lineRule="auto"/>
        <w:ind w:left="0" w:firstLine="0"/>
        <w:jc w:val="both"/>
        <w:rPr>
          <w:rFonts w:ascii="Times New Roman" w:eastAsia="Times New Roman" w:hAnsi="Times New Roman" w:cs="Times New Roman"/>
          <w:sz w:val="28"/>
          <w:szCs w:val="28"/>
          <w:lang w:eastAsia="ru-RU"/>
        </w:rPr>
      </w:pPr>
      <w:r w:rsidRPr="008E2781">
        <w:rPr>
          <w:rFonts w:ascii="Times New Roman" w:hAnsi="Times New Roman" w:cs="Times New Roman"/>
          <w:color w:val="202122"/>
          <w:sz w:val="28"/>
          <w:szCs w:val="28"/>
          <w:shd w:val="clear" w:color="auto" w:fill="FFFFFF"/>
        </w:rPr>
        <w:t xml:space="preserve">Фармацевтична хімія : підручник для студ. вищих фармац. навч. закладів і фармац. ф-тів вищих мед. навч. закладів III–IV рівнів акред. / за заг. ред. проф. Безуглого П. О. – Вид. </w:t>
      </w:r>
      <w:r w:rsidR="007C7C1A" w:rsidRPr="008E2781">
        <w:rPr>
          <w:rFonts w:ascii="Times New Roman" w:hAnsi="Times New Roman" w:cs="Times New Roman"/>
          <w:color w:val="202122"/>
          <w:sz w:val="28"/>
          <w:szCs w:val="28"/>
          <w:shd w:val="clear" w:color="auto" w:fill="FFFFFF"/>
        </w:rPr>
        <w:t>3-тє, випр., доопрац. – Вінниця</w:t>
      </w:r>
      <w:r w:rsidRPr="008E2781">
        <w:rPr>
          <w:rFonts w:ascii="Times New Roman" w:hAnsi="Times New Roman" w:cs="Times New Roman"/>
          <w:color w:val="202122"/>
          <w:sz w:val="28"/>
          <w:szCs w:val="28"/>
          <w:shd w:val="clear" w:color="auto" w:fill="FFFFFF"/>
        </w:rPr>
        <w:t xml:space="preserve">: </w:t>
      </w:r>
      <w:r w:rsidR="007C7C1A" w:rsidRPr="008E2781">
        <w:rPr>
          <w:rFonts w:ascii="Times New Roman" w:hAnsi="Times New Roman" w:cs="Times New Roman"/>
          <w:color w:val="202122"/>
          <w:sz w:val="28"/>
          <w:szCs w:val="28"/>
          <w:shd w:val="clear" w:color="auto" w:fill="FFFFFF"/>
        </w:rPr>
        <w:br/>
      </w:r>
      <w:r w:rsidRPr="008E2781">
        <w:rPr>
          <w:rFonts w:ascii="Times New Roman" w:hAnsi="Times New Roman" w:cs="Times New Roman"/>
          <w:color w:val="202122"/>
          <w:sz w:val="28"/>
          <w:szCs w:val="28"/>
          <w:shd w:val="clear" w:color="auto" w:fill="FFFFFF"/>
        </w:rPr>
        <w:t>Нова Книга, 2017. – 456 с.</w:t>
      </w:r>
    </w:p>
    <w:p w:rsidR="008B6F6F" w:rsidRDefault="009423A0">
      <w:pPr>
        <w:spacing w:line="259" w:lineRule="auto"/>
        <w:rPr>
          <w:rFonts w:ascii="Times New Roman" w:hAnsi="Times New Roman" w:cs="Times New Roman"/>
          <w:sz w:val="28"/>
          <w:szCs w:val="28"/>
        </w:rPr>
        <w:sectPr w:rsidR="008B6F6F" w:rsidSect="00311CC0">
          <w:footerReference w:type="default" r:id="rId32"/>
          <w:pgSz w:w="11906" w:h="16838"/>
          <w:pgMar w:top="850" w:right="850" w:bottom="850" w:left="1417" w:header="708" w:footer="708" w:gutter="0"/>
          <w:pgNumType w:start="2"/>
          <w:cols w:space="708"/>
          <w:docGrid w:linePitch="360"/>
        </w:sectPr>
      </w:pPr>
      <w:r>
        <w:rPr>
          <w:rFonts w:ascii="Times New Roman" w:hAnsi="Times New Roman" w:cs="Times New Roman"/>
          <w:sz w:val="28"/>
          <w:szCs w:val="28"/>
        </w:rPr>
        <w:br w:type="page"/>
      </w:r>
    </w:p>
    <w:p w:rsidR="00B708B9" w:rsidRPr="00854489" w:rsidRDefault="00B708B9" w:rsidP="00B708B9">
      <w:pPr>
        <w:jc w:val="right"/>
        <w:rPr>
          <w:rFonts w:ascii="Times New Roman" w:hAnsi="Times New Roman"/>
          <w:b/>
          <w:i/>
          <w:sz w:val="28"/>
          <w:szCs w:val="28"/>
        </w:rPr>
      </w:pPr>
      <w:r w:rsidRPr="00854489">
        <w:rPr>
          <w:rFonts w:ascii="Times New Roman" w:hAnsi="Times New Roman"/>
          <w:b/>
          <w:i/>
          <w:sz w:val="28"/>
          <w:szCs w:val="28"/>
        </w:rPr>
        <w:lastRenderedPageBreak/>
        <w:t xml:space="preserve">Додаток </w:t>
      </w:r>
      <w:r>
        <w:rPr>
          <w:rFonts w:ascii="Times New Roman" w:hAnsi="Times New Roman"/>
          <w:b/>
          <w:i/>
          <w:sz w:val="28"/>
          <w:szCs w:val="28"/>
        </w:rPr>
        <w:t>А</w:t>
      </w:r>
    </w:p>
    <w:p w:rsidR="00B708B9" w:rsidRPr="00C77B3D" w:rsidRDefault="00B708B9" w:rsidP="00B708B9">
      <w:pPr>
        <w:spacing w:after="0" w:line="360" w:lineRule="auto"/>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МІНІСТЕРСТВО ОХОРОНИ ЗДОРОВ'Я  УКРАЇНИ</w:t>
      </w:r>
    </w:p>
    <w:p w:rsidR="00B708B9" w:rsidRPr="00C77B3D" w:rsidRDefault="00B708B9" w:rsidP="00B708B9">
      <w:pPr>
        <w:spacing w:after="0" w:line="360" w:lineRule="auto"/>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ОДЕСЬКИЙ НАЦІОНАЛЬНИЙ МЕДИЧНИЙ УНІВЕРСИТЕТ</w:t>
      </w:r>
    </w:p>
    <w:p w:rsidR="00B708B9" w:rsidRPr="00C77B3D" w:rsidRDefault="00B708B9" w:rsidP="00B708B9">
      <w:pPr>
        <w:spacing w:after="0"/>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Фармацевтичний факультет</w:t>
      </w:r>
    </w:p>
    <w:p w:rsidR="00B708B9" w:rsidRPr="00C77B3D" w:rsidRDefault="00B708B9" w:rsidP="00B708B9">
      <w:pPr>
        <w:spacing w:after="0"/>
        <w:ind w:right="-1"/>
        <w:jc w:val="center"/>
        <w:rPr>
          <w:rFonts w:ascii="Times New Roman" w:hAnsi="Times New Roman"/>
          <w:color w:val="000000" w:themeColor="text1"/>
          <w:sz w:val="28"/>
          <w:szCs w:val="28"/>
        </w:rPr>
      </w:pPr>
      <w:r w:rsidRPr="00C77B3D">
        <w:rPr>
          <w:rFonts w:ascii="Times New Roman" w:hAnsi="Times New Roman"/>
          <w:color w:val="000000" w:themeColor="text1"/>
          <w:sz w:val="28"/>
          <w:szCs w:val="28"/>
        </w:rPr>
        <w:t>Кафедра технології ліків</w:t>
      </w:r>
    </w:p>
    <w:p w:rsidR="00B708B9" w:rsidRPr="00C77B3D" w:rsidRDefault="00B708B9" w:rsidP="00B708B9">
      <w:pPr>
        <w:spacing w:line="360" w:lineRule="auto"/>
        <w:ind w:right="-1"/>
        <w:jc w:val="both"/>
        <w:rPr>
          <w:rFonts w:ascii="Times New Roman" w:hAnsi="Times New Roman"/>
          <w:color w:val="000000" w:themeColor="text1"/>
          <w:sz w:val="28"/>
          <w:szCs w:val="28"/>
        </w:rPr>
      </w:pPr>
    </w:p>
    <w:p w:rsidR="00B708B9" w:rsidRPr="005B071A" w:rsidRDefault="00B708B9" w:rsidP="00B708B9">
      <w:pPr>
        <w:spacing w:after="0"/>
        <w:jc w:val="center"/>
        <w:rPr>
          <w:rFonts w:ascii="Times New Roman" w:hAnsi="Times New Roman" w:cs="Times New Roman"/>
          <w:sz w:val="28"/>
          <w:szCs w:val="28"/>
        </w:rPr>
      </w:pPr>
      <w:r>
        <w:rPr>
          <w:rFonts w:ascii="Times New Roman" w:hAnsi="Times New Roman" w:cs="Times New Roman"/>
          <w:sz w:val="28"/>
          <w:szCs w:val="28"/>
        </w:rPr>
        <w:t>Кваліфікаційна</w:t>
      </w:r>
      <w:r w:rsidRPr="005B071A">
        <w:rPr>
          <w:rFonts w:ascii="Times New Roman" w:hAnsi="Times New Roman" w:cs="Times New Roman"/>
          <w:sz w:val="28"/>
          <w:szCs w:val="28"/>
        </w:rPr>
        <w:t xml:space="preserve"> робота</w:t>
      </w:r>
    </w:p>
    <w:p w:rsidR="00B708B9" w:rsidRPr="005B071A" w:rsidRDefault="00B708B9" w:rsidP="00B708B9">
      <w:pPr>
        <w:spacing w:after="0"/>
        <w:jc w:val="center"/>
        <w:rPr>
          <w:rFonts w:ascii="Times New Roman" w:hAnsi="Times New Roman" w:cs="Times New Roman"/>
          <w:sz w:val="28"/>
          <w:szCs w:val="28"/>
        </w:rPr>
      </w:pPr>
      <w:r w:rsidRPr="005B071A">
        <w:rPr>
          <w:rFonts w:ascii="Times New Roman" w:hAnsi="Times New Roman" w:cs="Times New Roman"/>
          <w:sz w:val="28"/>
          <w:szCs w:val="28"/>
        </w:rPr>
        <w:t>на здобуття ОКР «Магістра»</w:t>
      </w:r>
    </w:p>
    <w:p w:rsidR="00B708B9" w:rsidRDefault="00B708B9" w:rsidP="00B708B9">
      <w:pPr>
        <w:jc w:val="center"/>
        <w:rPr>
          <w:rFonts w:ascii="Times New Roman" w:hAnsi="Times New Roman" w:cs="Times New Roman"/>
          <w:sz w:val="28"/>
          <w:szCs w:val="28"/>
        </w:rPr>
      </w:pPr>
      <w:r w:rsidRPr="005B071A">
        <w:rPr>
          <w:rFonts w:ascii="Times New Roman" w:hAnsi="Times New Roman" w:cs="Times New Roman"/>
          <w:sz w:val="28"/>
          <w:szCs w:val="28"/>
        </w:rPr>
        <w:t>зі спеціальності 226 «Фармація, промислова фармація»</w:t>
      </w:r>
    </w:p>
    <w:p w:rsidR="00B708B9" w:rsidRPr="005B071A" w:rsidRDefault="00B708B9" w:rsidP="00B708B9">
      <w:pPr>
        <w:jc w:val="center"/>
        <w:rPr>
          <w:rFonts w:ascii="Times New Roman" w:hAnsi="Times New Roman" w:cs="Times New Roman"/>
          <w:sz w:val="28"/>
          <w:szCs w:val="28"/>
        </w:rPr>
      </w:pPr>
    </w:p>
    <w:p w:rsidR="00B708B9" w:rsidRPr="004746DB" w:rsidRDefault="00B708B9" w:rsidP="00B708B9">
      <w:pPr>
        <w:spacing w:after="0" w:line="360" w:lineRule="auto"/>
        <w:ind w:right="-1"/>
        <w:jc w:val="center"/>
        <w:rPr>
          <w:rFonts w:ascii="Times New Roman" w:eastAsia="Times New Roman" w:hAnsi="Times New Roman" w:cs="Times New Roman"/>
          <w:b/>
          <w:caps/>
          <w:sz w:val="28"/>
          <w:szCs w:val="28"/>
          <w:lang w:eastAsia="ru-RU"/>
        </w:rPr>
      </w:pPr>
      <w:r>
        <w:rPr>
          <w:rFonts w:ascii="Times New Roman" w:hAnsi="Times New Roman" w:cs="Times New Roman"/>
          <w:b/>
          <w:bCs/>
          <w:color w:val="000000" w:themeColor="text1"/>
          <w:sz w:val="28"/>
          <w:szCs w:val="28"/>
        </w:rPr>
        <w:t xml:space="preserve"> </w:t>
      </w:r>
      <w:r w:rsidRPr="004746DB">
        <w:rPr>
          <w:rFonts w:ascii="Times New Roman" w:eastAsia="Times New Roman" w:hAnsi="Times New Roman" w:cs="Times New Roman"/>
          <w:b/>
          <w:caps/>
          <w:sz w:val="28"/>
          <w:szCs w:val="28"/>
          <w:lang w:eastAsia="ru-RU"/>
        </w:rPr>
        <w:t>Розробка складу та технології виготовлення нового лікарського засобу для лікування запалення  ясен</w:t>
      </w:r>
    </w:p>
    <w:p w:rsidR="00B708B9" w:rsidRPr="004746DB" w:rsidRDefault="00B708B9" w:rsidP="00B708B9">
      <w:pPr>
        <w:jc w:val="center"/>
        <w:rPr>
          <w:rFonts w:ascii="Times New Roman" w:hAnsi="Times New Roman" w:cs="Times New Roman"/>
          <w:b/>
          <w:caps/>
          <w:sz w:val="28"/>
          <w:szCs w:val="28"/>
        </w:rPr>
      </w:pPr>
      <w:r w:rsidRPr="004746DB">
        <w:rPr>
          <w:rFonts w:ascii="Times New Roman" w:hAnsi="Times New Roman" w:cs="Times New Roman"/>
          <w:b/>
          <w:caps/>
          <w:sz w:val="28"/>
          <w:szCs w:val="28"/>
        </w:rPr>
        <w:t>Development of the composition and manufacturing technology of a new medicinal product for the treatment of gingivitis</w:t>
      </w:r>
    </w:p>
    <w:p w:rsidR="00B708B9" w:rsidRDefault="00B708B9" w:rsidP="00B708B9">
      <w:pPr>
        <w:spacing w:after="0" w:line="240" w:lineRule="auto"/>
        <w:jc w:val="center"/>
        <w:rPr>
          <w:rFonts w:ascii="Times New Roman" w:hAnsi="Times New Roman" w:cs="Times New Roman"/>
          <w:caps/>
          <w:color w:val="000000" w:themeColor="text1"/>
          <w:sz w:val="28"/>
          <w:szCs w:val="28"/>
        </w:rPr>
      </w:pPr>
    </w:p>
    <w:p w:rsidR="00B708B9" w:rsidRPr="008A75AA" w:rsidRDefault="00B708B9" w:rsidP="00B708B9">
      <w:pPr>
        <w:spacing w:after="0" w:line="240" w:lineRule="auto"/>
        <w:jc w:val="center"/>
        <w:rPr>
          <w:rFonts w:ascii="Times New Roman" w:hAnsi="Times New Roman" w:cs="Times New Roman"/>
          <w:caps/>
          <w:color w:val="000000" w:themeColor="text1"/>
          <w:sz w:val="28"/>
          <w:szCs w:val="28"/>
        </w:rPr>
      </w:pPr>
    </w:p>
    <w:p w:rsidR="00B708B9" w:rsidRPr="00153F64" w:rsidRDefault="00B708B9" w:rsidP="00B708B9">
      <w:pPr>
        <w:spacing w:after="0" w:line="360" w:lineRule="auto"/>
        <w:ind w:left="3686" w:right="-1"/>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Виконав: студент 6 курсу,</w:t>
      </w:r>
      <w:r>
        <w:rPr>
          <w:rFonts w:ascii="Times New Roman" w:eastAsia="Times New Roman" w:hAnsi="Times New Roman" w:cs="Times New Roman"/>
          <w:color w:val="0D0D0D" w:themeColor="text1" w:themeTint="F2"/>
          <w:sz w:val="28"/>
          <w:szCs w:val="28"/>
          <w:lang w:eastAsia="ru-RU"/>
        </w:rPr>
        <w:t xml:space="preserve"> 2 групи</w:t>
      </w:r>
    </w:p>
    <w:p w:rsidR="00B708B9" w:rsidRPr="00153F64" w:rsidRDefault="00B708B9" w:rsidP="00B708B9">
      <w:pPr>
        <w:spacing w:after="0" w:line="360" w:lineRule="auto"/>
        <w:ind w:left="3686" w:right="-1"/>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 xml:space="preserve">заочної форми навчання </w:t>
      </w:r>
    </w:p>
    <w:p w:rsidR="00B708B9" w:rsidRPr="00DA6D90" w:rsidRDefault="00B708B9" w:rsidP="00B708B9">
      <w:pPr>
        <w:spacing w:after="0" w:line="360" w:lineRule="auto"/>
        <w:ind w:left="3686" w:right="-1"/>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sz w:val="28"/>
          <w:szCs w:val="28"/>
          <w:lang w:eastAsia="ru-RU"/>
        </w:rPr>
        <w:t>Матвій А</w:t>
      </w:r>
      <w:r>
        <w:rPr>
          <w:rFonts w:ascii="Times New Roman" w:eastAsia="Times New Roman" w:hAnsi="Times New Roman" w:cs="Times New Roman"/>
          <w:sz w:val="28"/>
          <w:szCs w:val="28"/>
          <w:lang w:eastAsia="ru-RU"/>
        </w:rPr>
        <w:t>НДРЮЩЕНКО</w:t>
      </w:r>
    </w:p>
    <w:p w:rsidR="00B708B9" w:rsidRPr="00153F64" w:rsidRDefault="00B708B9" w:rsidP="00B708B9">
      <w:pPr>
        <w:spacing w:after="0" w:line="360" w:lineRule="auto"/>
        <w:ind w:left="3686" w:right="-1"/>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 xml:space="preserve">Керівник: к. фарм. н., доцент </w:t>
      </w:r>
      <w:r>
        <w:rPr>
          <w:rFonts w:ascii="Times New Roman" w:eastAsia="Times New Roman" w:hAnsi="Times New Roman" w:cs="Times New Roman"/>
          <w:color w:val="0D0D0D" w:themeColor="text1" w:themeTint="F2"/>
          <w:sz w:val="28"/>
          <w:szCs w:val="28"/>
          <w:lang w:eastAsia="ru-RU"/>
        </w:rPr>
        <w:t>Наталія ФІЗОР</w:t>
      </w:r>
    </w:p>
    <w:p w:rsidR="00B708B9" w:rsidRPr="00153F64" w:rsidRDefault="00B708B9" w:rsidP="00B708B9">
      <w:pPr>
        <w:spacing w:after="0" w:line="360" w:lineRule="auto"/>
        <w:ind w:left="3686" w:right="-1"/>
        <w:jc w:val="both"/>
        <w:rPr>
          <w:rFonts w:ascii="Times New Roman" w:eastAsia="Times New Roman" w:hAnsi="Times New Roman" w:cs="Times New Roman"/>
          <w:color w:val="0D0D0D" w:themeColor="text1" w:themeTint="F2"/>
          <w:sz w:val="28"/>
          <w:szCs w:val="28"/>
          <w:lang w:eastAsia="ru-RU"/>
        </w:rPr>
      </w:pPr>
      <w:r w:rsidRPr="00153F64">
        <w:rPr>
          <w:rFonts w:ascii="Times New Roman" w:eastAsia="Times New Roman" w:hAnsi="Times New Roman" w:cs="Times New Roman"/>
          <w:color w:val="0D0D0D" w:themeColor="text1" w:themeTint="F2"/>
          <w:sz w:val="28"/>
          <w:szCs w:val="28"/>
          <w:lang w:eastAsia="ru-RU"/>
        </w:rPr>
        <w:t xml:space="preserve">Рецензент: д. фарм. н., професор </w:t>
      </w:r>
      <w:r>
        <w:rPr>
          <w:rFonts w:ascii="Times New Roman" w:eastAsia="Times New Roman" w:hAnsi="Times New Roman" w:cs="Times New Roman"/>
          <w:color w:val="0D0D0D" w:themeColor="text1" w:themeTint="F2"/>
          <w:sz w:val="28"/>
          <w:szCs w:val="28"/>
          <w:lang w:eastAsia="ru-RU"/>
        </w:rPr>
        <w:t>Ліана УНГУРЯН</w:t>
      </w:r>
    </w:p>
    <w:p w:rsidR="00B708B9" w:rsidRDefault="00B708B9" w:rsidP="00B708B9">
      <w:pPr>
        <w:ind w:right="-1"/>
        <w:jc w:val="both"/>
        <w:rPr>
          <w:rFonts w:ascii="Times New Roman" w:hAnsi="Times New Roman"/>
          <w:color w:val="000000" w:themeColor="text1"/>
          <w:sz w:val="28"/>
          <w:szCs w:val="28"/>
        </w:rPr>
      </w:pPr>
    </w:p>
    <w:p w:rsidR="00B708B9" w:rsidRPr="00C77B3D" w:rsidRDefault="00B708B9" w:rsidP="00B708B9">
      <w:pPr>
        <w:ind w:right="-1"/>
        <w:jc w:val="both"/>
        <w:rPr>
          <w:rFonts w:ascii="Times New Roman" w:hAnsi="Times New Roman"/>
          <w:color w:val="000000" w:themeColor="text1"/>
          <w:sz w:val="28"/>
          <w:szCs w:val="28"/>
        </w:rPr>
      </w:pPr>
    </w:p>
    <w:p w:rsidR="00B708B9" w:rsidRPr="00C77B3D" w:rsidRDefault="00B708B9" w:rsidP="00B708B9">
      <w:pPr>
        <w:spacing w:after="0"/>
        <w:jc w:val="both"/>
        <w:rPr>
          <w:rFonts w:ascii="Times New Roman" w:hAnsi="Times New Roman"/>
          <w:color w:val="000000" w:themeColor="text1"/>
          <w:sz w:val="28"/>
          <w:szCs w:val="28"/>
        </w:rPr>
      </w:pPr>
      <w:r>
        <w:rPr>
          <w:rFonts w:ascii="Times New Roman" w:hAnsi="Times New Roman"/>
          <w:color w:val="000000" w:themeColor="text1"/>
          <w:sz w:val="28"/>
          <w:szCs w:val="28"/>
        </w:rPr>
        <w:t>Рекомендовано до захисту:</w:t>
      </w:r>
      <w:r>
        <w:rPr>
          <w:rFonts w:ascii="Times New Roman" w:hAnsi="Times New Roman"/>
          <w:color w:val="000000" w:themeColor="text1"/>
          <w:sz w:val="28"/>
          <w:szCs w:val="28"/>
        </w:rPr>
        <w:tab/>
      </w:r>
      <w:r>
        <w:rPr>
          <w:rFonts w:ascii="Times New Roman" w:hAnsi="Times New Roman"/>
          <w:color w:val="000000" w:themeColor="text1"/>
          <w:sz w:val="28"/>
          <w:szCs w:val="28"/>
        </w:rPr>
        <w:tab/>
        <w:t xml:space="preserve">     </w:t>
      </w:r>
      <w:r w:rsidRPr="00C77B3D">
        <w:rPr>
          <w:rFonts w:ascii="Times New Roman" w:hAnsi="Times New Roman"/>
          <w:color w:val="000000" w:themeColor="text1"/>
          <w:sz w:val="28"/>
          <w:szCs w:val="28"/>
        </w:rPr>
        <w:t>Захищено на засіданні ЕК № ______</w:t>
      </w:r>
    </w:p>
    <w:p w:rsidR="00B708B9" w:rsidRPr="00C77B3D" w:rsidRDefault="00B708B9" w:rsidP="00B708B9">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Протокол засідання кафедри</w:t>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Протокол №___від «___» ______ р.</w:t>
      </w:r>
    </w:p>
    <w:p w:rsidR="00B708B9" w:rsidRPr="00C77B3D" w:rsidRDefault="00B708B9" w:rsidP="00B708B9">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w:t>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 xml:space="preserve">від </w:t>
      </w:r>
      <w:r w:rsidRPr="00AD78BA">
        <w:rPr>
          <w:rFonts w:ascii="Times New Roman" w:hAnsi="Times New Roman"/>
          <w:color w:val="000000" w:themeColor="text1"/>
          <w:sz w:val="28"/>
          <w:szCs w:val="28"/>
          <w:u w:val="single"/>
        </w:rPr>
        <w:t>«</w:t>
      </w:r>
      <w:r>
        <w:rPr>
          <w:rFonts w:ascii="Times New Roman" w:hAnsi="Times New Roman"/>
          <w:color w:val="000000" w:themeColor="text1"/>
          <w:sz w:val="28"/>
          <w:szCs w:val="28"/>
          <w:u w:val="single"/>
        </w:rPr>
        <w:t xml:space="preserve"> </w:t>
      </w:r>
      <w:r w:rsidRPr="00AD78BA">
        <w:rPr>
          <w:rFonts w:ascii="Times New Roman" w:hAnsi="Times New Roman"/>
          <w:color w:val="000000" w:themeColor="text1"/>
          <w:sz w:val="28"/>
          <w:szCs w:val="28"/>
          <w:u w:val="single"/>
        </w:rPr>
        <w:t>»</w:t>
      </w:r>
      <w:r>
        <w:rPr>
          <w:rFonts w:ascii="Times New Roman" w:hAnsi="Times New Roman"/>
          <w:color w:val="000000" w:themeColor="text1"/>
          <w:sz w:val="28"/>
          <w:szCs w:val="28"/>
        </w:rPr>
        <w:t xml:space="preserve">  </w:t>
      </w:r>
      <w:r w:rsidRPr="00AD78BA">
        <w:rPr>
          <w:rFonts w:ascii="Times New Roman" w:hAnsi="Times New Roman"/>
          <w:color w:val="000000" w:themeColor="text1"/>
          <w:sz w:val="28"/>
          <w:szCs w:val="28"/>
          <w:u w:val="single"/>
        </w:rPr>
        <w:t>202</w:t>
      </w:r>
      <w:r>
        <w:rPr>
          <w:rFonts w:ascii="Times New Roman" w:hAnsi="Times New Roman"/>
          <w:color w:val="000000" w:themeColor="text1"/>
          <w:sz w:val="28"/>
          <w:szCs w:val="28"/>
          <w:u w:val="single"/>
        </w:rPr>
        <w:t>3</w:t>
      </w:r>
      <w:r w:rsidRPr="00AD78BA">
        <w:rPr>
          <w:rFonts w:ascii="Times New Roman" w:hAnsi="Times New Roman"/>
          <w:color w:val="000000" w:themeColor="text1"/>
          <w:sz w:val="28"/>
          <w:szCs w:val="28"/>
          <w:u w:val="single"/>
        </w:rPr>
        <w:t xml:space="preserve"> р.</w:t>
      </w:r>
      <w:r w:rsidRPr="00AD78BA">
        <w:rPr>
          <w:rFonts w:ascii="Times New Roman" w:hAnsi="Times New Roman"/>
          <w:color w:val="000000" w:themeColor="text1"/>
          <w:sz w:val="28"/>
          <w:szCs w:val="28"/>
          <w:u w:val="single"/>
        </w:rPr>
        <w:tab/>
      </w:r>
      <w:r w:rsidRPr="00C77B3D">
        <w:rPr>
          <w:rFonts w:ascii="Times New Roman" w:hAnsi="Times New Roman"/>
          <w:color w:val="000000" w:themeColor="text1"/>
          <w:sz w:val="28"/>
          <w:szCs w:val="28"/>
        </w:rPr>
        <w:tab/>
      </w:r>
      <w:r>
        <w:rPr>
          <w:rFonts w:ascii="Times New Roman" w:hAnsi="Times New Roman"/>
          <w:color w:val="000000" w:themeColor="text1"/>
          <w:sz w:val="28"/>
          <w:szCs w:val="28"/>
        </w:rPr>
        <w:t xml:space="preserve">               </w:t>
      </w:r>
      <w:r w:rsidRPr="00C77B3D">
        <w:rPr>
          <w:rFonts w:ascii="Times New Roman" w:hAnsi="Times New Roman"/>
          <w:color w:val="000000" w:themeColor="text1"/>
          <w:sz w:val="28"/>
          <w:szCs w:val="28"/>
        </w:rPr>
        <w:t>Оцінка ______________/__________</w:t>
      </w:r>
    </w:p>
    <w:p w:rsidR="00B708B9" w:rsidRPr="00C77B3D" w:rsidRDefault="00B708B9" w:rsidP="00B708B9">
      <w:pPr>
        <w:spacing w:after="0"/>
        <w:ind w:left="4254"/>
        <w:jc w:val="both"/>
        <w:rPr>
          <w:rFonts w:ascii="Times New Roman" w:hAnsi="Times New Roman"/>
          <w:color w:val="000000" w:themeColor="text1"/>
          <w:sz w:val="28"/>
          <w:szCs w:val="28"/>
          <w:vertAlign w:val="superscript"/>
        </w:rPr>
      </w:pPr>
      <w:r>
        <w:rPr>
          <w:rFonts w:ascii="Times New Roman" w:hAnsi="Times New Roman"/>
          <w:color w:val="000000" w:themeColor="text1"/>
          <w:sz w:val="28"/>
          <w:szCs w:val="28"/>
          <w:vertAlign w:val="superscript"/>
        </w:rPr>
        <w:t xml:space="preserve">             </w:t>
      </w:r>
      <w:r w:rsidRPr="00C77B3D">
        <w:rPr>
          <w:rFonts w:ascii="Times New Roman" w:hAnsi="Times New Roman"/>
          <w:color w:val="000000" w:themeColor="text1"/>
          <w:sz w:val="28"/>
          <w:szCs w:val="28"/>
          <w:vertAlign w:val="superscript"/>
        </w:rPr>
        <w:t>(за традиційною шкалою, 200-бальною шкалою)</w:t>
      </w:r>
    </w:p>
    <w:p w:rsidR="00B708B9" w:rsidRPr="00C77B3D" w:rsidRDefault="00B708B9" w:rsidP="00B708B9">
      <w:pPr>
        <w:spacing w:after="0"/>
        <w:jc w:val="both"/>
        <w:rPr>
          <w:rFonts w:ascii="Times New Roman" w:hAnsi="Times New Roman"/>
          <w:color w:val="000000" w:themeColor="text1"/>
          <w:sz w:val="28"/>
          <w:szCs w:val="28"/>
        </w:rPr>
      </w:pPr>
      <w:r>
        <w:rPr>
          <w:rFonts w:ascii="Times New Roman" w:hAnsi="Times New Roman"/>
          <w:color w:val="000000" w:themeColor="text1"/>
          <w:sz w:val="28"/>
          <w:szCs w:val="28"/>
        </w:rPr>
        <w:t xml:space="preserve">Завідувач кафедри </w:t>
      </w:r>
      <w:r w:rsidRPr="00C77B3D">
        <w:rPr>
          <w:rFonts w:ascii="Times New Roman" w:hAnsi="Times New Roman"/>
          <w:color w:val="000000" w:themeColor="text1"/>
          <w:sz w:val="28"/>
          <w:szCs w:val="28"/>
        </w:rPr>
        <w:t>технології ліків       Голова ЕК</w:t>
      </w:r>
    </w:p>
    <w:p w:rsidR="00B708B9" w:rsidRPr="00C77B3D" w:rsidRDefault="00B708B9" w:rsidP="00B708B9">
      <w:pPr>
        <w:spacing w:after="0"/>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r w:rsidRPr="00C77B3D">
        <w:rPr>
          <w:rFonts w:ascii="Times New Roman" w:hAnsi="Times New Roman"/>
          <w:color w:val="000000" w:themeColor="text1"/>
          <w:sz w:val="28"/>
          <w:szCs w:val="28"/>
        </w:rPr>
        <w:tab/>
      </w:r>
    </w:p>
    <w:p w:rsidR="00B708B9" w:rsidRPr="00CE097F" w:rsidRDefault="00B708B9" w:rsidP="00B708B9">
      <w:pPr>
        <w:spacing w:after="0"/>
        <w:ind w:firstLine="284"/>
        <w:jc w:val="both"/>
        <w:rPr>
          <w:rFonts w:ascii="Times New Roman" w:hAnsi="Times New Roman"/>
          <w:color w:val="000000" w:themeColor="text1"/>
          <w:sz w:val="28"/>
          <w:szCs w:val="28"/>
        </w:rPr>
      </w:pPr>
      <w:r w:rsidRPr="00C77B3D">
        <w:rPr>
          <w:rFonts w:ascii="Times New Roman" w:hAnsi="Times New Roman"/>
          <w:color w:val="000000" w:themeColor="text1"/>
          <w:sz w:val="28"/>
          <w:szCs w:val="28"/>
        </w:rPr>
        <w:t>_______</w:t>
      </w:r>
      <w:r>
        <w:rPr>
          <w:noProof/>
          <w:lang w:eastAsia="uk-UA"/>
        </w:rPr>
        <w:t xml:space="preserve">         </w:t>
      </w:r>
      <w:r w:rsidRPr="003214A3">
        <w:rPr>
          <w:rFonts w:ascii="Times New Roman" w:hAnsi="Times New Roman"/>
          <w:color w:val="000000" w:themeColor="text1"/>
          <w:sz w:val="28"/>
          <w:szCs w:val="28"/>
          <w:u w:val="single"/>
        </w:rPr>
        <w:t>Ірина Б</w:t>
      </w:r>
      <w:r>
        <w:rPr>
          <w:rFonts w:ascii="Times New Roman" w:hAnsi="Times New Roman"/>
          <w:color w:val="000000" w:themeColor="text1"/>
          <w:sz w:val="28"/>
          <w:szCs w:val="28"/>
          <w:u w:val="single"/>
        </w:rPr>
        <w:t>ОРИСЮК</w:t>
      </w:r>
      <w:r w:rsidRPr="00C77B3D">
        <w:rPr>
          <w:rFonts w:ascii="Times New Roman" w:hAnsi="Times New Roman"/>
          <w:color w:val="000000" w:themeColor="text1"/>
          <w:sz w:val="28"/>
          <w:szCs w:val="28"/>
        </w:rPr>
        <w:tab/>
        <w:t xml:space="preserve"> _______</w:t>
      </w:r>
      <w:r>
        <w:rPr>
          <w:rFonts w:ascii="Times New Roman" w:hAnsi="Times New Roman"/>
          <w:color w:val="000000" w:themeColor="text1"/>
          <w:sz w:val="28"/>
          <w:szCs w:val="28"/>
        </w:rPr>
        <w:t xml:space="preserve"> </w:t>
      </w:r>
      <w:r w:rsidRPr="003214A3">
        <w:rPr>
          <w:rFonts w:ascii="Times New Roman" w:hAnsi="Times New Roman"/>
          <w:color w:val="000000" w:themeColor="text1"/>
          <w:sz w:val="28"/>
          <w:szCs w:val="28"/>
          <w:u w:val="single"/>
        </w:rPr>
        <w:t>Валерія Л</w:t>
      </w:r>
      <w:r>
        <w:rPr>
          <w:rFonts w:ascii="Times New Roman" w:hAnsi="Times New Roman"/>
          <w:color w:val="000000" w:themeColor="text1"/>
          <w:sz w:val="28"/>
          <w:szCs w:val="28"/>
          <w:u w:val="single"/>
        </w:rPr>
        <w:t>ЯЩЕНКО</w:t>
      </w:r>
      <w:r w:rsidRPr="003214A3">
        <w:rPr>
          <w:rFonts w:ascii="Times New Roman" w:hAnsi="Times New Roman"/>
          <w:color w:val="000000" w:themeColor="text1"/>
          <w:sz w:val="28"/>
          <w:szCs w:val="28"/>
          <w:u w:val="single"/>
        </w:rPr>
        <w:t>-Щ</w:t>
      </w:r>
      <w:r>
        <w:rPr>
          <w:rFonts w:ascii="Times New Roman" w:hAnsi="Times New Roman"/>
          <w:color w:val="000000" w:themeColor="text1"/>
          <w:sz w:val="28"/>
          <w:szCs w:val="28"/>
          <w:u w:val="single"/>
        </w:rPr>
        <w:t>ЕРБАКОВА</w:t>
      </w:r>
    </w:p>
    <w:p w:rsidR="00B708B9" w:rsidRPr="001B4C6E" w:rsidRDefault="00B708B9" w:rsidP="00B708B9">
      <w:pPr>
        <w:spacing w:after="0"/>
        <w:jc w:val="both"/>
        <w:rPr>
          <w:rFonts w:ascii="Times New Roman" w:hAnsi="Times New Roman"/>
          <w:color w:val="000000" w:themeColor="text1"/>
          <w:sz w:val="28"/>
          <w:szCs w:val="28"/>
          <w:vertAlign w:val="superscript"/>
        </w:rPr>
      </w:pPr>
      <w:r w:rsidRPr="001B4C6E">
        <w:rPr>
          <w:rFonts w:ascii="Times New Roman" w:hAnsi="Times New Roman"/>
          <w:color w:val="000000" w:themeColor="text1"/>
          <w:sz w:val="28"/>
          <w:szCs w:val="28"/>
          <w:vertAlign w:val="superscript"/>
        </w:rPr>
        <w:t xml:space="preserve">          (підпис)</w:t>
      </w:r>
      <w:r>
        <w:rPr>
          <w:rFonts w:ascii="Times New Roman" w:hAnsi="Times New Roman"/>
          <w:color w:val="000000" w:themeColor="text1"/>
          <w:sz w:val="28"/>
          <w:szCs w:val="28"/>
          <w:vertAlign w:val="superscript"/>
        </w:rPr>
        <w:t xml:space="preserve">                 </w:t>
      </w:r>
      <w:r w:rsidRPr="001B4C6E">
        <w:rPr>
          <w:rFonts w:ascii="Times New Roman" w:hAnsi="Times New Roman"/>
          <w:color w:val="000000" w:themeColor="text1"/>
          <w:sz w:val="28"/>
          <w:szCs w:val="28"/>
          <w:vertAlign w:val="superscript"/>
        </w:rPr>
        <w:t xml:space="preserve">  (прізвище та ініціали)</w:t>
      </w:r>
      <w:r w:rsidRPr="001B4C6E">
        <w:rPr>
          <w:rFonts w:ascii="Times New Roman" w:hAnsi="Times New Roman"/>
          <w:color w:val="000000" w:themeColor="text1"/>
          <w:sz w:val="28"/>
          <w:szCs w:val="28"/>
          <w:vertAlign w:val="superscript"/>
        </w:rPr>
        <w:tab/>
      </w:r>
      <w:r>
        <w:rPr>
          <w:rFonts w:ascii="Times New Roman" w:hAnsi="Times New Roman"/>
          <w:color w:val="000000" w:themeColor="text1"/>
          <w:sz w:val="28"/>
          <w:szCs w:val="28"/>
          <w:vertAlign w:val="superscript"/>
        </w:rPr>
        <w:t xml:space="preserve">     </w:t>
      </w:r>
      <w:r w:rsidRPr="001B4C6E">
        <w:rPr>
          <w:rFonts w:ascii="Times New Roman" w:hAnsi="Times New Roman"/>
          <w:color w:val="000000" w:themeColor="text1"/>
          <w:sz w:val="28"/>
          <w:szCs w:val="28"/>
          <w:vertAlign w:val="superscript"/>
        </w:rPr>
        <w:t xml:space="preserve"> (підпис)                             (прізвище та ініціали)</w:t>
      </w:r>
    </w:p>
    <w:p w:rsidR="00B708B9" w:rsidRPr="00C77B3D" w:rsidRDefault="00B708B9" w:rsidP="00B708B9">
      <w:pPr>
        <w:spacing w:after="0" w:line="360" w:lineRule="auto"/>
        <w:rPr>
          <w:rFonts w:ascii="Times New Roman" w:hAnsi="Times New Roman"/>
          <w:color w:val="000000" w:themeColor="text1"/>
          <w:sz w:val="28"/>
          <w:szCs w:val="28"/>
        </w:rPr>
      </w:pPr>
    </w:p>
    <w:p w:rsidR="00B708B9" w:rsidRDefault="00B708B9" w:rsidP="00B708B9">
      <w:pPr>
        <w:spacing w:after="200" w:line="276" w:lineRule="auto"/>
        <w:jc w:val="center"/>
        <w:rPr>
          <w:rFonts w:ascii="Times New Roman" w:hAnsi="Times New Roman"/>
          <w:color w:val="000000" w:themeColor="text1"/>
          <w:sz w:val="28"/>
          <w:szCs w:val="28"/>
        </w:rPr>
      </w:pPr>
      <w:r>
        <w:rPr>
          <w:rFonts w:ascii="Times New Roman" w:hAnsi="Times New Roman"/>
          <w:color w:val="000000" w:themeColor="text1"/>
          <w:sz w:val="28"/>
          <w:szCs w:val="28"/>
        </w:rPr>
        <w:lastRenderedPageBreak/>
        <w:t>Одеса – 2023</w:t>
      </w:r>
    </w:p>
    <w:p w:rsidR="00B708B9" w:rsidRPr="00854489" w:rsidRDefault="00B708B9" w:rsidP="00B708B9">
      <w:pPr>
        <w:jc w:val="right"/>
        <w:rPr>
          <w:rFonts w:ascii="Times New Roman" w:hAnsi="Times New Roman"/>
          <w:b/>
          <w:i/>
          <w:sz w:val="28"/>
          <w:szCs w:val="28"/>
        </w:rPr>
      </w:pPr>
      <w:r w:rsidRPr="00854489">
        <w:rPr>
          <w:rFonts w:ascii="Times New Roman" w:hAnsi="Times New Roman"/>
          <w:b/>
          <w:i/>
          <w:sz w:val="28"/>
          <w:szCs w:val="28"/>
        </w:rPr>
        <w:t>Додаток В</w:t>
      </w:r>
    </w:p>
    <w:p w:rsidR="00B708B9" w:rsidRPr="00854489" w:rsidRDefault="00B708B9" w:rsidP="00B708B9">
      <w:pPr>
        <w:jc w:val="center"/>
        <w:rPr>
          <w:rFonts w:ascii="Times New Roman" w:hAnsi="Times New Roman"/>
          <w:b/>
          <w:sz w:val="28"/>
          <w:szCs w:val="28"/>
        </w:rPr>
      </w:pPr>
      <w:r w:rsidRPr="00854489">
        <w:rPr>
          <w:rFonts w:ascii="Times New Roman" w:hAnsi="Times New Roman"/>
          <w:b/>
          <w:sz w:val="28"/>
          <w:szCs w:val="28"/>
        </w:rPr>
        <w:t>МІНІСТЕРСТВО ОХОРОНИ ЗДОРОВ'Я УКРАЇНИ</w:t>
      </w:r>
    </w:p>
    <w:p w:rsidR="00B708B9" w:rsidRPr="00854489" w:rsidRDefault="00B708B9" w:rsidP="00B708B9">
      <w:pPr>
        <w:jc w:val="center"/>
        <w:rPr>
          <w:rFonts w:ascii="Times New Roman" w:hAnsi="Times New Roman"/>
          <w:b/>
          <w:sz w:val="28"/>
          <w:szCs w:val="28"/>
        </w:rPr>
      </w:pPr>
      <w:r w:rsidRPr="00854489">
        <w:rPr>
          <w:rFonts w:ascii="Times New Roman" w:hAnsi="Times New Roman"/>
          <w:b/>
          <w:sz w:val="28"/>
          <w:szCs w:val="28"/>
        </w:rPr>
        <w:t>ОДЕСЬКИЙ НАЦІОНАЛЬНИЙ МЕДИЧНИЙ УНІВЕРСИТЕТ</w:t>
      </w:r>
    </w:p>
    <w:p w:rsidR="00B708B9" w:rsidRPr="00854489" w:rsidRDefault="00B708B9" w:rsidP="00B708B9">
      <w:pPr>
        <w:jc w:val="center"/>
        <w:rPr>
          <w:rFonts w:ascii="Times New Roman" w:hAnsi="Times New Roman"/>
          <w:b/>
          <w:sz w:val="28"/>
          <w:szCs w:val="28"/>
        </w:rPr>
      </w:pPr>
      <w:r w:rsidRPr="00854489">
        <w:rPr>
          <w:rFonts w:ascii="Times New Roman" w:hAnsi="Times New Roman"/>
          <w:b/>
          <w:sz w:val="28"/>
          <w:szCs w:val="28"/>
        </w:rPr>
        <w:t>ПРОТОКОЛ</w:t>
      </w:r>
    </w:p>
    <w:p w:rsidR="00B708B9" w:rsidRPr="00854489" w:rsidRDefault="00B708B9" w:rsidP="00B708B9">
      <w:pPr>
        <w:jc w:val="center"/>
        <w:rPr>
          <w:rFonts w:ascii="Times New Roman" w:hAnsi="Times New Roman"/>
          <w:b/>
          <w:sz w:val="28"/>
          <w:szCs w:val="28"/>
        </w:rPr>
      </w:pPr>
      <w:r w:rsidRPr="00854489">
        <w:rPr>
          <w:rFonts w:ascii="Times New Roman" w:hAnsi="Times New Roman"/>
          <w:b/>
          <w:sz w:val="28"/>
          <w:szCs w:val="28"/>
        </w:rPr>
        <w:t xml:space="preserve">проведення та оцінювання захисту </w:t>
      </w:r>
      <w:r>
        <w:rPr>
          <w:rFonts w:ascii="Times New Roman" w:hAnsi="Times New Roman"/>
          <w:b/>
          <w:sz w:val="28"/>
          <w:szCs w:val="28"/>
        </w:rPr>
        <w:t xml:space="preserve">кваліфікаційної </w:t>
      </w:r>
      <w:r w:rsidRPr="00854489">
        <w:rPr>
          <w:rFonts w:ascii="Times New Roman" w:hAnsi="Times New Roman"/>
          <w:b/>
          <w:sz w:val="28"/>
          <w:szCs w:val="28"/>
        </w:rPr>
        <w:t>роботи</w:t>
      </w:r>
    </w:p>
    <w:p w:rsidR="00B708B9" w:rsidRPr="00F616B5" w:rsidRDefault="00B708B9" w:rsidP="00B708B9">
      <w:pPr>
        <w:spacing w:after="0" w:line="360" w:lineRule="auto"/>
        <w:ind w:right="-1"/>
        <w:jc w:val="center"/>
        <w:rPr>
          <w:rFonts w:ascii="Times New Roman" w:eastAsia="Times New Roman" w:hAnsi="Times New Roman" w:cs="Times New Roman"/>
          <w:b/>
          <w:caps/>
          <w:sz w:val="28"/>
          <w:szCs w:val="28"/>
          <w:u w:val="single"/>
          <w:lang w:eastAsia="ru-RU"/>
        </w:rPr>
      </w:pPr>
      <w:r w:rsidRPr="00F616B5">
        <w:rPr>
          <w:rFonts w:ascii="Times New Roman" w:eastAsia="Times New Roman" w:hAnsi="Times New Roman" w:cs="Times New Roman"/>
          <w:b/>
          <w:caps/>
          <w:sz w:val="28"/>
          <w:szCs w:val="28"/>
          <w:u w:val="single"/>
          <w:lang w:eastAsia="ru-RU"/>
        </w:rPr>
        <w:t>Розробка складу та технології виготовлення нового лікарського засобу для лікування запалення  ясен</w:t>
      </w:r>
    </w:p>
    <w:p w:rsidR="00B708B9" w:rsidRPr="00854489" w:rsidRDefault="00B708B9" w:rsidP="00B708B9">
      <w:pPr>
        <w:jc w:val="center"/>
        <w:rPr>
          <w:rFonts w:ascii="Times New Roman" w:hAnsi="Times New Roman"/>
          <w:sz w:val="28"/>
          <w:szCs w:val="28"/>
        </w:rPr>
      </w:pPr>
      <w:r w:rsidRPr="00854489">
        <w:rPr>
          <w:rFonts w:ascii="Times New Roman" w:hAnsi="Times New Roman"/>
          <w:sz w:val="28"/>
          <w:szCs w:val="28"/>
        </w:rPr>
        <w:t xml:space="preserve"> (назва)</w:t>
      </w:r>
    </w:p>
    <w:p w:rsidR="00B708B9" w:rsidRPr="00854489" w:rsidRDefault="00B708B9" w:rsidP="00B708B9">
      <w:pPr>
        <w:jc w:val="both"/>
        <w:rPr>
          <w:rFonts w:ascii="Times New Roman" w:hAnsi="Times New Roman"/>
          <w:sz w:val="28"/>
          <w:szCs w:val="28"/>
        </w:rPr>
      </w:pPr>
      <w:r w:rsidRPr="00854489">
        <w:rPr>
          <w:rFonts w:ascii="Times New Roman" w:hAnsi="Times New Roman"/>
          <w:sz w:val="28"/>
          <w:szCs w:val="28"/>
        </w:rPr>
        <w:t>Прізвище, ім’я, по-батькові студента:</w:t>
      </w:r>
      <w:r w:rsidRPr="00D16329">
        <w:rPr>
          <w:rFonts w:ascii="Times New Roman" w:hAnsi="Times New Roman"/>
          <w:sz w:val="28"/>
          <w:szCs w:val="28"/>
          <w:u w:val="single"/>
        </w:rPr>
        <w:t xml:space="preserve"> Матвій </w:t>
      </w:r>
      <w:r>
        <w:rPr>
          <w:rFonts w:ascii="Times New Roman" w:hAnsi="Times New Roman"/>
          <w:sz w:val="28"/>
          <w:szCs w:val="28"/>
          <w:u w:val="single"/>
        </w:rPr>
        <w:t>АНДРЮЩЕНКО</w:t>
      </w:r>
    </w:p>
    <w:p w:rsidR="00B708B9" w:rsidRPr="00854489" w:rsidRDefault="00B708B9" w:rsidP="00B708B9">
      <w:pPr>
        <w:jc w:val="both"/>
        <w:rPr>
          <w:rFonts w:ascii="Times New Roman" w:hAnsi="Times New Roman"/>
          <w:b/>
          <w:sz w:val="28"/>
          <w:szCs w:val="28"/>
        </w:rPr>
      </w:pPr>
      <w:r w:rsidRPr="00854489">
        <w:rPr>
          <w:rFonts w:ascii="Times New Roman" w:hAnsi="Times New Roman"/>
          <w:sz w:val="28"/>
          <w:szCs w:val="28"/>
        </w:rPr>
        <w:t>Факультет:</w:t>
      </w:r>
      <w:r w:rsidRPr="00854489">
        <w:rPr>
          <w:rFonts w:ascii="Times New Roman" w:hAnsi="Times New Roman"/>
          <w:sz w:val="28"/>
          <w:szCs w:val="28"/>
          <w:u w:val="single"/>
        </w:rPr>
        <w:t xml:space="preserve"> фармацевтичний</w:t>
      </w:r>
      <w:r w:rsidRPr="00854489">
        <w:rPr>
          <w:rFonts w:ascii="Times New Roman" w:hAnsi="Times New Roman"/>
          <w:sz w:val="28"/>
          <w:szCs w:val="28"/>
        </w:rPr>
        <w:t>, № групи:  ______</w:t>
      </w:r>
      <w:r>
        <w:rPr>
          <w:rFonts w:ascii="Times New Roman" w:hAnsi="Times New Roman"/>
          <w:sz w:val="28"/>
          <w:szCs w:val="28"/>
          <w:u w:val="single"/>
        </w:rPr>
        <w:t>2</w:t>
      </w:r>
      <w:r w:rsidRPr="00B27255">
        <w:rPr>
          <w:rFonts w:ascii="Times New Roman" w:hAnsi="Times New Roman"/>
          <w:sz w:val="28"/>
          <w:szCs w:val="28"/>
          <w:u w:val="single"/>
        </w:rPr>
        <w:t>_</w:t>
      </w:r>
      <w:r>
        <w:rPr>
          <w:rFonts w:ascii="Times New Roman" w:hAnsi="Times New Roman"/>
          <w:sz w:val="28"/>
          <w:szCs w:val="28"/>
        </w:rPr>
        <w:t>______</w:t>
      </w:r>
    </w:p>
    <w:p w:rsidR="00B708B9" w:rsidRPr="00854489" w:rsidRDefault="00B708B9" w:rsidP="00B708B9">
      <w:pPr>
        <w:jc w:val="both"/>
        <w:rPr>
          <w:rFonts w:ascii="Times New Roman" w:hAnsi="Times New Roman"/>
          <w:b/>
          <w:sz w:val="28"/>
          <w:szCs w:val="28"/>
        </w:rPr>
      </w:pPr>
      <w:r w:rsidRPr="00854489">
        <w:rPr>
          <w:rFonts w:ascii="Times New Roman" w:hAnsi="Times New Roman"/>
          <w:sz w:val="28"/>
          <w:szCs w:val="28"/>
        </w:rPr>
        <w:t>Дата</w:t>
      </w:r>
      <w:r w:rsidRPr="00854489">
        <w:rPr>
          <w:rFonts w:ascii="Times New Roman" w:hAnsi="Times New Roman"/>
          <w:b/>
          <w:sz w:val="28"/>
          <w:szCs w:val="28"/>
        </w:rPr>
        <w:t>:  _______________</w:t>
      </w:r>
    </w:p>
    <w:p w:rsidR="00B708B9" w:rsidRPr="00854489" w:rsidRDefault="00B708B9" w:rsidP="00B708B9">
      <w:pPr>
        <w:jc w:val="both"/>
        <w:rPr>
          <w:rFonts w:ascii="Times New Roman" w:hAnsi="Times New Roman"/>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98"/>
        <w:gridCol w:w="6465"/>
        <w:gridCol w:w="2580"/>
        <w:gridCol w:w="12"/>
      </w:tblGrid>
      <w:tr w:rsidR="00B708B9" w:rsidRPr="008E47C4" w:rsidTr="000B5682">
        <w:tc>
          <w:tcPr>
            <w:tcW w:w="405" w:type="pct"/>
            <w:vAlign w:val="center"/>
          </w:tcPr>
          <w:p w:rsidR="00B708B9" w:rsidRPr="00854489" w:rsidRDefault="00B708B9" w:rsidP="000B5682">
            <w:pPr>
              <w:jc w:val="center"/>
              <w:rPr>
                <w:rFonts w:ascii="Times New Roman" w:hAnsi="Times New Roman"/>
                <w:b/>
                <w:bCs/>
                <w:sz w:val="28"/>
                <w:szCs w:val="28"/>
              </w:rPr>
            </w:pPr>
            <w:r w:rsidRPr="00854489">
              <w:rPr>
                <w:rFonts w:ascii="Times New Roman" w:hAnsi="Times New Roman"/>
                <w:b/>
                <w:bCs/>
                <w:sz w:val="28"/>
                <w:szCs w:val="28"/>
              </w:rPr>
              <w:t>№ з/п</w:t>
            </w:r>
          </w:p>
        </w:tc>
        <w:tc>
          <w:tcPr>
            <w:tcW w:w="3280" w:type="pct"/>
            <w:vAlign w:val="center"/>
          </w:tcPr>
          <w:p w:rsidR="00B708B9" w:rsidRPr="00854489" w:rsidRDefault="00B708B9" w:rsidP="000B5682">
            <w:pPr>
              <w:jc w:val="center"/>
              <w:rPr>
                <w:rFonts w:ascii="Times New Roman" w:hAnsi="Times New Roman"/>
                <w:b/>
                <w:bCs/>
                <w:sz w:val="28"/>
                <w:szCs w:val="28"/>
              </w:rPr>
            </w:pPr>
            <w:r w:rsidRPr="00854489">
              <w:rPr>
                <w:rFonts w:ascii="Times New Roman" w:hAnsi="Times New Roman"/>
                <w:b/>
                <w:bCs/>
                <w:sz w:val="28"/>
                <w:szCs w:val="28"/>
              </w:rPr>
              <w:t>Складові частини</w:t>
            </w:r>
          </w:p>
        </w:tc>
        <w:tc>
          <w:tcPr>
            <w:tcW w:w="1315" w:type="pct"/>
            <w:gridSpan w:val="2"/>
            <w:vAlign w:val="center"/>
          </w:tcPr>
          <w:p w:rsidR="00B708B9" w:rsidRPr="00854489" w:rsidRDefault="00B708B9" w:rsidP="000B5682">
            <w:pPr>
              <w:jc w:val="center"/>
              <w:rPr>
                <w:rFonts w:ascii="Times New Roman" w:hAnsi="Times New Roman"/>
                <w:b/>
                <w:sz w:val="28"/>
                <w:szCs w:val="28"/>
              </w:rPr>
            </w:pPr>
            <w:r w:rsidRPr="00854489">
              <w:rPr>
                <w:rFonts w:ascii="Times New Roman" w:hAnsi="Times New Roman"/>
                <w:b/>
                <w:sz w:val="28"/>
                <w:szCs w:val="28"/>
              </w:rPr>
              <w:t>Бали/оцінка</w:t>
            </w:r>
          </w:p>
        </w:tc>
      </w:tr>
      <w:tr w:rsidR="00B708B9" w:rsidRPr="00854489" w:rsidTr="000B5682">
        <w:trPr>
          <w:gridAfter w:val="1"/>
          <w:wAfter w:w="6" w:type="pct"/>
        </w:trPr>
        <w:tc>
          <w:tcPr>
            <w:tcW w:w="405" w:type="pct"/>
          </w:tcPr>
          <w:p w:rsidR="00B708B9" w:rsidRPr="00854489" w:rsidRDefault="00B708B9" w:rsidP="000B5682">
            <w:pPr>
              <w:jc w:val="center"/>
              <w:rPr>
                <w:rFonts w:ascii="Times New Roman" w:hAnsi="Times New Roman"/>
                <w:sz w:val="28"/>
                <w:szCs w:val="28"/>
              </w:rPr>
            </w:pPr>
            <w:r w:rsidRPr="00854489">
              <w:rPr>
                <w:rFonts w:ascii="Times New Roman" w:hAnsi="Times New Roman"/>
                <w:sz w:val="28"/>
                <w:szCs w:val="28"/>
              </w:rPr>
              <w:t>1.</w:t>
            </w:r>
          </w:p>
        </w:tc>
        <w:tc>
          <w:tcPr>
            <w:tcW w:w="3280" w:type="pct"/>
          </w:tcPr>
          <w:p w:rsidR="00B708B9" w:rsidRPr="00854489" w:rsidRDefault="00B708B9" w:rsidP="000B5682">
            <w:pPr>
              <w:jc w:val="both"/>
              <w:rPr>
                <w:rFonts w:ascii="Times New Roman" w:hAnsi="Times New Roman"/>
                <w:sz w:val="28"/>
                <w:szCs w:val="28"/>
              </w:rPr>
            </w:pPr>
            <w:r w:rsidRPr="00854489">
              <w:rPr>
                <w:rFonts w:ascii="Times New Roman" w:hAnsi="Times New Roman"/>
                <w:sz w:val="28"/>
                <w:szCs w:val="28"/>
              </w:rPr>
              <w:t xml:space="preserve">Оцінка за рукопис </w:t>
            </w:r>
            <w:r>
              <w:rPr>
                <w:rFonts w:ascii="Times New Roman" w:hAnsi="Times New Roman"/>
                <w:sz w:val="28"/>
                <w:szCs w:val="28"/>
              </w:rPr>
              <w:t xml:space="preserve">кваліфікаційної </w:t>
            </w:r>
            <w:r w:rsidRPr="00854489">
              <w:rPr>
                <w:rFonts w:ascii="Times New Roman" w:hAnsi="Times New Roman"/>
                <w:sz w:val="28"/>
                <w:szCs w:val="28"/>
              </w:rPr>
              <w:t xml:space="preserve">роботи </w:t>
            </w:r>
          </w:p>
        </w:tc>
        <w:tc>
          <w:tcPr>
            <w:tcW w:w="1309" w:type="pct"/>
          </w:tcPr>
          <w:p w:rsidR="00B708B9" w:rsidRPr="00854489" w:rsidRDefault="00B708B9" w:rsidP="000B5682">
            <w:pPr>
              <w:jc w:val="both"/>
              <w:rPr>
                <w:rFonts w:ascii="Times New Roman" w:hAnsi="Times New Roman"/>
                <w:sz w:val="28"/>
                <w:szCs w:val="28"/>
              </w:rPr>
            </w:pPr>
          </w:p>
        </w:tc>
      </w:tr>
      <w:tr w:rsidR="00B708B9" w:rsidRPr="00854489" w:rsidTr="000B5682">
        <w:trPr>
          <w:gridAfter w:val="1"/>
          <w:wAfter w:w="6" w:type="pct"/>
        </w:trPr>
        <w:tc>
          <w:tcPr>
            <w:tcW w:w="405" w:type="pct"/>
          </w:tcPr>
          <w:p w:rsidR="00B708B9" w:rsidRPr="00854489" w:rsidRDefault="00B708B9" w:rsidP="000B5682">
            <w:pPr>
              <w:jc w:val="center"/>
              <w:rPr>
                <w:rFonts w:ascii="Times New Roman" w:hAnsi="Times New Roman"/>
                <w:sz w:val="28"/>
                <w:szCs w:val="28"/>
              </w:rPr>
            </w:pPr>
            <w:r w:rsidRPr="00854489">
              <w:rPr>
                <w:rFonts w:ascii="Times New Roman" w:hAnsi="Times New Roman"/>
                <w:sz w:val="28"/>
                <w:szCs w:val="28"/>
              </w:rPr>
              <w:t>2.</w:t>
            </w:r>
          </w:p>
        </w:tc>
        <w:tc>
          <w:tcPr>
            <w:tcW w:w="3280" w:type="pct"/>
          </w:tcPr>
          <w:p w:rsidR="00B708B9" w:rsidRPr="00854489" w:rsidRDefault="00B708B9" w:rsidP="000B5682">
            <w:pPr>
              <w:jc w:val="both"/>
              <w:rPr>
                <w:rFonts w:ascii="Times New Roman" w:hAnsi="Times New Roman"/>
                <w:sz w:val="28"/>
                <w:szCs w:val="28"/>
              </w:rPr>
            </w:pPr>
            <w:r w:rsidRPr="00854489">
              <w:rPr>
                <w:rFonts w:ascii="Times New Roman" w:hAnsi="Times New Roman"/>
                <w:sz w:val="28"/>
                <w:szCs w:val="28"/>
              </w:rPr>
              <w:t xml:space="preserve">Оцінка за доповідь та відповіді студента під час захисту </w:t>
            </w:r>
            <w:r>
              <w:rPr>
                <w:rFonts w:ascii="Times New Roman" w:hAnsi="Times New Roman"/>
                <w:sz w:val="28"/>
                <w:szCs w:val="28"/>
              </w:rPr>
              <w:t>кваліфікаційної</w:t>
            </w:r>
            <w:r w:rsidRPr="0006738C">
              <w:rPr>
                <w:rFonts w:ascii="Times New Roman" w:hAnsi="Times New Roman"/>
                <w:color w:val="F2F2F2" w:themeColor="background1" w:themeShade="F2"/>
                <w:sz w:val="28"/>
                <w:szCs w:val="28"/>
              </w:rPr>
              <w:t xml:space="preserve"> </w:t>
            </w:r>
            <w:r w:rsidRPr="00854489">
              <w:rPr>
                <w:rFonts w:ascii="Times New Roman" w:hAnsi="Times New Roman"/>
                <w:sz w:val="28"/>
                <w:szCs w:val="28"/>
              </w:rPr>
              <w:t>роботи</w:t>
            </w:r>
          </w:p>
        </w:tc>
        <w:tc>
          <w:tcPr>
            <w:tcW w:w="1309" w:type="pct"/>
          </w:tcPr>
          <w:p w:rsidR="00B708B9" w:rsidRPr="00854489" w:rsidRDefault="00B708B9" w:rsidP="000B5682">
            <w:pPr>
              <w:jc w:val="both"/>
              <w:rPr>
                <w:rFonts w:ascii="Times New Roman" w:hAnsi="Times New Roman"/>
                <w:sz w:val="28"/>
                <w:szCs w:val="28"/>
              </w:rPr>
            </w:pPr>
          </w:p>
        </w:tc>
      </w:tr>
      <w:tr w:rsidR="00B708B9" w:rsidRPr="00854489" w:rsidTr="000B5682">
        <w:trPr>
          <w:gridAfter w:val="1"/>
          <w:wAfter w:w="6" w:type="pct"/>
        </w:trPr>
        <w:tc>
          <w:tcPr>
            <w:tcW w:w="405" w:type="pct"/>
          </w:tcPr>
          <w:p w:rsidR="00B708B9" w:rsidRPr="00854489" w:rsidRDefault="00B708B9" w:rsidP="000B5682">
            <w:pPr>
              <w:jc w:val="both"/>
              <w:rPr>
                <w:rFonts w:ascii="Times New Roman" w:hAnsi="Times New Roman"/>
                <w:sz w:val="28"/>
                <w:szCs w:val="28"/>
              </w:rPr>
            </w:pPr>
          </w:p>
        </w:tc>
        <w:tc>
          <w:tcPr>
            <w:tcW w:w="3280" w:type="pct"/>
          </w:tcPr>
          <w:p w:rsidR="00B708B9" w:rsidRPr="00854489" w:rsidRDefault="00B708B9" w:rsidP="000B5682">
            <w:pPr>
              <w:jc w:val="right"/>
              <w:rPr>
                <w:rFonts w:ascii="Times New Roman" w:hAnsi="Times New Roman"/>
                <w:b/>
                <w:i/>
                <w:sz w:val="28"/>
                <w:szCs w:val="28"/>
              </w:rPr>
            </w:pPr>
            <w:r w:rsidRPr="00854489">
              <w:rPr>
                <w:rFonts w:ascii="Times New Roman" w:hAnsi="Times New Roman"/>
                <w:b/>
                <w:i/>
                <w:sz w:val="28"/>
                <w:szCs w:val="28"/>
              </w:rPr>
              <w:t>СЕРЕДНІЙ БАЛ ЗА 200-БАЛЬНОЮ ШКАЛОЮ</w:t>
            </w:r>
          </w:p>
        </w:tc>
        <w:tc>
          <w:tcPr>
            <w:tcW w:w="1309" w:type="pct"/>
          </w:tcPr>
          <w:p w:rsidR="00B708B9" w:rsidRPr="00854489" w:rsidRDefault="00B708B9" w:rsidP="000B5682">
            <w:pPr>
              <w:jc w:val="both"/>
              <w:rPr>
                <w:rFonts w:ascii="Times New Roman" w:hAnsi="Times New Roman"/>
                <w:sz w:val="28"/>
                <w:szCs w:val="28"/>
              </w:rPr>
            </w:pPr>
          </w:p>
        </w:tc>
      </w:tr>
      <w:tr w:rsidR="00B708B9" w:rsidRPr="00854489" w:rsidTr="000B5682">
        <w:trPr>
          <w:gridAfter w:val="1"/>
          <w:wAfter w:w="6" w:type="pct"/>
        </w:trPr>
        <w:tc>
          <w:tcPr>
            <w:tcW w:w="405" w:type="pct"/>
          </w:tcPr>
          <w:p w:rsidR="00B708B9" w:rsidRPr="00854489" w:rsidRDefault="00B708B9" w:rsidP="000B5682">
            <w:pPr>
              <w:jc w:val="both"/>
              <w:rPr>
                <w:rFonts w:ascii="Times New Roman" w:hAnsi="Times New Roman"/>
                <w:sz w:val="28"/>
                <w:szCs w:val="28"/>
              </w:rPr>
            </w:pPr>
          </w:p>
        </w:tc>
        <w:tc>
          <w:tcPr>
            <w:tcW w:w="3280" w:type="pct"/>
          </w:tcPr>
          <w:p w:rsidR="00B708B9" w:rsidRPr="00854489" w:rsidRDefault="00B708B9" w:rsidP="000B5682">
            <w:pPr>
              <w:jc w:val="right"/>
              <w:rPr>
                <w:rFonts w:ascii="Times New Roman" w:hAnsi="Times New Roman"/>
                <w:b/>
                <w:i/>
                <w:sz w:val="28"/>
                <w:szCs w:val="28"/>
              </w:rPr>
            </w:pPr>
            <w:r w:rsidRPr="00854489">
              <w:rPr>
                <w:rFonts w:ascii="Times New Roman" w:hAnsi="Times New Roman"/>
                <w:b/>
                <w:i/>
                <w:sz w:val="28"/>
                <w:szCs w:val="28"/>
              </w:rPr>
              <w:t>ОЦІНКА ЗА 4-БАЛЬНОЮ ШКАЛОЮ</w:t>
            </w:r>
          </w:p>
        </w:tc>
        <w:tc>
          <w:tcPr>
            <w:tcW w:w="1309" w:type="pct"/>
          </w:tcPr>
          <w:p w:rsidR="00B708B9" w:rsidRPr="00854489" w:rsidRDefault="00B708B9" w:rsidP="000B5682">
            <w:pPr>
              <w:jc w:val="both"/>
              <w:rPr>
                <w:rFonts w:ascii="Times New Roman" w:hAnsi="Times New Roman"/>
                <w:sz w:val="28"/>
                <w:szCs w:val="28"/>
              </w:rPr>
            </w:pPr>
          </w:p>
        </w:tc>
      </w:tr>
    </w:tbl>
    <w:p w:rsidR="00B708B9" w:rsidRDefault="00B708B9" w:rsidP="00B708B9">
      <w:pPr>
        <w:spacing w:after="0" w:line="240" w:lineRule="auto"/>
        <w:jc w:val="both"/>
        <w:rPr>
          <w:rFonts w:ascii="Times New Roman" w:hAnsi="Times New Roman"/>
          <w:sz w:val="28"/>
          <w:szCs w:val="28"/>
          <w:lang w:val="en-US"/>
        </w:rPr>
      </w:pPr>
    </w:p>
    <w:p w:rsidR="00B708B9" w:rsidRPr="00854489" w:rsidRDefault="00B708B9" w:rsidP="00B708B9">
      <w:pPr>
        <w:spacing w:after="0" w:line="240" w:lineRule="auto"/>
        <w:jc w:val="both"/>
        <w:rPr>
          <w:rFonts w:ascii="Times New Roman" w:hAnsi="Times New Roman"/>
          <w:sz w:val="28"/>
          <w:szCs w:val="28"/>
        </w:rPr>
      </w:pPr>
      <w:r w:rsidRPr="00854489">
        <w:rPr>
          <w:rFonts w:ascii="Times New Roman" w:hAnsi="Times New Roman"/>
          <w:sz w:val="28"/>
          <w:szCs w:val="28"/>
        </w:rPr>
        <w:t>Голова ЕК:        _______________</w:t>
      </w:r>
    </w:p>
    <w:p w:rsidR="00B708B9" w:rsidRPr="00854489" w:rsidRDefault="00B708B9" w:rsidP="00B708B9">
      <w:pPr>
        <w:spacing w:after="0" w:line="240" w:lineRule="auto"/>
        <w:jc w:val="both"/>
        <w:rPr>
          <w:rFonts w:ascii="Times New Roman" w:hAnsi="Times New Roman"/>
          <w:sz w:val="28"/>
          <w:szCs w:val="28"/>
        </w:rPr>
      </w:pPr>
      <w:r w:rsidRPr="00854489">
        <w:rPr>
          <w:rFonts w:ascii="Times New Roman" w:hAnsi="Times New Roman"/>
          <w:sz w:val="28"/>
          <w:szCs w:val="28"/>
        </w:rPr>
        <w:t xml:space="preserve">члени комісії </w:t>
      </w:r>
    </w:p>
    <w:p w:rsidR="00B708B9" w:rsidRPr="00854489" w:rsidRDefault="00B708B9" w:rsidP="00B708B9">
      <w:pPr>
        <w:spacing w:after="0" w:line="240" w:lineRule="auto"/>
        <w:jc w:val="both"/>
        <w:rPr>
          <w:rFonts w:ascii="Times New Roman" w:hAnsi="Times New Roman"/>
          <w:sz w:val="28"/>
          <w:szCs w:val="28"/>
        </w:rPr>
      </w:pPr>
      <w:r w:rsidRPr="00854489">
        <w:rPr>
          <w:rFonts w:ascii="Times New Roman" w:hAnsi="Times New Roman"/>
          <w:sz w:val="28"/>
          <w:szCs w:val="28"/>
        </w:rPr>
        <w:t xml:space="preserve">                           _______________</w:t>
      </w:r>
    </w:p>
    <w:p w:rsidR="00B708B9" w:rsidRPr="00854489" w:rsidRDefault="00B708B9" w:rsidP="00B708B9">
      <w:pPr>
        <w:spacing w:after="0" w:line="240" w:lineRule="auto"/>
        <w:jc w:val="both"/>
        <w:rPr>
          <w:rFonts w:ascii="Times New Roman" w:hAnsi="Times New Roman"/>
          <w:sz w:val="28"/>
          <w:szCs w:val="28"/>
        </w:rPr>
      </w:pPr>
      <w:r w:rsidRPr="00854489">
        <w:rPr>
          <w:rFonts w:ascii="Times New Roman" w:hAnsi="Times New Roman"/>
          <w:sz w:val="28"/>
          <w:szCs w:val="28"/>
        </w:rPr>
        <w:t xml:space="preserve">                           _______________</w:t>
      </w:r>
    </w:p>
    <w:p w:rsidR="00B708B9" w:rsidRPr="00854489" w:rsidRDefault="00B708B9" w:rsidP="00B708B9">
      <w:pPr>
        <w:spacing w:after="0" w:line="240" w:lineRule="auto"/>
        <w:jc w:val="both"/>
        <w:rPr>
          <w:rFonts w:ascii="Times New Roman" w:hAnsi="Times New Roman"/>
          <w:sz w:val="28"/>
          <w:szCs w:val="28"/>
        </w:rPr>
      </w:pPr>
      <w:r w:rsidRPr="00854489">
        <w:rPr>
          <w:rFonts w:ascii="Times New Roman" w:hAnsi="Times New Roman"/>
          <w:sz w:val="28"/>
          <w:szCs w:val="28"/>
        </w:rPr>
        <w:t xml:space="preserve">                           _______________</w:t>
      </w:r>
    </w:p>
    <w:p w:rsidR="00B708B9" w:rsidRPr="00854489" w:rsidRDefault="00B708B9" w:rsidP="00B708B9">
      <w:pPr>
        <w:spacing w:after="0" w:line="240" w:lineRule="auto"/>
        <w:jc w:val="both"/>
        <w:rPr>
          <w:rFonts w:ascii="Times New Roman" w:hAnsi="Times New Roman"/>
          <w:sz w:val="28"/>
          <w:szCs w:val="28"/>
        </w:rPr>
      </w:pPr>
      <w:r w:rsidRPr="00854489">
        <w:rPr>
          <w:rFonts w:ascii="Times New Roman" w:hAnsi="Times New Roman"/>
          <w:sz w:val="28"/>
          <w:szCs w:val="28"/>
        </w:rPr>
        <w:t xml:space="preserve">                           _______________</w:t>
      </w:r>
    </w:p>
    <w:p w:rsidR="00B708B9" w:rsidRDefault="00B708B9" w:rsidP="00B708B9">
      <w:pPr>
        <w:spacing w:line="259" w:lineRule="auto"/>
        <w:jc w:val="both"/>
        <w:rPr>
          <w:rFonts w:ascii="Times New Roman" w:hAnsi="Times New Roman" w:cs="Times New Roman"/>
          <w:sz w:val="28"/>
          <w:szCs w:val="28"/>
        </w:rPr>
      </w:pPr>
    </w:p>
    <w:p w:rsidR="00B708B9" w:rsidRDefault="00B708B9" w:rsidP="00B708B9">
      <w:pPr>
        <w:spacing w:line="259" w:lineRule="auto"/>
        <w:jc w:val="both"/>
        <w:rPr>
          <w:rFonts w:ascii="Times New Roman" w:hAnsi="Times New Roman" w:cs="Times New Roman"/>
          <w:sz w:val="28"/>
          <w:szCs w:val="28"/>
        </w:rPr>
      </w:pPr>
    </w:p>
    <w:p w:rsidR="00B708B9" w:rsidRDefault="00B708B9" w:rsidP="00B708B9">
      <w:pPr>
        <w:spacing w:line="259" w:lineRule="auto"/>
        <w:rPr>
          <w:rFonts w:ascii="Times New Roman" w:hAnsi="Times New Roman" w:cs="Times New Roman"/>
          <w:sz w:val="28"/>
          <w:szCs w:val="28"/>
        </w:rPr>
      </w:pPr>
    </w:p>
    <w:p w:rsidR="00B708B9" w:rsidRDefault="00B708B9" w:rsidP="00B708B9">
      <w:pPr>
        <w:pStyle w:val="a3"/>
        <w:spacing w:line="360" w:lineRule="auto"/>
        <w:ind w:left="0"/>
        <w:rPr>
          <w:rFonts w:ascii="Times New Roman" w:hAnsi="Times New Roman" w:cs="Times New Roman"/>
          <w:sz w:val="28"/>
          <w:szCs w:val="28"/>
        </w:rPr>
      </w:pPr>
    </w:p>
    <w:p w:rsidR="0006738C" w:rsidRDefault="0006738C" w:rsidP="0006738C">
      <w:pPr>
        <w:spacing w:line="259" w:lineRule="auto"/>
        <w:jc w:val="both"/>
        <w:rPr>
          <w:rFonts w:ascii="Times New Roman" w:hAnsi="Times New Roman" w:cs="Times New Roman"/>
          <w:sz w:val="28"/>
          <w:szCs w:val="28"/>
        </w:rPr>
      </w:pPr>
    </w:p>
    <w:p w:rsidR="00EF27EF" w:rsidRPr="002E64F5" w:rsidRDefault="00EF27EF" w:rsidP="00B708B9">
      <w:pPr>
        <w:spacing w:line="360" w:lineRule="auto"/>
        <w:rPr>
          <w:rFonts w:ascii="Times New Roman" w:hAnsi="Times New Roman" w:cs="Times New Roman"/>
          <w:b/>
          <w:color w:val="000000" w:themeColor="text1"/>
          <w:sz w:val="28"/>
          <w:szCs w:val="28"/>
          <w:lang w:val="en-US"/>
        </w:rPr>
      </w:pPr>
    </w:p>
    <w:sectPr w:rsidR="00EF27EF" w:rsidRPr="002E64F5" w:rsidSect="00311CC0">
      <w:footerReference w:type="default" r:id="rId33"/>
      <w:pgSz w:w="11906" w:h="16838"/>
      <w:pgMar w:top="850" w:right="850" w:bottom="850" w:left="1417" w:header="708" w:footer="708" w:gutter="0"/>
      <w:pgNumType w:start="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5C93" w:rsidRDefault="00A05C93" w:rsidP="00197C24">
      <w:pPr>
        <w:spacing w:after="0" w:line="240" w:lineRule="auto"/>
      </w:pPr>
      <w:r>
        <w:separator/>
      </w:r>
    </w:p>
  </w:endnote>
  <w:endnote w:type="continuationSeparator" w:id="0">
    <w:p w:rsidR="00A05C93" w:rsidRDefault="00A05C93" w:rsidP="00197C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CC"/>
    <w:family w:val="roman"/>
    <w:pitch w:val="variable"/>
    <w:sig w:usb0="E00006FF" w:usb1="420024FF" w:usb2="02000000" w:usb3="00000000" w:csb0="0000019F" w:csb1="00000000"/>
  </w:font>
  <w:font w:name="PragmaticaCTT">
    <w:altName w:val="PragmaticaCTT"/>
    <w:panose1 w:val="00000000000000000000"/>
    <w:charset w:val="CC"/>
    <w:family w:val="swiss"/>
    <w:notTrueType/>
    <w:pitch w:val="default"/>
    <w:sig w:usb0="00000201" w:usb1="00000000" w:usb2="00000000" w:usb3="00000000" w:csb0="00000004" w:csb1="00000000"/>
  </w:font>
  <w:font w:name="Tahoma">
    <w:panose1 w:val="020B0604030504040204"/>
    <w:charset w:val="CC"/>
    <w:family w:val="swiss"/>
    <w:pitch w:val="variable"/>
    <w:sig w:usb0="E1002EFF" w:usb1="C000605B" w:usb2="00000029" w:usb3="00000000" w:csb0="000101FF" w:csb1="00000000"/>
  </w:font>
  <w:font w:name="Times New Roman CYR">
    <w:altName w:val="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
    <w:altName w:val="Times New Roman"/>
    <w:panose1 w:val="00000000000000000000"/>
    <w:charset w:val="00"/>
    <w:family w:val="roman"/>
    <w:notTrueType/>
    <w:pitch w:val="default"/>
  </w:font>
  <w:font w:name="Segoe UI">
    <w:panose1 w:val="020B0502040204020203"/>
    <w:charset w:val="CC"/>
    <w:family w:val="swiss"/>
    <w:pitch w:val="variable"/>
    <w:sig w:usb0="E4002EFF" w:usb1="C000E47F" w:usb2="00000009" w:usb3="00000000" w:csb0="000001FF" w:csb1="00000000"/>
  </w:font>
  <w:font w:name="Open Sans">
    <w:altName w:val="Verdana"/>
    <w:charset w:val="CC"/>
    <w:family w:val="swiss"/>
    <w:pitch w:val="variable"/>
    <w:sig w:usb0="E00002EF" w:usb1="4000205B" w:usb2="00000028" w:usb3="00000000" w:csb0="0000019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9925581"/>
      <w:docPartObj>
        <w:docPartGallery w:val="Page Numbers (Bottom of Page)"/>
        <w:docPartUnique/>
      </w:docPartObj>
    </w:sdtPr>
    <w:sdtEndPr/>
    <w:sdtContent>
      <w:p w:rsidR="008F20B1" w:rsidRDefault="008F20B1">
        <w:pPr>
          <w:pStyle w:val="ab"/>
          <w:jc w:val="right"/>
        </w:pPr>
        <w:r>
          <w:fldChar w:fldCharType="begin"/>
        </w:r>
        <w:r>
          <w:instrText>PAGE   \* MERGEFORMAT</w:instrText>
        </w:r>
        <w:r>
          <w:fldChar w:fldCharType="separate"/>
        </w:r>
        <w:r>
          <w:rPr>
            <w:noProof/>
          </w:rPr>
          <w:t>2</w:t>
        </w:r>
        <w:r>
          <w:fldChar w:fldCharType="end"/>
        </w:r>
      </w:p>
    </w:sdtContent>
  </w:sdt>
  <w:p w:rsidR="008F20B1" w:rsidRDefault="008F20B1">
    <w:pPr>
      <w:pStyle w:val="ab"/>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6991672"/>
      <w:docPartObj>
        <w:docPartGallery w:val="Page Numbers (Bottom of Page)"/>
        <w:docPartUnique/>
      </w:docPartObj>
    </w:sdtPr>
    <w:sdtEndPr>
      <w:rPr>
        <w:rFonts w:ascii="Times New Roman" w:hAnsi="Times New Roman" w:cs="Times New Roman"/>
        <w:sz w:val="28"/>
        <w:szCs w:val="28"/>
      </w:rPr>
    </w:sdtEndPr>
    <w:sdtContent>
      <w:p w:rsidR="008F20B1" w:rsidRPr="00FC608F" w:rsidRDefault="008F20B1">
        <w:pPr>
          <w:pStyle w:val="ab"/>
          <w:jc w:val="right"/>
          <w:rPr>
            <w:rFonts w:ascii="Times New Roman" w:hAnsi="Times New Roman" w:cs="Times New Roman"/>
            <w:sz w:val="28"/>
            <w:szCs w:val="28"/>
          </w:rPr>
        </w:pPr>
        <w:r w:rsidRPr="00FC608F">
          <w:rPr>
            <w:rFonts w:ascii="Times New Roman" w:hAnsi="Times New Roman" w:cs="Times New Roman"/>
            <w:sz w:val="28"/>
            <w:szCs w:val="28"/>
          </w:rPr>
          <w:fldChar w:fldCharType="begin"/>
        </w:r>
        <w:r w:rsidRPr="00FC608F">
          <w:rPr>
            <w:rFonts w:ascii="Times New Roman" w:hAnsi="Times New Roman" w:cs="Times New Roman"/>
            <w:sz w:val="28"/>
            <w:szCs w:val="28"/>
          </w:rPr>
          <w:instrText>PAGE   \* MERGEFORMAT</w:instrText>
        </w:r>
        <w:r w:rsidRPr="00FC608F">
          <w:rPr>
            <w:rFonts w:ascii="Times New Roman" w:hAnsi="Times New Roman" w:cs="Times New Roman"/>
            <w:sz w:val="28"/>
            <w:szCs w:val="28"/>
          </w:rPr>
          <w:fldChar w:fldCharType="separate"/>
        </w:r>
        <w:r w:rsidR="009F322B">
          <w:rPr>
            <w:rFonts w:ascii="Times New Roman" w:hAnsi="Times New Roman" w:cs="Times New Roman"/>
            <w:noProof/>
            <w:sz w:val="28"/>
            <w:szCs w:val="28"/>
          </w:rPr>
          <w:t>64</w:t>
        </w:r>
        <w:r w:rsidRPr="00FC608F">
          <w:rPr>
            <w:rFonts w:ascii="Times New Roman" w:hAnsi="Times New Roman" w:cs="Times New Roman"/>
            <w:sz w:val="28"/>
            <w:szCs w:val="28"/>
          </w:rPr>
          <w:fldChar w:fldCharType="end"/>
        </w:r>
      </w:p>
    </w:sdtContent>
  </w:sdt>
  <w:p w:rsidR="008F20B1" w:rsidRDefault="008F20B1">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20B1" w:rsidRDefault="008F20B1">
    <w:pPr>
      <w:pStyle w:val="ab"/>
      <w:jc w:val="right"/>
    </w:pPr>
  </w:p>
  <w:p w:rsidR="008F20B1" w:rsidRDefault="008F20B1">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5C93" w:rsidRDefault="00A05C93" w:rsidP="00197C24">
      <w:pPr>
        <w:spacing w:after="0" w:line="240" w:lineRule="auto"/>
      </w:pPr>
      <w:r>
        <w:separator/>
      </w:r>
    </w:p>
  </w:footnote>
  <w:footnote w:type="continuationSeparator" w:id="0">
    <w:p w:rsidR="00A05C93" w:rsidRDefault="00A05C93" w:rsidP="00197C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53B1D02"/>
    <w:multiLevelType w:val="multilevel"/>
    <w:tmpl w:val="DE8073D0"/>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nsid w:val="18680DA9"/>
    <w:multiLevelType w:val="multilevel"/>
    <w:tmpl w:val="63CAA476"/>
    <w:lvl w:ilvl="0">
      <w:start w:val="1"/>
      <w:numFmt w:val="decimal"/>
      <w:lvlText w:val="%1."/>
      <w:lvlJc w:val="left"/>
      <w:pPr>
        <w:ind w:left="750" w:hanging="750"/>
      </w:pPr>
      <w:rPr>
        <w:rFonts w:hint="default"/>
      </w:rPr>
    </w:lvl>
    <w:lvl w:ilvl="1">
      <w:start w:val="1"/>
      <w:numFmt w:val="decimal"/>
      <w:lvlText w:val="%1.%2."/>
      <w:lvlJc w:val="left"/>
      <w:pPr>
        <w:ind w:left="750" w:hanging="750"/>
      </w:pPr>
      <w:rPr>
        <w:rFonts w:hint="default"/>
        <w:b/>
      </w:rPr>
    </w:lvl>
    <w:lvl w:ilvl="2">
      <w:start w:val="1"/>
      <w:numFmt w:val="decimal"/>
      <w:lvlText w:val="%1.%2.%3."/>
      <w:lvlJc w:val="left"/>
      <w:pPr>
        <w:ind w:left="750" w:hanging="75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21C95848"/>
    <w:multiLevelType w:val="hybridMultilevel"/>
    <w:tmpl w:val="1902D6F0"/>
    <w:lvl w:ilvl="0" w:tplc="555E75AE">
      <w:start w:val="1"/>
      <w:numFmt w:val="bullet"/>
      <w:lvlText w:val="•"/>
      <w:lvlJc w:val="left"/>
      <w:pPr>
        <w:tabs>
          <w:tab w:val="num" w:pos="720"/>
        </w:tabs>
        <w:ind w:left="720" w:hanging="360"/>
      </w:pPr>
      <w:rPr>
        <w:rFonts w:ascii="Times New Roman" w:hAnsi="Times New Roman" w:hint="default"/>
      </w:rPr>
    </w:lvl>
    <w:lvl w:ilvl="1" w:tplc="C9508502">
      <w:start w:val="1"/>
      <w:numFmt w:val="bullet"/>
      <w:lvlText w:val=""/>
      <w:lvlJc w:val="left"/>
      <w:pPr>
        <w:tabs>
          <w:tab w:val="num" w:pos="1440"/>
        </w:tabs>
        <w:ind w:left="1440" w:hanging="360"/>
      </w:pPr>
      <w:rPr>
        <w:rFonts w:ascii="Symbol" w:hAnsi="Symbol" w:hint="default"/>
      </w:rPr>
    </w:lvl>
    <w:lvl w:ilvl="2" w:tplc="0422000F">
      <w:start w:val="1"/>
      <w:numFmt w:val="decimal"/>
      <w:lvlText w:val="%3."/>
      <w:lvlJc w:val="left"/>
      <w:pPr>
        <w:tabs>
          <w:tab w:val="num" w:pos="2160"/>
        </w:tabs>
        <w:ind w:left="2160" w:hanging="360"/>
      </w:pPr>
      <w:rPr>
        <w:rFonts w:hint="default"/>
      </w:rPr>
    </w:lvl>
    <w:lvl w:ilvl="3" w:tplc="9DA4205E" w:tentative="1">
      <w:start w:val="1"/>
      <w:numFmt w:val="bullet"/>
      <w:lvlText w:val="•"/>
      <w:lvlJc w:val="left"/>
      <w:pPr>
        <w:tabs>
          <w:tab w:val="num" w:pos="2880"/>
        </w:tabs>
        <w:ind w:left="2880" w:hanging="360"/>
      </w:pPr>
      <w:rPr>
        <w:rFonts w:ascii="Times New Roman" w:hAnsi="Times New Roman" w:hint="default"/>
      </w:rPr>
    </w:lvl>
    <w:lvl w:ilvl="4" w:tplc="06C4D418" w:tentative="1">
      <w:start w:val="1"/>
      <w:numFmt w:val="bullet"/>
      <w:lvlText w:val="•"/>
      <w:lvlJc w:val="left"/>
      <w:pPr>
        <w:tabs>
          <w:tab w:val="num" w:pos="3600"/>
        </w:tabs>
        <w:ind w:left="3600" w:hanging="360"/>
      </w:pPr>
      <w:rPr>
        <w:rFonts w:ascii="Times New Roman" w:hAnsi="Times New Roman" w:hint="default"/>
      </w:rPr>
    </w:lvl>
    <w:lvl w:ilvl="5" w:tplc="39025686" w:tentative="1">
      <w:start w:val="1"/>
      <w:numFmt w:val="bullet"/>
      <w:lvlText w:val="•"/>
      <w:lvlJc w:val="left"/>
      <w:pPr>
        <w:tabs>
          <w:tab w:val="num" w:pos="4320"/>
        </w:tabs>
        <w:ind w:left="4320" w:hanging="360"/>
      </w:pPr>
      <w:rPr>
        <w:rFonts w:ascii="Times New Roman" w:hAnsi="Times New Roman" w:hint="default"/>
      </w:rPr>
    </w:lvl>
    <w:lvl w:ilvl="6" w:tplc="C4822548" w:tentative="1">
      <w:start w:val="1"/>
      <w:numFmt w:val="bullet"/>
      <w:lvlText w:val="•"/>
      <w:lvlJc w:val="left"/>
      <w:pPr>
        <w:tabs>
          <w:tab w:val="num" w:pos="5040"/>
        </w:tabs>
        <w:ind w:left="5040" w:hanging="360"/>
      </w:pPr>
      <w:rPr>
        <w:rFonts w:ascii="Times New Roman" w:hAnsi="Times New Roman" w:hint="default"/>
      </w:rPr>
    </w:lvl>
    <w:lvl w:ilvl="7" w:tplc="9C9813FA" w:tentative="1">
      <w:start w:val="1"/>
      <w:numFmt w:val="bullet"/>
      <w:lvlText w:val="•"/>
      <w:lvlJc w:val="left"/>
      <w:pPr>
        <w:tabs>
          <w:tab w:val="num" w:pos="5760"/>
        </w:tabs>
        <w:ind w:left="5760" w:hanging="360"/>
      </w:pPr>
      <w:rPr>
        <w:rFonts w:ascii="Times New Roman" w:hAnsi="Times New Roman" w:hint="default"/>
      </w:rPr>
    </w:lvl>
    <w:lvl w:ilvl="8" w:tplc="B9B4AF46" w:tentative="1">
      <w:start w:val="1"/>
      <w:numFmt w:val="bullet"/>
      <w:lvlText w:val="•"/>
      <w:lvlJc w:val="left"/>
      <w:pPr>
        <w:tabs>
          <w:tab w:val="num" w:pos="6480"/>
        </w:tabs>
        <w:ind w:left="6480" w:hanging="360"/>
      </w:pPr>
      <w:rPr>
        <w:rFonts w:ascii="Times New Roman" w:hAnsi="Times New Roman" w:hint="default"/>
      </w:rPr>
    </w:lvl>
  </w:abstractNum>
  <w:abstractNum w:abstractNumId="3">
    <w:nsid w:val="32731469"/>
    <w:multiLevelType w:val="hybridMultilevel"/>
    <w:tmpl w:val="0B506366"/>
    <w:lvl w:ilvl="0" w:tplc="A4585B46">
      <w:start w:val="516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4B897E77"/>
    <w:multiLevelType w:val="multilevel"/>
    <w:tmpl w:val="EC18E2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4E0152A7"/>
    <w:multiLevelType w:val="multilevel"/>
    <w:tmpl w:val="094C06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4FF37114"/>
    <w:multiLevelType w:val="hybridMultilevel"/>
    <w:tmpl w:val="DEE0E47E"/>
    <w:lvl w:ilvl="0" w:tplc="337C870C">
      <w:start w:val="1"/>
      <w:numFmt w:val="decimal"/>
      <w:lvlText w:val="%1."/>
      <w:lvlJc w:val="left"/>
      <w:pPr>
        <w:tabs>
          <w:tab w:val="num" w:pos="720"/>
        </w:tabs>
        <w:ind w:left="720" w:hanging="360"/>
      </w:pPr>
      <w:rPr>
        <w:rFonts w:cs="Times New Roman"/>
        <w:b w:val="0"/>
      </w:rPr>
    </w:lvl>
    <w:lvl w:ilvl="1" w:tplc="9F8ADD74" w:tentative="1">
      <w:start w:val="1"/>
      <w:numFmt w:val="decimal"/>
      <w:lvlText w:val="%2."/>
      <w:lvlJc w:val="left"/>
      <w:pPr>
        <w:tabs>
          <w:tab w:val="num" w:pos="1440"/>
        </w:tabs>
        <w:ind w:left="1440" w:hanging="360"/>
      </w:pPr>
      <w:rPr>
        <w:rFonts w:cs="Times New Roman"/>
      </w:rPr>
    </w:lvl>
    <w:lvl w:ilvl="2" w:tplc="4AF881A2" w:tentative="1">
      <w:start w:val="1"/>
      <w:numFmt w:val="decimal"/>
      <w:lvlText w:val="%3."/>
      <w:lvlJc w:val="left"/>
      <w:pPr>
        <w:tabs>
          <w:tab w:val="num" w:pos="2160"/>
        </w:tabs>
        <w:ind w:left="2160" w:hanging="360"/>
      </w:pPr>
      <w:rPr>
        <w:rFonts w:cs="Times New Roman"/>
      </w:rPr>
    </w:lvl>
    <w:lvl w:ilvl="3" w:tplc="A04642B0" w:tentative="1">
      <w:start w:val="1"/>
      <w:numFmt w:val="decimal"/>
      <w:lvlText w:val="%4."/>
      <w:lvlJc w:val="left"/>
      <w:pPr>
        <w:tabs>
          <w:tab w:val="num" w:pos="2880"/>
        </w:tabs>
        <w:ind w:left="2880" w:hanging="360"/>
      </w:pPr>
      <w:rPr>
        <w:rFonts w:cs="Times New Roman"/>
      </w:rPr>
    </w:lvl>
    <w:lvl w:ilvl="4" w:tplc="BA7E18D6" w:tentative="1">
      <w:start w:val="1"/>
      <w:numFmt w:val="decimal"/>
      <w:lvlText w:val="%5."/>
      <w:lvlJc w:val="left"/>
      <w:pPr>
        <w:tabs>
          <w:tab w:val="num" w:pos="3600"/>
        </w:tabs>
        <w:ind w:left="3600" w:hanging="360"/>
      </w:pPr>
      <w:rPr>
        <w:rFonts w:cs="Times New Roman"/>
      </w:rPr>
    </w:lvl>
    <w:lvl w:ilvl="5" w:tplc="476EB212" w:tentative="1">
      <w:start w:val="1"/>
      <w:numFmt w:val="decimal"/>
      <w:lvlText w:val="%6."/>
      <w:lvlJc w:val="left"/>
      <w:pPr>
        <w:tabs>
          <w:tab w:val="num" w:pos="4320"/>
        </w:tabs>
        <w:ind w:left="4320" w:hanging="360"/>
      </w:pPr>
      <w:rPr>
        <w:rFonts w:cs="Times New Roman"/>
      </w:rPr>
    </w:lvl>
    <w:lvl w:ilvl="6" w:tplc="CC322B8C" w:tentative="1">
      <w:start w:val="1"/>
      <w:numFmt w:val="decimal"/>
      <w:lvlText w:val="%7."/>
      <w:lvlJc w:val="left"/>
      <w:pPr>
        <w:tabs>
          <w:tab w:val="num" w:pos="5040"/>
        </w:tabs>
        <w:ind w:left="5040" w:hanging="360"/>
      </w:pPr>
      <w:rPr>
        <w:rFonts w:cs="Times New Roman"/>
      </w:rPr>
    </w:lvl>
    <w:lvl w:ilvl="7" w:tplc="F860316E" w:tentative="1">
      <w:start w:val="1"/>
      <w:numFmt w:val="decimal"/>
      <w:lvlText w:val="%8."/>
      <w:lvlJc w:val="left"/>
      <w:pPr>
        <w:tabs>
          <w:tab w:val="num" w:pos="5760"/>
        </w:tabs>
        <w:ind w:left="5760" w:hanging="360"/>
      </w:pPr>
      <w:rPr>
        <w:rFonts w:cs="Times New Roman"/>
      </w:rPr>
    </w:lvl>
    <w:lvl w:ilvl="8" w:tplc="941CA512" w:tentative="1">
      <w:start w:val="1"/>
      <w:numFmt w:val="decimal"/>
      <w:lvlText w:val="%9."/>
      <w:lvlJc w:val="left"/>
      <w:pPr>
        <w:tabs>
          <w:tab w:val="num" w:pos="6480"/>
        </w:tabs>
        <w:ind w:left="6480" w:hanging="360"/>
      </w:pPr>
      <w:rPr>
        <w:rFonts w:cs="Times New Roman"/>
      </w:rPr>
    </w:lvl>
  </w:abstractNum>
  <w:abstractNum w:abstractNumId="7">
    <w:nsid w:val="51CF4393"/>
    <w:multiLevelType w:val="hybridMultilevel"/>
    <w:tmpl w:val="C3D2CB06"/>
    <w:lvl w:ilvl="0" w:tplc="D4C049C6">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8">
    <w:nsid w:val="5ADD2C09"/>
    <w:multiLevelType w:val="hybridMultilevel"/>
    <w:tmpl w:val="8FAC2198"/>
    <w:lvl w:ilvl="0" w:tplc="687E0ACC">
      <w:numFmt w:val="bullet"/>
      <w:lvlText w:val="-"/>
      <w:lvlJc w:val="left"/>
      <w:pPr>
        <w:ind w:left="927" w:hanging="360"/>
      </w:pPr>
      <w:rPr>
        <w:rFonts w:ascii="Times New Roman" w:eastAsiaTheme="minorHAnsi" w:hAnsi="Times New Roman" w:cs="Times New Roman" w:hint="default"/>
      </w:rPr>
    </w:lvl>
    <w:lvl w:ilvl="1" w:tplc="04220003">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9">
    <w:nsid w:val="60E44E69"/>
    <w:multiLevelType w:val="hybridMultilevel"/>
    <w:tmpl w:val="0DBEAB34"/>
    <w:lvl w:ilvl="0" w:tplc="865290DC">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63186A9F"/>
    <w:multiLevelType w:val="hybridMultilevel"/>
    <w:tmpl w:val="54222C04"/>
    <w:lvl w:ilvl="0" w:tplc="555E75AE">
      <w:start w:val="1"/>
      <w:numFmt w:val="bullet"/>
      <w:lvlText w:val="•"/>
      <w:lvlJc w:val="left"/>
      <w:pPr>
        <w:tabs>
          <w:tab w:val="num" w:pos="720"/>
        </w:tabs>
        <w:ind w:left="720" w:hanging="360"/>
      </w:pPr>
      <w:rPr>
        <w:rFonts w:ascii="Times New Roman" w:hAnsi="Times New Roman" w:hint="default"/>
      </w:rPr>
    </w:lvl>
    <w:lvl w:ilvl="1" w:tplc="C9508502">
      <w:start w:val="1"/>
      <w:numFmt w:val="bullet"/>
      <w:lvlText w:val=""/>
      <w:lvlJc w:val="left"/>
      <w:pPr>
        <w:tabs>
          <w:tab w:val="num" w:pos="1440"/>
        </w:tabs>
        <w:ind w:left="1440" w:hanging="360"/>
      </w:pPr>
      <w:rPr>
        <w:rFonts w:ascii="Symbol" w:hAnsi="Symbol" w:hint="default"/>
      </w:rPr>
    </w:lvl>
    <w:lvl w:ilvl="2" w:tplc="0422000F">
      <w:start w:val="1"/>
      <w:numFmt w:val="decimal"/>
      <w:lvlText w:val="%3."/>
      <w:lvlJc w:val="left"/>
      <w:pPr>
        <w:tabs>
          <w:tab w:val="num" w:pos="2160"/>
        </w:tabs>
        <w:ind w:left="2160" w:hanging="360"/>
      </w:pPr>
      <w:rPr>
        <w:rFonts w:hint="default"/>
      </w:rPr>
    </w:lvl>
    <w:lvl w:ilvl="3" w:tplc="9DA4205E" w:tentative="1">
      <w:start w:val="1"/>
      <w:numFmt w:val="bullet"/>
      <w:lvlText w:val="•"/>
      <w:lvlJc w:val="left"/>
      <w:pPr>
        <w:tabs>
          <w:tab w:val="num" w:pos="2880"/>
        </w:tabs>
        <w:ind w:left="2880" w:hanging="360"/>
      </w:pPr>
      <w:rPr>
        <w:rFonts w:ascii="Times New Roman" w:hAnsi="Times New Roman" w:hint="default"/>
      </w:rPr>
    </w:lvl>
    <w:lvl w:ilvl="4" w:tplc="06C4D418" w:tentative="1">
      <w:start w:val="1"/>
      <w:numFmt w:val="bullet"/>
      <w:lvlText w:val="•"/>
      <w:lvlJc w:val="left"/>
      <w:pPr>
        <w:tabs>
          <w:tab w:val="num" w:pos="3600"/>
        </w:tabs>
        <w:ind w:left="3600" w:hanging="360"/>
      </w:pPr>
      <w:rPr>
        <w:rFonts w:ascii="Times New Roman" w:hAnsi="Times New Roman" w:hint="default"/>
      </w:rPr>
    </w:lvl>
    <w:lvl w:ilvl="5" w:tplc="39025686" w:tentative="1">
      <w:start w:val="1"/>
      <w:numFmt w:val="bullet"/>
      <w:lvlText w:val="•"/>
      <w:lvlJc w:val="left"/>
      <w:pPr>
        <w:tabs>
          <w:tab w:val="num" w:pos="4320"/>
        </w:tabs>
        <w:ind w:left="4320" w:hanging="360"/>
      </w:pPr>
      <w:rPr>
        <w:rFonts w:ascii="Times New Roman" w:hAnsi="Times New Roman" w:hint="default"/>
      </w:rPr>
    </w:lvl>
    <w:lvl w:ilvl="6" w:tplc="C4822548" w:tentative="1">
      <w:start w:val="1"/>
      <w:numFmt w:val="bullet"/>
      <w:lvlText w:val="•"/>
      <w:lvlJc w:val="left"/>
      <w:pPr>
        <w:tabs>
          <w:tab w:val="num" w:pos="5040"/>
        </w:tabs>
        <w:ind w:left="5040" w:hanging="360"/>
      </w:pPr>
      <w:rPr>
        <w:rFonts w:ascii="Times New Roman" w:hAnsi="Times New Roman" w:hint="default"/>
      </w:rPr>
    </w:lvl>
    <w:lvl w:ilvl="7" w:tplc="9C9813FA" w:tentative="1">
      <w:start w:val="1"/>
      <w:numFmt w:val="bullet"/>
      <w:lvlText w:val="•"/>
      <w:lvlJc w:val="left"/>
      <w:pPr>
        <w:tabs>
          <w:tab w:val="num" w:pos="5760"/>
        </w:tabs>
        <w:ind w:left="5760" w:hanging="360"/>
      </w:pPr>
      <w:rPr>
        <w:rFonts w:ascii="Times New Roman" w:hAnsi="Times New Roman" w:hint="default"/>
      </w:rPr>
    </w:lvl>
    <w:lvl w:ilvl="8" w:tplc="B9B4AF46" w:tentative="1">
      <w:start w:val="1"/>
      <w:numFmt w:val="bullet"/>
      <w:lvlText w:val="•"/>
      <w:lvlJc w:val="left"/>
      <w:pPr>
        <w:tabs>
          <w:tab w:val="num" w:pos="6480"/>
        </w:tabs>
        <w:ind w:left="6480" w:hanging="360"/>
      </w:pPr>
      <w:rPr>
        <w:rFonts w:ascii="Times New Roman" w:hAnsi="Times New Roman" w:hint="default"/>
      </w:rPr>
    </w:lvl>
  </w:abstractNum>
  <w:abstractNum w:abstractNumId="11">
    <w:nsid w:val="6D7C0960"/>
    <w:multiLevelType w:val="multilevel"/>
    <w:tmpl w:val="A7C6EA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72F73BA7"/>
    <w:multiLevelType w:val="multilevel"/>
    <w:tmpl w:val="04190025"/>
    <w:lvl w:ilvl="0">
      <w:start w:val="1"/>
      <w:numFmt w:val="decimal"/>
      <w:pStyle w:val="1"/>
      <w:lvlText w:val="%1"/>
      <w:lvlJc w:val="left"/>
      <w:pPr>
        <w:ind w:left="432" w:hanging="432"/>
      </w:pPr>
      <w:rPr>
        <w:rFonts w:cs="Times New Roman"/>
      </w:rPr>
    </w:lvl>
    <w:lvl w:ilvl="1">
      <w:start w:val="1"/>
      <w:numFmt w:val="decimal"/>
      <w:pStyle w:val="2"/>
      <w:lvlText w:val="%1.%2"/>
      <w:lvlJc w:val="left"/>
      <w:pPr>
        <w:ind w:left="576" w:hanging="576"/>
      </w:pPr>
      <w:rPr>
        <w:rFonts w:cs="Times New Roman"/>
      </w:rPr>
    </w:lvl>
    <w:lvl w:ilvl="2">
      <w:start w:val="1"/>
      <w:numFmt w:val="decimal"/>
      <w:pStyle w:val="3"/>
      <w:lvlText w:val="%1.%2.%3"/>
      <w:lvlJc w:val="left"/>
      <w:pPr>
        <w:ind w:left="720" w:hanging="720"/>
      </w:pPr>
      <w:rPr>
        <w:rFonts w:cs="Times New Roman"/>
      </w:rPr>
    </w:lvl>
    <w:lvl w:ilvl="3">
      <w:start w:val="1"/>
      <w:numFmt w:val="decimal"/>
      <w:pStyle w:val="4"/>
      <w:lvlText w:val="%1.%2.%3.%4"/>
      <w:lvlJc w:val="left"/>
      <w:pPr>
        <w:ind w:left="864" w:hanging="864"/>
      </w:pPr>
      <w:rPr>
        <w:rFonts w:cs="Times New Roman"/>
      </w:rPr>
    </w:lvl>
    <w:lvl w:ilvl="4">
      <w:start w:val="1"/>
      <w:numFmt w:val="decimal"/>
      <w:pStyle w:val="5"/>
      <w:lvlText w:val="%1.%2.%3.%4.%5"/>
      <w:lvlJc w:val="left"/>
      <w:pPr>
        <w:ind w:left="1008" w:hanging="1008"/>
      </w:pPr>
      <w:rPr>
        <w:rFonts w:cs="Times New Roman"/>
      </w:rPr>
    </w:lvl>
    <w:lvl w:ilvl="5">
      <w:start w:val="1"/>
      <w:numFmt w:val="decimal"/>
      <w:pStyle w:val="6"/>
      <w:lvlText w:val="%1.%2.%3.%4.%5.%6"/>
      <w:lvlJc w:val="left"/>
      <w:pPr>
        <w:ind w:left="1152" w:hanging="1152"/>
      </w:pPr>
      <w:rPr>
        <w:rFonts w:cs="Times New Roman"/>
      </w:rPr>
    </w:lvl>
    <w:lvl w:ilvl="6">
      <w:start w:val="1"/>
      <w:numFmt w:val="decimal"/>
      <w:pStyle w:val="7"/>
      <w:lvlText w:val="%1.%2.%3.%4.%5.%6.%7"/>
      <w:lvlJc w:val="left"/>
      <w:pPr>
        <w:ind w:left="1296" w:hanging="1296"/>
      </w:pPr>
      <w:rPr>
        <w:rFonts w:cs="Times New Roman"/>
      </w:rPr>
    </w:lvl>
    <w:lvl w:ilvl="7">
      <w:start w:val="1"/>
      <w:numFmt w:val="decimal"/>
      <w:pStyle w:val="8"/>
      <w:lvlText w:val="%1.%2.%3.%4.%5.%6.%7.%8"/>
      <w:lvlJc w:val="left"/>
      <w:pPr>
        <w:ind w:left="1440" w:hanging="1440"/>
      </w:pPr>
      <w:rPr>
        <w:rFonts w:cs="Times New Roman"/>
      </w:rPr>
    </w:lvl>
    <w:lvl w:ilvl="8">
      <w:start w:val="1"/>
      <w:numFmt w:val="decimal"/>
      <w:pStyle w:val="9"/>
      <w:lvlText w:val="%1.%2.%3.%4.%5.%6.%7.%8.%9"/>
      <w:lvlJc w:val="left"/>
      <w:pPr>
        <w:ind w:left="1584" w:hanging="1584"/>
      </w:pPr>
      <w:rPr>
        <w:rFonts w:cs="Times New Roman"/>
      </w:rPr>
    </w:lvl>
  </w:abstractNum>
  <w:abstractNum w:abstractNumId="13">
    <w:nsid w:val="7EF139E2"/>
    <w:multiLevelType w:val="multilevel"/>
    <w:tmpl w:val="1062F826"/>
    <w:lvl w:ilvl="0">
      <w:start w:val="1"/>
      <w:numFmt w:val="decimal"/>
      <w:lvlText w:val="%1."/>
      <w:lvlJc w:val="left"/>
      <w:pPr>
        <w:ind w:left="432" w:hanging="432"/>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4">
    <w:nsid w:val="7F0C3112"/>
    <w:multiLevelType w:val="hybridMultilevel"/>
    <w:tmpl w:val="79040A7A"/>
    <w:lvl w:ilvl="0" w:tplc="C9508502">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12"/>
  </w:num>
  <w:num w:numId="2">
    <w:abstractNumId w:val="13"/>
  </w:num>
  <w:num w:numId="3">
    <w:abstractNumId w:val="0"/>
  </w:num>
  <w:num w:numId="4">
    <w:abstractNumId w:val="6"/>
  </w:num>
  <w:num w:numId="5">
    <w:abstractNumId w:val="1"/>
  </w:num>
  <w:num w:numId="6">
    <w:abstractNumId w:val="11"/>
  </w:num>
  <w:num w:numId="7">
    <w:abstractNumId w:val="3"/>
  </w:num>
  <w:num w:numId="8">
    <w:abstractNumId w:val="4"/>
  </w:num>
  <w:num w:numId="9">
    <w:abstractNumId w:val="5"/>
  </w:num>
  <w:num w:numId="10">
    <w:abstractNumId w:val="2"/>
  </w:num>
  <w:num w:numId="11">
    <w:abstractNumId w:val="10"/>
  </w:num>
  <w:num w:numId="12">
    <w:abstractNumId w:val="8"/>
  </w:num>
  <w:num w:numId="13">
    <w:abstractNumId w:val="14"/>
  </w:num>
  <w:num w:numId="14">
    <w:abstractNumId w:val="7"/>
  </w:num>
  <w:num w:numId="15">
    <w:abstractNumId w:val="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08"/>
  <w:hyphenationZone w:val="425"/>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03A7"/>
    <w:rsid w:val="0000053C"/>
    <w:rsid w:val="00000D8E"/>
    <w:rsid w:val="00013195"/>
    <w:rsid w:val="00013D33"/>
    <w:rsid w:val="0001742C"/>
    <w:rsid w:val="000174DA"/>
    <w:rsid w:val="00020085"/>
    <w:rsid w:val="00022E70"/>
    <w:rsid w:val="00024D37"/>
    <w:rsid w:val="000257DA"/>
    <w:rsid w:val="00030F8F"/>
    <w:rsid w:val="00032DC8"/>
    <w:rsid w:val="0003616D"/>
    <w:rsid w:val="000417AC"/>
    <w:rsid w:val="00042548"/>
    <w:rsid w:val="000438CF"/>
    <w:rsid w:val="0004444C"/>
    <w:rsid w:val="0004596D"/>
    <w:rsid w:val="0004600C"/>
    <w:rsid w:val="00050EEA"/>
    <w:rsid w:val="00052EF2"/>
    <w:rsid w:val="000534FA"/>
    <w:rsid w:val="00056922"/>
    <w:rsid w:val="000569C3"/>
    <w:rsid w:val="00061142"/>
    <w:rsid w:val="0006182A"/>
    <w:rsid w:val="00061CC4"/>
    <w:rsid w:val="000653B8"/>
    <w:rsid w:val="00065E61"/>
    <w:rsid w:val="00067375"/>
    <w:rsid w:val="0006738C"/>
    <w:rsid w:val="00070253"/>
    <w:rsid w:val="00071351"/>
    <w:rsid w:val="000723CA"/>
    <w:rsid w:val="00072F16"/>
    <w:rsid w:val="00074FC3"/>
    <w:rsid w:val="00076380"/>
    <w:rsid w:val="00076947"/>
    <w:rsid w:val="000838F1"/>
    <w:rsid w:val="00083D37"/>
    <w:rsid w:val="00084481"/>
    <w:rsid w:val="000855D8"/>
    <w:rsid w:val="0008734D"/>
    <w:rsid w:val="00087D12"/>
    <w:rsid w:val="00092A9B"/>
    <w:rsid w:val="00093F30"/>
    <w:rsid w:val="00095BB8"/>
    <w:rsid w:val="0009745A"/>
    <w:rsid w:val="000A05E9"/>
    <w:rsid w:val="000A3DA0"/>
    <w:rsid w:val="000A3E81"/>
    <w:rsid w:val="000A50C5"/>
    <w:rsid w:val="000A5840"/>
    <w:rsid w:val="000B0B74"/>
    <w:rsid w:val="000B1B6F"/>
    <w:rsid w:val="000B5682"/>
    <w:rsid w:val="000B6D4E"/>
    <w:rsid w:val="000C05DB"/>
    <w:rsid w:val="000C09B0"/>
    <w:rsid w:val="000C14DD"/>
    <w:rsid w:val="000C3EF2"/>
    <w:rsid w:val="000C66C6"/>
    <w:rsid w:val="000C6E8A"/>
    <w:rsid w:val="000D14BD"/>
    <w:rsid w:val="000D1DD5"/>
    <w:rsid w:val="000D32C3"/>
    <w:rsid w:val="000D3ACE"/>
    <w:rsid w:val="000D3FC0"/>
    <w:rsid w:val="000D6A80"/>
    <w:rsid w:val="000E4C3A"/>
    <w:rsid w:val="000E5FEB"/>
    <w:rsid w:val="000F24C2"/>
    <w:rsid w:val="000F334E"/>
    <w:rsid w:val="000F457D"/>
    <w:rsid w:val="001007BF"/>
    <w:rsid w:val="00103FFB"/>
    <w:rsid w:val="00106D03"/>
    <w:rsid w:val="00110717"/>
    <w:rsid w:val="00111636"/>
    <w:rsid w:val="00112072"/>
    <w:rsid w:val="001141A4"/>
    <w:rsid w:val="00115985"/>
    <w:rsid w:val="00122846"/>
    <w:rsid w:val="00123288"/>
    <w:rsid w:val="0012400D"/>
    <w:rsid w:val="00124F54"/>
    <w:rsid w:val="00125F08"/>
    <w:rsid w:val="00127995"/>
    <w:rsid w:val="00127E02"/>
    <w:rsid w:val="001343C1"/>
    <w:rsid w:val="0013711E"/>
    <w:rsid w:val="00137C60"/>
    <w:rsid w:val="00137E1D"/>
    <w:rsid w:val="00143588"/>
    <w:rsid w:val="00144041"/>
    <w:rsid w:val="001447E4"/>
    <w:rsid w:val="0014667C"/>
    <w:rsid w:val="00150F85"/>
    <w:rsid w:val="00151CAD"/>
    <w:rsid w:val="0015466B"/>
    <w:rsid w:val="00157370"/>
    <w:rsid w:val="00162F49"/>
    <w:rsid w:val="00165531"/>
    <w:rsid w:val="00165AE5"/>
    <w:rsid w:val="00166B99"/>
    <w:rsid w:val="00167E9C"/>
    <w:rsid w:val="00176436"/>
    <w:rsid w:val="00177741"/>
    <w:rsid w:val="00180A05"/>
    <w:rsid w:val="00184C31"/>
    <w:rsid w:val="0018786A"/>
    <w:rsid w:val="001922B5"/>
    <w:rsid w:val="001928A3"/>
    <w:rsid w:val="00192DEE"/>
    <w:rsid w:val="001943EC"/>
    <w:rsid w:val="001961D5"/>
    <w:rsid w:val="00197C24"/>
    <w:rsid w:val="001A694B"/>
    <w:rsid w:val="001A7980"/>
    <w:rsid w:val="001A7B1B"/>
    <w:rsid w:val="001A7D38"/>
    <w:rsid w:val="001C0F9F"/>
    <w:rsid w:val="001C2581"/>
    <w:rsid w:val="001C28B6"/>
    <w:rsid w:val="001C4A7E"/>
    <w:rsid w:val="001C6C5F"/>
    <w:rsid w:val="001C75B6"/>
    <w:rsid w:val="001C7B9F"/>
    <w:rsid w:val="001D079C"/>
    <w:rsid w:val="001D2E4C"/>
    <w:rsid w:val="001D6FEA"/>
    <w:rsid w:val="001D77DF"/>
    <w:rsid w:val="001D7F07"/>
    <w:rsid w:val="001E46AD"/>
    <w:rsid w:val="001E47CD"/>
    <w:rsid w:val="001E79BC"/>
    <w:rsid w:val="001F4EA1"/>
    <w:rsid w:val="001F7385"/>
    <w:rsid w:val="002000E8"/>
    <w:rsid w:val="00201F5D"/>
    <w:rsid w:val="00204D96"/>
    <w:rsid w:val="0020574E"/>
    <w:rsid w:val="0020666A"/>
    <w:rsid w:val="002073A5"/>
    <w:rsid w:val="0021073D"/>
    <w:rsid w:val="00211C7C"/>
    <w:rsid w:val="002232FD"/>
    <w:rsid w:val="00227F4F"/>
    <w:rsid w:val="0023115E"/>
    <w:rsid w:val="00234249"/>
    <w:rsid w:val="0023655B"/>
    <w:rsid w:val="002365FA"/>
    <w:rsid w:val="002372A2"/>
    <w:rsid w:val="00237A92"/>
    <w:rsid w:val="00240AB3"/>
    <w:rsid w:val="002435A2"/>
    <w:rsid w:val="00246684"/>
    <w:rsid w:val="002469D2"/>
    <w:rsid w:val="00247B7D"/>
    <w:rsid w:val="00251AF4"/>
    <w:rsid w:val="002523F4"/>
    <w:rsid w:val="0025353D"/>
    <w:rsid w:val="00257093"/>
    <w:rsid w:val="00260B77"/>
    <w:rsid w:val="00260D20"/>
    <w:rsid w:val="002640AC"/>
    <w:rsid w:val="00266115"/>
    <w:rsid w:val="0026765C"/>
    <w:rsid w:val="002700CD"/>
    <w:rsid w:val="002704AE"/>
    <w:rsid w:val="002713AA"/>
    <w:rsid w:val="0027490C"/>
    <w:rsid w:val="002804E5"/>
    <w:rsid w:val="002818F3"/>
    <w:rsid w:val="00283C2A"/>
    <w:rsid w:val="00285007"/>
    <w:rsid w:val="00286073"/>
    <w:rsid w:val="00287C06"/>
    <w:rsid w:val="002919C0"/>
    <w:rsid w:val="002930A9"/>
    <w:rsid w:val="002942A5"/>
    <w:rsid w:val="0029630A"/>
    <w:rsid w:val="002A0BBC"/>
    <w:rsid w:val="002A5212"/>
    <w:rsid w:val="002A5A23"/>
    <w:rsid w:val="002A67BB"/>
    <w:rsid w:val="002B0C84"/>
    <w:rsid w:val="002B1FFD"/>
    <w:rsid w:val="002B3202"/>
    <w:rsid w:val="002B7995"/>
    <w:rsid w:val="002C2143"/>
    <w:rsid w:val="002C34EF"/>
    <w:rsid w:val="002C36E4"/>
    <w:rsid w:val="002C57E5"/>
    <w:rsid w:val="002D4344"/>
    <w:rsid w:val="002D596C"/>
    <w:rsid w:val="002E059F"/>
    <w:rsid w:val="002E21ED"/>
    <w:rsid w:val="002E526C"/>
    <w:rsid w:val="002E61C6"/>
    <w:rsid w:val="002E64F5"/>
    <w:rsid w:val="002E74B4"/>
    <w:rsid w:val="002F368F"/>
    <w:rsid w:val="002F5527"/>
    <w:rsid w:val="002F5F9E"/>
    <w:rsid w:val="002F6348"/>
    <w:rsid w:val="003002F4"/>
    <w:rsid w:val="00300317"/>
    <w:rsid w:val="003005E0"/>
    <w:rsid w:val="00301095"/>
    <w:rsid w:val="00302F76"/>
    <w:rsid w:val="003102E0"/>
    <w:rsid w:val="00311CC0"/>
    <w:rsid w:val="00312D9F"/>
    <w:rsid w:val="003214A3"/>
    <w:rsid w:val="00321F1A"/>
    <w:rsid w:val="00322027"/>
    <w:rsid w:val="00322310"/>
    <w:rsid w:val="00322B9F"/>
    <w:rsid w:val="0032423D"/>
    <w:rsid w:val="00325691"/>
    <w:rsid w:val="00327639"/>
    <w:rsid w:val="003303A7"/>
    <w:rsid w:val="00331C21"/>
    <w:rsid w:val="00335D32"/>
    <w:rsid w:val="003379FA"/>
    <w:rsid w:val="00340500"/>
    <w:rsid w:val="0034119F"/>
    <w:rsid w:val="003415B1"/>
    <w:rsid w:val="003437E1"/>
    <w:rsid w:val="003465F6"/>
    <w:rsid w:val="00347988"/>
    <w:rsid w:val="0035044F"/>
    <w:rsid w:val="00350B40"/>
    <w:rsid w:val="00355509"/>
    <w:rsid w:val="00355FC0"/>
    <w:rsid w:val="00362945"/>
    <w:rsid w:val="00363F28"/>
    <w:rsid w:val="0036556D"/>
    <w:rsid w:val="00371E80"/>
    <w:rsid w:val="0037206F"/>
    <w:rsid w:val="00373FA5"/>
    <w:rsid w:val="003772FC"/>
    <w:rsid w:val="003778CD"/>
    <w:rsid w:val="00377A3A"/>
    <w:rsid w:val="003814F5"/>
    <w:rsid w:val="00383A65"/>
    <w:rsid w:val="0038461A"/>
    <w:rsid w:val="00385601"/>
    <w:rsid w:val="00387E1E"/>
    <w:rsid w:val="00393D56"/>
    <w:rsid w:val="00396FB6"/>
    <w:rsid w:val="003A7AD4"/>
    <w:rsid w:val="003B24AF"/>
    <w:rsid w:val="003B4E41"/>
    <w:rsid w:val="003B7671"/>
    <w:rsid w:val="003B7C58"/>
    <w:rsid w:val="003C2338"/>
    <w:rsid w:val="003C3070"/>
    <w:rsid w:val="003C3E5D"/>
    <w:rsid w:val="003C5514"/>
    <w:rsid w:val="003D0ADB"/>
    <w:rsid w:val="003D1495"/>
    <w:rsid w:val="003D55F9"/>
    <w:rsid w:val="003D62E9"/>
    <w:rsid w:val="003D67D7"/>
    <w:rsid w:val="003D67E1"/>
    <w:rsid w:val="003D6D32"/>
    <w:rsid w:val="003D6DF0"/>
    <w:rsid w:val="003D788F"/>
    <w:rsid w:val="003E12E3"/>
    <w:rsid w:val="003E2B71"/>
    <w:rsid w:val="003E423B"/>
    <w:rsid w:val="003E6E96"/>
    <w:rsid w:val="003F04F7"/>
    <w:rsid w:val="003F09DF"/>
    <w:rsid w:val="003F0D1C"/>
    <w:rsid w:val="003F51AE"/>
    <w:rsid w:val="003F5777"/>
    <w:rsid w:val="003F706C"/>
    <w:rsid w:val="00400B98"/>
    <w:rsid w:val="00401A58"/>
    <w:rsid w:val="00410309"/>
    <w:rsid w:val="00410750"/>
    <w:rsid w:val="004133F0"/>
    <w:rsid w:val="004137A4"/>
    <w:rsid w:val="0041448E"/>
    <w:rsid w:val="00416B98"/>
    <w:rsid w:val="0042045C"/>
    <w:rsid w:val="00424152"/>
    <w:rsid w:val="00425CF7"/>
    <w:rsid w:val="00427C98"/>
    <w:rsid w:val="004309E3"/>
    <w:rsid w:val="00430EAE"/>
    <w:rsid w:val="004320DF"/>
    <w:rsid w:val="00432D72"/>
    <w:rsid w:val="00434EF2"/>
    <w:rsid w:val="00435130"/>
    <w:rsid w:val="004404FC"/>
    <w:rsid w:val="0044129C"/>
    <w:rsid w:val="00442D3C"/>
    <w:rsid w:val="00446A99"/>
    <w:rsid w:val="00446D7E"/>
    <w:rsid w:val="00447094"/>
    <w:rsid w:val="004472F7"/>
    <w:rsid w:val="00452141"/>
    <w:rsid w:val="00456981"/>
    <w:rsid w:val="004572C8"/>
    <w:rsid w:val="0046097D"/>
    <w:rsid w:val="00476BAD"/>
    <w:rsid w:val="00480638"/>
    <w:rsid w:val="004818CB"/>
    <w:rsid w:val="0048421A"/>
    <w:rsid w:val="00486F18"/>
    <w:rsid w:val="00495D5C"/>
    <w:rsid w:val="00497DAE"/>
    <w:rsid w:val="00497FB8"/>
    <w:rsid w:val="004A0DFA"/>
    <w:rsid w:val="004A32FF"/>
    <w:rsid w:val="004A3BB7"/>
    <w:rsid w:val="004A645B"/>
    <w:rsid w:val="004A7FE2"/>
    <w:rsid w:val="004B3DF3"/>
    <w:rsid w:val="004B67F8"/>
    <w:rsid w:val="004B7544"/>
    <w:rsid w:val="004B7F21"/>
    <w:rsid w:val="004C074E"/>
    <w:rsid w:val="004C0997"/>
    <w:rsid w:val="004C0EC6"/>
    <w:rsid w:val="004C17B0"/>
    <w:rsid w:val="004C1CB0"/>
    <w:rsid w:val="004C2516"/>
    <w:rsid w:val="004C4615"/>
    <w:rsid w:val="004C4D82"/>
    <w:rsid w:val="004C5700"/>
    <w:rsid w:val="004C6BE8"/>
    <w:rsid w:val="004D144D"/>
    <w:rsid w:val="004D3A28"/>
    <w:rsid w:val="004D50B4"/>
    <w:rsid w:val="004D5890"/>
    <w:rsid w:val="004E3C5E"/>
    <w:rsid w:val="004E5AF3"/>
    <w:rsid w:val="004E605F"/>
    <w:rsid w:val="004E630A"/>
    <w:rsid w:val="004F110C"/>
    <w:rsid w:val="004F13E8"/>
    <w:rsid w:val="004F1BBA"/>
    <w:rsid w:val="004F34F4"/>
    <w:rsid w:val="004F41B8"/>
    <w:rsid w:val="004F42A9"/>
    <w:rsid w:val="004F697B"/>
    <w:rsid w:val="004F76D9"/>
    <w:rsid w:val="00500406"/>
    <w:rsid w:val="005007BE"/>
    <w:rsid w:val="0050114A"/>
    <w:rsid w:val="00501CF6"/>
    <w:rsid w:val="0050229A"/>
    <w:rsid w:val="005108DB"/>
    <w:rsid w:val="00510A55"/>
    <w:rsid w:val="00510D11"/>
    <w:rsid w:val="0051213D"/>
    <w:rsid w:val="005129BB"/>
    <w:rsid w:val="005133CD"/>
    <w:rsid w:val="00514845"/>
    <w:rsid w:val="00516043"/>
    <w:rsid w:val="00520B98"/>
    <w:rsid w:val="00521A1E"/>
    <w:rsid w:val="00521FE0"/>
    <w:rsid w:val="00525238"/>
    <w:rsid w:val="00525935"/>
    <w:rsid w:val="005262CF"/>
    <w:rsid w:val="00531282"/>
    <w:rsid w:val="005312F0"/>
    <w:rsid w:val="00531FA2"/>
    <w:rsid w:val="00532680"/>
    <w:rsid w:val="00534F0F"/>
    <w:rsid w:val="005379FB"/>
    <w:rsid w:val="00540897"/>
    <w:rsid w:val="00545D8E"/>
    <w:rsid w:val="0054641B"/>
    <w:rsid w:val="00546A42"/>
    <w:rsid w:val="0054745C"/>
    <w:rsid w:val="005500F2"/>
    <w:rsid w:val="00551F12"/>
    <w:rsid w:val="00553282"/>
    <w:rsid w:val="0055733E"/>
    <w:rsid w:val="005627C2"/>
    <w:rsid w:val="005652D4"/>
    <w:rsid w:val="00565397"/>
    <w:rsid w:val="005659F3"/>
    <w:rsid w:val="005668C2"/>
    <w:rsid w:val="00573D2E"/>
    <w:rsid w:val="0057574E"/>
    <w:rsid w:val="0058357E"/>
    <w:rsid w:val="0058547B"/>
    <w:rsid w:val="0058652B"/>
    <w:rsid w:val="00586D7B"/>
    <w:rsid w:val="005870D1"/>
    <w:rsid w:val="00587DD8"/>
    <w:rsid w:val="0059017F"/>
    <w:rsid w:val="00594AB8"/>
    <w:rsid w:val="00594AF1"/>
    <w:rsid w:val="005974BF"/>
    <w:rsid w:val="005978F4"/>
    <w:rsid w:val="005A2C37"/>
    <w:rsid w:val="005A59F0"/>
    <w:rsid w:val="005B06E3"/>
    <w:rsid w:val="005B071A"/>
    <w:rsid w:val="005B0E91"/>
    <w:rsid w:val="005B1D33"/>
    <w:rsid w:val="005B462D"/>
    <w:rsid w:val="005B66DA"/>
    <w:rsid w:val="005B7450"/>
    <w:rsid w:val="005C3720"/>
    <w:rsid w:val="005C40AC"/>
    <w:rsid w:val="005C5E96"/>
    <w:rsid w:val="005C6D60"/>
    <w:rsid w:val="005D65DC"/>
    <w:rsid w:val="005E0F86"/>
    <w:rsid w:val="005E2831"/>
    <w:rsid w:val="005E36DD"/>
    <w:rsid w:val="005E4200"/>
    <w:rsid w:val="005E42D3"/>
    <w:rsid w:val="005E692D"/>
    <w:rsid w:val="005E755D"/>
    <w:rsid w:val="005F0F38"/>
    <w:rsid w:val="005F1F20"/>
    <w:rsid w:val="005F2FC1"/>
    <w:rsid w:val="005F4DD7"/>
    <w:rsid w:val="005F53E9"/>
    <w:rsid w:val="005F6370"/>
    <w:rsid w:val="005F67DD"/>
    <w:rsid w:val="005F77AE"/>
    <w:rsid w:val="00600D57"/>
    <w:rsid w:val="00601A69"/>
    <w:rsid w:val="00603EC1"/>
    <w:rsid w:val="00605DD1"/>
    <w:rsid w:val="00606F1C"/>
    <w:rsid w:val="0060756A"/>
    <w:rsid w:val="00610B71"/>
    <w:rsid w:val="0061322E"/>
    <w:rsid w:val="00613E2F"/>
    <w:rsid w:val="006166AF"/>
    <w:rsid w:val="00616856"/>
    <w:rsid w:val="00617E52"/>
    <w:rsid w:val="0062077B"/>
    <w:rsid w:val="006209D2"/>
    <w:rsid w:val="006356B6"/>
    <w:rsid w:val="006363D5"/>
    <w:rsid w:val="00637897"/>
    <w:rsid w:val="00637DB9"/>
    <w:rsid w:val="0064118F"/>
    <w:rsid w:val="00641780"/>
    <w:rsid w:val="00642BD8"/>
    <w:rsid w:val="00642E7B"/>
    <w:rsid w:val="00645A82"/>
    <w:rsid w:val="00645BC3"/>
    <w:rsid w:val="00646726"/>
    <w:rsid w:val="00646A45"/>
    <w:rsid w:val="00647E64"/>
    <w:rsid w:val="006510CE"/>
    <w:rsid w:val="006522E5"/>
    <w:rsid w:val="0065649A"/>
    <w:rsid w:val="006568E4"/>
    <w:rsid w:val="00657B15"/>
    <w:rsid w:val="00660C72"/>
    <w:rsid w:val="00666A6A"/>
    <w:rsid w:val="0067045E"/>
    <w:rsid w:val="006731FB"/>
    <w:rsid w:val="00673B4E"/>
    <w:rsid w:val="00677FD6"/>
    <w:rsid w:val="00681B79"/>
    <w:rsid w:val="0069066E"/>
    <w:rsid w:val="0069073D"/>
    <w:rsid w:val="00691DAB"/>
    <w:rsid w:val="0069289E"/>
    <w:rsid w:val="00692D32"/>
    <w:rsid w:val="00696363"/>
    <w:rsid w:val="006A4E13"/>
    <w:rsid w:val="006A54F6"/>
    <w:rsid w:val="006A6BB4"/>
    <w:rsid w:val="006B0769"/>
    <w:rsid w:val="006B26A7"/>
    <w:rsid w:val="006B5C48"/>
    <w:rsid w:val="006C5F4A"/>
    <w:rsid w:val="006C7559"/>
    <w:rsid w:val="006C7B34"/>
    <w:rsid w:val="006D0935"/>
    <w:rsid w:val="006D2F3A"/>
    <w:rsid w:val="006D4560"/>
    <w:rsid w:val="006D4A15"/>
    <w:rsid w:val="006D72DB"/>
    <w:rsid w:val="006E10B5"/>
    <w:rsid w:val="006E1D63"/>
    <w:rsid w:val="006E3540"/>
    <w:rsid w:val="006E3C66"/>
    <w:rsid w:val="006E5F50"/>
    <w:rsid w:val="006E6DBA"/>
    <w:rsid w:val="006F0656"/>
    <w:rsid w:val="006F320B"/>
    <w:rsid w:val="006F3B56"/>
    <w:rsid w:val="006F6059"/>
    <w:rsid w:val="00700BF6"/>
    <w:rsid w:val="007056FF"/>
    <w:rsid w:val="007104AA"/>
    <w:rsid w:val="00710DFF"/>
    <w:rsid w:val="00712280"/>
    <w:rsid w:val="00715156"/>
    <w:rsid w:val="00716AC3"/>
    <w:rsid w:val="00721A9F"/>
    <w:rsid w:val="00736295"/>
    <w:rsid w:val="007369CB"/>
    <w:rsid w:val="00737100"/>
    <w:rsid w:val="00737655"/>
    <w:rsid w:val="00737915"/>
    <w:rsid w:val="00741AC5"/>
    <w:rsid w:val="0074446E"/>
    <w:rsid w:val="00744986"/>
    <w:rsid w:val="00747B9B"/>
    <w:rsid w:val="007522CB"/>
    <w:rsid w:val="0076103F"/>
    <w:rsid w:val="00763A52"/>
    <w:rsid w:val="00764444"/>
    <w:rsid w:val="00764985"/>
    <w:rsid w:val="007658C1"/>
    <w:rsid w:val="00770A97"/>
    <w:rsid w:val="007743CD"/>
    <w:rsid w:val="00775B5A"/>
    <w:rsid w:val="007775B4"/>
    <w:rsid w:val="00781599"/>
    <w:rsid w:val="00781721"/>
    <w:rsid w:val="007818F5"/>
    <w:rsid w:val="00783248"/>
    <w:rsid w:val="00784FC0"/>
    <w:rsid w:val="00785F84"/>
    <w:rsid w:val="00786F51"/>
    <w:rsid w:val="007873D8"/>
    <w:rsid w:val="00787CAE"/>
    <w:rsid w:val="00790831"/>
    <w:rsid w:val="0079321A"/>
    <w:rsid w:val="00793ECD"/>
    <w:rsid w:val="00794152"/>
    <w:rsid w:val="00794799"/>
    <w:rsid w:val="0079544E"/>
    <w:rsid w:val="00795CAC"/>
    <w:rsid w:val="007A09C8"/>
    <w:rsid w:val="007A4FE4"/>
    <w:rsid w:val="007A5E15"/>
    <w:rsid w:val="007A7556"/>
    <w:rsid w:val="007B1D01"/>
    <w:rsid w:val="007B1E92"/>
    <w:rsid w:val="007B2F5A"/>
    <w:rsid w:val="007B4073"/>
    <w:rsid w:val="007B514D"/>
    <w:rsid w:val="007B5EB7"/>
    <w:rsid w:val="007B7908"/>
    <w:rsid w:val="007C2621"/>
    <w:rsid w:val="007C3B46"/>
    <w:rsid w:val="007C7C1A"/>
    <w:rsid w:val="007D0F4C"/>
    <w:rsid w:val="007D14EE"/>
    <w:rsid w:val="007D6062"/>
    <w:rsid w:val="007D7DCA"/>
    <w:rsid w:val="007D7DF2"/>
    <w:rsid w:val="007E4A06"/>
    <w:rsid w:val="007E5C65"/>
    <w:rsid w:val="007E5DC9"/>
    <w:rsid w:val="007E713F"/>
    <w:rsid w:val="007F10E6"/>
    <w:rsid w:val="007F437A"/>
    <w:rsid w:val="007F6A39"/>
    <w:rsid w:val="00811E57"/>
    <w:rsid w:val="008208DB"/>
    <w:rsid w:val="00821178"/>
    <w:rsid w:val="00826C77"/>
    <w:rsid w:val="008309BC"/>
    <w:rsid w:val="00834623"/>
    <w:rsid w:val="0083556B"/>
    <w:rsid w:val="00840DF1"/>
    <w:rsid w:val="00842E86"/>
    <w:rsid w:val="0084339F"/>
    <w:rsid w:val="008448FE"/>
    <w:rsid w:val="00845229"/>
    <w:rsid w:val="0085059E"/>
    <w:rsid w:val="00850C51"/>
    <w:rsid w:val="008548BE"/>
    <w:rsid w:val="00861E24"/>
    <w:rsid w:val="0086295D"/>
    <w:rsid w:val="00864C97"/>
    <w:rsid w:val="008663C6"/>
    <w:rsid w:val="00866C89"/>
    <w:rsid w:val="00867658"/>
    <w:rsid w:val="008700B7"/>
    <w:rsid w:val="0087119A"/>
    <w:rsid w:val="00872255"/>
    <w:rsid w:val="00873D61"/>
    <w:rsid w:val="00882AD5"/>
    <w:rsid w:val="00890FED"/>
    <w:rsid w:val="0089122F"/>
    <w:rsid w:val="0089199C"/>
    <w:rsid w:val="00892D8E"/>
    <w:rsid w:val="008A54E1"/>
    <w:rsid w:val="008A6575"/>
    <w:rsid w:val="008A6A66"/>
    <w:rsid w:val="008A75AA"/>
    <w:rsid w:val="008B0CB7"/>
    <w:rsid w:val="008B25FD"/>
    <w:rsid w:val="008B6F6F"/>
    <w:rsid w:val="008C357F"/>
    <w:rsid w:val="008C447C"/>
    <w:rsid w:val="008C5DE3"/>
    <w:rsid w:val="008D2C12"/>
    <w:rsid w:val="008D5F72"/>
    <w:rsid w:val="008E0BDA"/>
    <w:rsid w:val="008E1145"/>
    <w:rsid w:val="008E2781"/>
    <w:rsid w:val="008E2CD3"/>
    <w:rsid w:val="008E4F64"/>
    <w:rsid w:val="008F063D"/>
    <w:rsid w:val="008F1B57"/>
    <w:rsid w:val="008F20B1"/>
    <w:rsid w:val="008F24D2"/>
    <w:rsid w:val="008F34E6"/>
    <w:rsid w:val="008F3B8C"/>
    <w:rsid w:val="008F41DA"/>
    <w:rsid w:val="0090362D"/>
    <w:rsid w:val="00903D6F"/>
    <w:rsid w:val="00910F42"/>
    <w:rsid w:val="00911713"/>
    <w:rsid w:val="00912B11"/>
    <w:rsid w:val="009139D4"/>
    <w:rsid w:val="00920215"/>
    <w:rsid w:val="00921BE8"/>
    <w:rsid w:val="00923D5B"/>
    <w:rsid w:val="00924574"/>
    <w:rsid w:val="009268B7"/>
    <w:rsid w:val="00926F85"/>
    <w:rsid w:val="009309FF"/>
    <w:rsid w:val="00930AE9"/>
    <w:rsid w:val="0093608B"/>
    <w:rsid w:val="00937968"/>
    <w:rsid w:val="0094079B"/>
    <w:rsid w:val="00941D40"/>
    <w:rsid w:val="009423A0"/>
    <w:rsid w:val="009453C9"/>
    <w:rsid w:val="009460AC"/>
    <w:rsid w:val="009608F2"/>
    <w:rsid w:val="00960B5E"/>
    <w:rsid w:val="0096154E"/>
    <w:rsid w:val="00962A2D"/>
    <w:rsid w:val="009703AA"/>
    <w:rsid w:val="00970A18"/>
    <w:rsid w:val="00971482"/>
    <w:rsid w:val="00971525"/>
    <w:rsid w:val="00975765"/>
    <w:rsid w:val="00980381"/>
    <w:rsid w:val="00982EA1"/>
    <w:rsid w:val="0098499B"/>
    <w:rsid w:val="00985EF9"/>
    <w:rsid w:val="00986F64"/>
    <w:rsid w:val="00987523"/>
    <w:rsid w:val="00987862"/>
    <w:rsid w:val="00987871"/>
    <w:rsid w:val="0099018D"/>
    <w:rsid w:val="0099112A"/>
    <w:rsid w:val="0099314A"/>
    <w:rsid w:val="009A051C"/>
    <w:rsid w:val="009A2A61"/>
    <w:rsid w:val="009A38A9"/>
    <w:rsid w:val="009B04A3"/>
    <w:rsid w:val="009B09B5"/>
    <w:rsid w:val="009B17BB"/>
    <w:rsid w:val="009B782A"/>
    <w:rsid w:val="009C0154"/>
    <w:rsid w:val="009C19BD"/>
    <w:rsid w:val="009C55FF"/>
    <w:rsid w:val="009C5F05"/>
    <w:rsid w:val="009D3034"/>
    <w:rsid w:val="009D5CBD"/>
    <w:rsid w:val="009D6878"/>
    <w:rsid w:val="009D6BFC"/>
    <w:rsid w:val="009E4696"/>
    <w:rsid w:val="009E52C2"/>
    <w:rsid w:val="009E5B00"/>
    <w:rsid w:val="009E644B"/>
    <w:rsid w:val="009F07A0"/>
    <w:rsid w:val="009F169D"/>
    <w:rsid w:val="009F2A47"/>
    <w:rsid w:val="009F3023"/>
    <w:rsid w:val="009F322B"/>
    <w:rsid w:val="009F3442"/>
    <w:rsid w:val="009F3A58"/>
    <w:rsid w:val="009F6BF0"/>
    <w:rsid w:val="009F7A7F"/>
    <w:rsid w:val="00A012C3"/>
    <w:rsid w:val="00A01CF8"/>
    <w:rsid w:val="00A01D05"/>
    <w:rsid w:val="00A03292"/>
    <w:rsid w:val="00A04154"/>
    <w:rsid w:val="00A04F63"/>
    <w:rsid w:val="00A059CC"/>
    <w:rsid w:val="00A05C71"/>
    <w:rsid w:val="00A05C93"/>
    <w:rsid w:val="00A13294"/>
    <w:rsid w:val="00A13FF9"/>
    <w:rsid w:val="00A142B7"/>
    <w:rsid w:val="00A14D16"/>
    <w:rsid w:val="00A1667D"/>
    <w:rsid w:val="00A17E78"/>
    <w:rsid w:val="00A22DEC"/>
    <w:rsid w:val="00A24E6B"/>
    <w:rsid w:val="00A30D50"/>
    <w:rsid w:val="00A32248"/>
    <w:rsid w:val="00A32970"/>
    <w:rsid w:val="00A329F6"/>
    <w:rsid w:val="00A341C6"/>
    <w:rsid w:val="00A353C7"/>
    <w:rsid w:val="00A4002A"/>
    <w:rsid w:val="00A404A0"/>
    <w:rsid w:val="00A40E52"/>
    <w:rsid w:val="00A4130D"/>
    <w:rsid w:val="00A4320C"/>
    <w:rsid w:val="00A44845"/>
    <w:rsid w:val="00A4535E"/>
    <w:rsid w:val="00A456DB"/>
    <w:rsid w:val="00A46FC0"/>
    <w:rsid w:val="00A51EE7"/>
    <w:rsid w:val="00A5392E"/>
    <w:rsid w:val="00A54049"/>
    <w:rsid w:val="00A546C2"/>
    <w:rsid w:val="00A56570"/>
    <w:rsid w:val="00A60A64"/>
    <w:rsid w:val="00A70D15"/>
    <w:rsid w:val="00A7110D"/>
    <w:rsid w:val="00A7219F"/>
    <w:rsid w:val="00A73895"/>
    <w:rsid w:val="00A803A3"/>
    <w:rsid w:val="00A803F9"/>
    <w:rsid w:val="00A8070B"/>
    <w:rsid w:val="00A81B9E"/>
    <w:rsid w:val="00A832EF"/>
    <w:rsid w:val="00A83F56"/>
    <w:rsid w:val="00A842E6"/>
    <w:rsid w:val="00A9044B"/>
    <w:rsid w:val="00A948A0"/>
    <w:rsid w:val="00A95155"/>
    <w:rsid w:val="00A9663F"/>
    <w:rsid w:val="00A97A76"/>
    <w:rsid w:val="00A97D08"/>
    <w:rsid w:val="00AA0D13"/>
    <w:rsid w:val="00AA5141"/>
    <w:rsid w:val="00AA71B7"/>
    <w:rsid w:val="00AA7F9B"/>
    <w:rsid w:val="00AB2286"/>
    <w:rsid w:val="00AB24F4"/>
    <w:rsid w:val="00AB3626"/>
    <w:rsid w:val="00AB41AE"/>
    <w:rsid w:val="00AB44B9"/>
    <w:rsid w:val="00AB44E0"/>
    <w:rsid w:val="00AB485E"/>
    <w:rsid w:val="00AB4E98"/>
    <w:rsid w:val="00AC335A"/>
    <w:rsid w:val="00AC5496"/>
    <w:rsid w:val="00AC74DC"/>
    <w:rsid w:val="00AC75C6"/>
    <w:rsid w:val="00AD0EDE"/>
    <w:rsid w:val="00AD0F24"/>
    <w:rsid w:val="00AD1BB9"/>
    <w:rsid w:val="00AD3037"/>
    <w:rsid w:val="00AD30F5"/>
    <w:rsid w:val="00AD78BA"/>
    <w:rsid w:val="00AD79B4"/>
    <w:rsid w:val="00AE1B85"/>
    <w:rsid w:val="00AE5D21"/>
    <w:rsid w:val="00AE67A5"/>
    <w:rsid w:val="00AE737A"/>
    <w:rsid w:val="00AE78FA"/>
    <w:rsid w:val="00AF3D1D"/>
    <w:rsid w:val="00AF513B"/>
    <w:rsid w:val="00AF5330"/>
    <w:rsid w:val="00AF7BDC"/>
    <w:rsid w:val="00B03F3A"/>
    <w:rsid w:val="00B0742B"/>
    <w:rsid w:val="00B106CC"/>
    <w:rsid w:val="00B15796"/>
    <w:rsid w:val="00B21F65"/>
    <w:rsid w:val="00B222B9"/>
    <w:rsid w:val="00B23F8E"/>
    <w:rsid w:val="00B25B12"/>
    <w:rsid w:val="00B26013"/>
    <w:rsid w:val="00B30751"/>
    <w:rsid w:val="00B35AE8"/>
    <w:rsid w:val="00B35AFD"/>
    <w:rsid w:val="00B361D9"/>
    <w:rsid w:val="00B364B6"/>
    <w:rsid w:val="00B42CF6"/>
    <w:rsid w:val="00B42E86"/>
    <w:rsid w:val="00B46165"/>
    <w:rsid w:val="00B46D53"/>
    <w:rsid w:val="00B47115"/>
    <w:rsid w:val="00B530C1"/>
    <w:rsid w:val="00B6041D"/>
    <w:rsid w:val="00B61468"/>
    <w:rsid w:val="00B61E5B"/>
    <w:rsid w:val="00B708B9"/>
    <w:rsid w:val="00B70DFF"/>
    <w:rsid w:val="00B7231F"/>
    <w:rsid w:val="00B73B76"/>
    <w:rsid w:val="00B77A22"/>
    <w:rsid w:val="00B809C2"/>
    <w:rsid w:val="00B944A0"/>
    <w:rsid w:val="00B95163"/>
    <w:rsid w:val="00B95E04"/>
    <w:rsid w:val="00B96E56"/>
    <w:rsid w:val="00B97AF0"/>
    <w:rsid w:val="00BA0BB4"/>
    <w:rsid w:val="00BA0E1E"/>
    <w:rsid w:val="00BA3780"/>
    <w:rsid w:val="00BA58D3"/>
    <w:rsid w:val="00BB2A8A"/>
    <w:rsid w:val="00BB538D"/>
    <w:rsid w:val="00BB7344"/>
    <w:rsid w:val="00BB7579"/>
    <w:rsid w:val="00BC38C8"/>
    <w:rsid w:val="00BC43AA"/>
    <w:rsid w:val="00BC6F35"/>
    <w:rsid w:val="00BC7D1F"/>
    <w:rsid w:val="00BD1638"/>
    <w:rsid w:val="00BD3AC3"/>
    <w:rsid w:val="00BD491A"/>
    <w:rsid w:val="00BD52EB"/>
    <w:rsid w:val="00BD5853"/>
    <w:rsid w:val="00BD5EA8"/>
    <w:rsid w:val="00BD6D2C"/>
    <w:rsid w:val="00BE0A04"/>
    <w:rsid w:val="00BE2AD8"/>
    <w:rsid w:val="00BE32BF"/>
    <w:rsid w:val="00BE4B86"/>
    <w:rsid w:val="00BF2D0D"/>
    <w:rsid w:val="00BF35EA"/>
    <w:rsid w:val="00BF649A"/>
    <w:rsid w:val="00BF773D"/>
    <w:rsid w:val="00C02616"/>
    <w:rsid w:val="00C06E53"/>
    <w:rsid w:val="00C07448"/>
    <w:rsid w:val="00C07482"/>
    <w:rsid w:val="00C16814"/>
    <w:rsid w:val="00C16D7E"/>
    <w:rsid w:val="00C1760F"/>
    <w:rsid w:val="00C22DDC"/>
    <w:rsid w:val="00C24E1B"/>
    <w:rsid w:val="00C2729C"/>
    <w:rsid w:val="00C30A56"/>
    <w:rsid w:val="00C31B9A"/>
    <w:rsid w:val="00C34B5D"/>
    <w:rsid w:val="00C35213"/>
    <w:rsid w:val="00C37AC0"/>
    <w:rsid w:val="00C37AEC"/>
    <w:rsid w:val="00C40100"/>
    <w:rsid w:val="00C40153"/>
    <w:rsid w:val="00C40CC5"/>
    <w:rsid w:val="00C4391B"/>
    <w:rsid w:val="00C463F9"/>
    <w:rsid w:val="00C47E98"/>
    <w:rsid w:val="00C500A5"/>
    <w:rsid w:val="00C5054D"/>
    <w:rsid w:val="00C51E8E"/>
    <w:rsid w:val="00C546FE"/>
    <w:rsid w:val="00C55505"/>
    <w:rsid w:val="00C559C6"/>
    <w:rsid w:val="00C567DF"/>
    <w:rsid w:val="00C56A1B"/>
    <w:rsid w:val="00C57927"/>
    <w:rsid w:val="00C5795A"/>
    <w:rsid w:val="00C60636"/>
    <w:rsid w:val="00C625AD"/>
    <w:rsid w:val="00C67074"/>
    <w:rsid w:val="00C67BF9"/>
    <w:rsid w:val="00C76E92"/>
    <w:rsid w:val="00C77B3D"/>
    <w:rsid w:val="00C8008E"/>
    <w:rsid w:val="00C810ED"/>
    <w:rsid w:val="00C82A45"/>
    <w:rsid w:val="00C83BA4"/>
    <w:rsid w:val="00C85F14"/>
    <w:rsid w:val="00C864DD"/>
    <w:rsid w:val="00C87D94"/>
    <w:rsid w:val="00C9039A"/>
    <w:rsid w:val="00C912B8"/>
    <w:rsid w:val="00C916DF"/>
    <w:rsid w:val="00C939EB"/>
    <w:rsid w:val="00C968CF"/>
    <w:rsid w:val="00CA07C5"/>
    <w:rsid w:val="00CA1A87"/>
    <w:rsid w:val="00CA2C0B"/>
    <w:rsid w:val="00CA39D4"/>
    <w:rsid w:val="00CA7196"/>
    <w:rsid w:val="00CB178E"/>
    <w:rsid w:val="00CB3E16"/>
    <w:rsid w:val="00CB4B89"/>
    <w:rsid w:val="00CB6408"/>
    <w:rsid w:val="00CB7913"/>
    <w:rsid w:val="00CC0F34"/>
    <w:rsid w:val="00CC2266"/>
    <w:rsid w:val="00CC3A15"/>
    <w:rsid w:val="00CC57BE"/>
    <w:rsid w:val="00CC6B06"/>
    <w:rsid w:val="00CD2501"/>
    <w:rsid w:val="00CD2D55"/>
    <w:rsid w:val="00CD38B4"/>
    <w:rsid w:val="00CD4E8B"/>
    <w:rsid w:val="00CD6151"/>
    <w:rsid w:val="00CD71D3"/>
    <w:rsid w:val="00CE18AB"/>
    <w:rsid w:val="00CE1DE0"/>
    <w:rsid w:val="00CE2702"/>
    <w:rsid w:val="00CE6764"/>
    <w:rsid w:val="00CE6D94"/>
    <w:rsid w:val="00CE74F6"/>
    <w:rsid w:val="00CF3986"/>
    <w:rsid w:val="00CF5165"/>
    <w:rsid w:val="00CF5C0B"/>
    <w:rsid w:val="00CF6447"/>
    <w:rsid w:val="00D001F7"/>
    <w:rsid w:val="00D005DB"/>
    <w:rsid w:val="00D04309"/>
    <w:rsid w:val="00D059C5"/>
    <w:rsid w:val="00D11704"/>
    <w:rsid w:val="00D1271C"/>
    <w:rsid w:val="00D13E00"/>
    <w:rsid w:val="00D1409A"/>
    <w:rsid w:val="00D1709D"/>
    <w:rsid w:val="00D20763"/>
    <w:rsid w:val="00D237D5"/>
    <w:rsid w:val="00D23D70"/>
    <w:rsid w:val="00D23F71"/>
    <w:rsid w:val="00D241E3"/>
    <w:rsid w:val="00D24757"/>
    <w:rsid w:val="00D2515F"/>
    <w:rsid w:val="00D25678"/>
    <w:rsid w:val="00D2686C"/>
    <w:rsid w:val="00D26D0D"/>
    <w:rsid w:val="00D270CD"/>
    <w:rsid w:val="00D27879"/>
    <w:rsid w:val="00D30133"/>
    <w:rsid w:val="00D31270"/>
    <w:rsid w:val="00D33FAB"/>
    <w:rsid w:val="00D34AAF"/>
    <w:rsid w:val="00D34D46"/>
    <w:rsid w:val="00D3501C"/>
    <w:rsid w:val="00D36B1F"/>
    <w:rsid w:val="00D431AA"/>
    <w:rsid w:val="00D44F5D"/>
    <w:rsid w:val="00D50B5D"/>
    <w:rsid w:val="00D5192B"/>
    <w:rsid w:val="00D5255E"/>
    <w:rsid w:val="00D541E8"/>
    <w:rsid w:val="00D5449C"/>
    <w:rsid w:val="00D558EF"/>
    <w:rsid w:val="00D56768"/>
    <w:rsid w:val="00D57990"/>
    <w:rsid w:val="00D60B55"/>
    <w:rsid w:val="00D62788"/>
    <w:rsid w:val="00D70D33"/>
    <w:rsid w:val="00D73A13"/>
    <w:rsid w:val="00D8077A"/>
    <w:rsid w:val="00D816A8"/>
    <w:rsid w:val="00D82D41"/>
    <w:rsid w:val="00D83ADD"/>
    <w:rsid w:val="00D85C25"/>
    <w:rsid w:val="00D862B1"/>
    <w:rsid w:val="00D87FD5"/>
    <w:rsid w:val="00D915E2"/>
    <w:rsid w:val="00D91A89"/>
    <w:rsid w:val="00D93EA0"/>
    <w:rsid w:val="00D94A49"/>
    <w:rsid w:val="00D95851"/>
    <w:rsid w:val="00D96F62"/>
    <w:rsid w:val="00DA0554"/>
    <w:rsid w:val="00DA0780"/>
    <w:rsid w:val="00DA11D9"/>
    <w:rsid w:val="00DA17C1"/>
    <w:rsid w:val="00DA770F"/>
    <w:rsid w:val="00DB099E"/>
    <w:rsid w:val="00DB214B"/>
    <w:rsid w:val="00DB22D6"/>
    <w:rsid w:val="00DB25C0"/>
    <w:rsid w:val="00DB3640"/>
    <w:rsid w:val="00DB599B"/>
    <w:rsid w:val="00DB78BC"/>
    <w:rsid w:val="00DC02E9"/>
    <w:rsid w:val="00DC27A6"/>
    <w:rsid w:val="00DC6E55"/>
    <w:rsid w:val="00DC7035"/>
    <w:rsid w:val="00DE0313"/>
    <w:rsid w:val="00DE11D7"/>
    <w:rsid w:val="00DE1428"/>
    <w:rsid w:val="00DE1A86"/>
    <w:rsid w:val="00DE2D4D"/>
    <w:rsid w:val="00DE366B"/>
    <w:rsid w:val="00DE3A4C"/>
    <w:rsid w:val="00DE7372"/>
    <w:rsid w:val="00DE7EFB"/>
    <w:rsid w:val="00DF0C84"/>
    <w:rsid w:val="00DF238E"/>
    <w:rsid w:val="00DF56F8"/>
    <w:rsid w:val="00DF5E34"/>
    <w:rsid w:val="00DF61E9"/>
    <w:rsid w:val="00DF6A60"/>
    <w:rsid w:val="00DF75D3"/>
    <w:rsid w:val="00DF7745"/>
    <w:rsid w:val="00E004BC"/>
    <w:rsid w:val="00E05320"/>
    <w:rsid w:val="00E132B4"/>
    <w:rsid w:val="00E139DF"/>
    <w:rsid w:val="00E13F93"/>
    <w:rsid w:val="00E1411B"/>
    <w:rsid w:val="00E14D87"/>
    <w:rsid w:val="00E157BE"/>
    <w:rsid w:val="00E16A97"/>
    <w:rsid w:val="00E173FE"/>
    <w:rsid w:val="00E177D8"/>
    <w:rsid w:val="00E20C17"/>
    <w:rsid w:val="00E225BB"/>
    <w:rsid w:val="00E22D38"/>
    <w:rsid w:val="00E248B9"/>
    <w:rsid w:val="00E24A11"/>
    <w:rsid w:val="00E25802"/>
    <w:rsid w:val="00E26C6B"/>
    <w:rsid w:val="00E31161"/>
    <w:rsid w:val="00E31D5C"/>
    <w:rsid w:val="00E33AF2"/>
    <w:rsid w:val="00E363AD"/>
    <w:rsid w:val="00E36510"/>
    <w:rsid w:val="00E41E85"/>
    <w:rsid w:val="00E45AB3"/>
    <w:rsid w:val="00E464FE"/>
    <w:rsid w:val="00E47518"/>
    <w:rsid w:val="00E50BF5"/>
    <w:rsid w:val="00E510B4"/>
    <w:rsid w:val="00E51DFF"/>
    <w:rsid w:val="00E628AC"/>
    <w:rsid w:val="00E62DCF"/>
    <w:rsid w:val="00E66713"/>
    <w:rsid w:val="00E6690F"/>
    <w:rsid w:val="00E70DC7"/>
    <w:rsid w:val="00E71FF1"/>
    <w:rsid w:val="00E72AC0"/>
    <w:rsid w:val="00E72ECF"/>
    <w:rsid w:val="00E75F04"/>
    <w:rsid w:val="00E77D78"/>
    <w:rsid w:val="00E847BC"/>
    <w:rsid w:val="00E8499F"/>
    <w:rsid w:val="00E853E8"/>
    <w:rsid w:val="00E86609"/>
    <w:rsid w:val="00E953B8"/>
    <w:rsid w:val="00E95C48"/>
    <w:rsid w:val="00E97D80"/>
    <w:rsid w:val="00EA3226"/>
    <w:rsid w:val="00EA3BE1"/>
    <w:rsid w:val="00EA408E"/>
    <w:rsid w:val="00EA6772"/>
    <w:rsid w:val="00EA76FF"/>
    <w:rsid w:val="00EB2CE2"/>
    <w:rsid w:val="00EB3712"/>
    <w:rsid w:val="00EC31FD"/>
    <w:rsid w:val="00EC52E5"/>
    <w:rsid w:val="00EC560A"/>
    <w:rsid w:val="00EC6388"/>
    <w:rsid w:val="00EC6748"/>
    <w:rsid w:val="00ED41EB"/>
    <w:rsid w:val="00ED4F2D"/>
    <w:rsid w:val="00ED509C"/>
    <w:rsid w:val="00ED6302"/>
    <w:rsid w:val="00ED7106"/>
    <w:rsid w:val="00ED78A3"/>
    <w:rsid w:val="00EE020C"/>
    <w:rsid w:val="00EE0FAD"/>
    <w:rsid w:val="00EE1D8B"/>
    <w:rsid w:val="00EE6EC5"/>
    <w:rsid w:val="00EE7395"/>
    <w:rsid w:val="00EF27EF"/>
    <w:rsid w:val="00EF4314"/>
    <w:rsid w:val="00EF4C9C"/>
    <w:rsid w:val="00EF5318"/>
    <w:rsid w:val="00EF5AA5"/>
    <w:rsid w:val="00EF607B"/>
    <w:rsid w:val="00EF7024"/>
    <w:rsid w:val="00F021E1"/>
    <w:rsid w:val="00F03332"/>
    <w:rsid w:val="00F06D98"/>
    <w:rsid w:val="00F10CF6"/>
    <w:rsid w:val="00F214DE"/>
    <w:rsid w:val="00F2241D"/>
    <w:rsid w:val="00F2255B"/>
    <w:rsid w:val="00F23D9B"/>
    <w:rsid w:val="00F25884"/>
    <w:rsid w:val="00F25C45"/>
    <w:rsid w:val="00F25F6D"/>
    <w:rsid w:val="00F27580"/>
    <w:rsid w:val="00F27A60"/>
    <w:rsid w:val="00F27AAB"/>
    <w:rsid w:val="00F31D04"/>
    <w:rsid w:val="00F34DD5"/>
    <w:rsid w:val="00F35890"/>
    <w:rsid w:val="00F36548"/>
    <w:rsid w:val="00F40969"/>
    <w:rsid w:val="00F43361"/>
    <w:rsid w:val="00F44287"/>
    <w:rsid w:val="00F46F3B"/>
    <w:rsid w:val="00F500B3"/>
    <w:rsid w:val="00F5015A"/>
    <w:rsid w:val="00F539F1"/>
    <w:rsid w:val="00F56B9C"/>
    <w:rsid w:val="00F57722"/>
    <w:rsid w:val="00F57FAC"/>
    <w:rsid w:val="00F6128B"/>
    <w:rsid w:val="00F6263A"/>
    <w:rsid w:val="00F63C0C"/>
    <w:rsid w:val="00F70464"/>
    <w:rsid w:val="00F705D1"/>
    <w:rsid w:val="00F75AA3"/>
    <w:rsid w:val="00F837AF"/>
    <w:rsid w:val="00F90013"/>
    <w:rsid w:val="00FA36A5"/>
    <w:rsid w:val="00FA3909"/>
    <w:rsid w:val="00FB13B9"/>
    <w:rsid w:val="00FB4DC9"/>
    <w:rsid w:val="00FB6FED"/>
    <w:rsid w:val="00FC3A4B"/>
    <w:rsid w:val="00FC404C"/>
    <w:rsid w:val="00FC608F"/>
    <w:rsid w:val="00FD05A7"/>
    <w:rsid w:val="00FD4A86"/>
    <w:rsid w:val="00FE0BD0"/>
    <w:rsid w:val="00FE2CE7"/>
    <w:rsid w:val="00FE2F32"/>
    <w:rsid w:val="00FE33B8"/>
    <w:rsid w:val="00FE427A"/>
    <w:rsid w:val="00FE6E80"/>
    <w:rsid w:val="00FE7BBB"/>
    <w:rsid w:val="00FF5002"/>
    <w:rsid w:val="00FF52AA"/>
    <w:rsid w:val="00FF6951"/>
    <w:rsid w:val="00FF797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51AE"/>
    <w:pPr>
      <w:spacing w:line="256" w:lineRule="auto"/>
    </w:pPr>
  </w:style>
  <w:style w:type="paragraph" w:styleId="1">
    <w:name w:val="heading 1"/>
    <w:basedOn w:val="a"/>
    <w:next w:val="a"/>
    <w:link w:val="10"/>
    <w:uiPriority w:val="99"/>
    <w:qFormat/>
    <w:rsid w:val="003F51AE"/>
    <w:pPr>
      <w:keepNext/>
      <w:keepLines/>
      <w:numPr>
        <w:numId w:val="1"/>
      </w:numPr>
      <w:spacing w:before="480" w:after="0" w:line="276" w:lineRule="auto"/>
      <w:outlineLvl w:val="0"/>
    </w:pPr>
    <w:rPr>
      <w:rFonts w:ascii="Times New Roman" w:eastAsia="SimSun" w:hAnsi="Times New Roman" w:cs="Times New Roman"/>
      <w:bCs/>
      <w:color w:val="000000"/>
      <w:sz w:val="28"/>
      <w:szCs w:val="28"/>
      <w:lang w:eastAsia="uk-UA"/>
    </w:rPr>
  </w:style>
  <w:style w:type="paragraph" w:styleId="2">
    <w:name w:val="heading 2"/>
    <w:basedOn w:val="a"/>
    <w:next w:val="a"/>
    <w:link w:val="20"/>
    <w:uiPriority w:val="99"/>
    <w:qFormat/>
    <w:rsid w:val="003F51AE"/>
    <w:pPr>
      <w:keepNext/>
      <w:keepLines/>
      <w:numPr>
        <w:ilvl w:val="1"/>
        <w:numId w:val="1"/>
      </w:numPr>
      <w:spacing w:before="40" w:after="0" w:line="276" w:lineRule="auto"/>
      <w:outlineLvl w:val="1"/>
    </w:pPr>
    <w:rPr>
      <w:rFonts w:ascii="Cambria" w:eastAsia="Times New Roman" w:hAnsi="Cambria" w:cs="Times New Roman"/>
      <w:color w:val="365F91"/>
      <w:sz w:val="26"/>
      <w:szCs w:val="26"/>
      <w:lang w:val="ru-RU" w:eastAsia="ru-RU"/>
    </w:rPr>
  </w:style>
  <w:style w:type="paragraph" w:styleId="3">
    <w:name w:val="heading 3"/>
    <w:basedOn w:val="a"/>
    <w:next w:val="a"/>
    <w:link w:val="30"/>
    <w:uiPriority w:val="99"/>
    <w:qFormat/>
    <w:rsid w:val="003F51AE"/>
    <w:pPr>
      <w:keepNext/>
      <w:keepLines/>
      <w:numPr>
        <w:ilvl w:val="2"/>
        <w:numId w:val="1"/>
      </w:numPr>
      <w:spacing w:before="40" w:after="0" w:line="276" w:lineRule="auto"/>
      <w:outlineLvl w:val="2"/>
    </w:pPr>
    <w:rPr>
      <w:rFonts w:ascii="Cambria" w:eastAsia="Times New Roman" w:hAnsi="Cambria" w:cs="Times New Roman"/>
      <w:color w:val="243F60"/>
      <w:sz w:val="24"/>
      <w:szCs w:val="24"/>
      <w:lang w:val="ru-RU" w:eastAsia="ru-RU"/>
    </w:rPr>
  </w:style>
  <w:style w:type="paragraph" w:styleId="4">
    <w:name w:val="heading 4"/>
    <w:basedOn w:val="a"/>
    <w:next w:val="a"/>
    <w:link w:val="40"/>
    <w:uiPriority w:val="99"/>
    <w:qFormat/>
    <w:rsid w:val="003F51AE"/>
    <w:pPr>
      <w:keepNext/>
      <w:keepLines/>
      <w:numPr>
        <w:ilvl w:val="3"/>
        <w:numId w:val="1"/>
      </w:numPr>
      <w:spacing w:before="40" w:after="0" w:line="276" w:lineRule="auto"/>
      <w:outlineLvl w:val="3"/>
    </w:pPr>
    <w:rPr>
      <w:rFonts w:ascii="Cambria" w:eastAsia="Times New Roman" w:hAnsi="Cambria" w:cs="Times New Roman"/>
      <w:i/>
      <w:iCs/>
      <w:color w:val="365F91"/>
      <w:sz w:val="20"/>
      <w:szCs w:val="20"/>
      <w:lang w:val="ru-RU" w:eastAsia="ru-RU"/>
    </w:rPr>
  </w:style>
  <w:style w:type="paragraph" w:styleId="5">
    <w:name w:val="heading 5"/>
    <w:basedOn w:val="a"/>
    <w:next w:val="a"/>
    <w:link w:val="50"/>
    <w:uiPriority w:val="99"/>
    <w:qFormat/>
    <w:rsid w:val="003F51AE"/>
    <w:pPr>
      <w:keepNext/>
      <w:keepLines/>
      <w:numPr>
        <w:ilvl w:val="4"/>
        <w:numId w:val="1"/>
      </w:numPr>
      <w:spacing w:before="40" w:after="0" w:line="276" w:lineRule="auto"/>
      <w:outlineLvl w:val="4"/>
    </w:pPr>
    <w:rPr>
      <w:rFonts w:ascii="Cambria" w:eastAsia="Times New Roman" w:hAnsi="Cambria" w:cs="Times New Roman"/>
      <w:color w:val="365F91"/>
      <w:sz w:val="20"/>
      <w:szCs w:val="20"/>
      <w:lang w:val="ru-RU" w:eastAsia="ru-RU"/>
    </w:rPr>
  </w:style>
  <w:style w:type="paragraph" w:styleId="6">
    <w:name w:val="heading 6"/>
    <w:basedOn w:val="a"/>
    <w:next w:val="a"/>
    <w:link w:val="60"/>
    <w:uiPriority w:val="99"/>
    <w:qFormat/>
    <w:rsid w:val="003F51AE"/>
    <w:pPr>
      <w:keepNext/>
      <w:keepLines/>
      <w:numPr>
        <w:ilvl w:val="5"/>
        <w:numId w:val="1"/>
      </w:numPr>
      <w:spacing w:before="40" w:after="0" w:line="276" w:lineRule="auto"/>
      <w:outlineLvl w:val="5"/>
    </w:pPr>
    <w:rPr>
      <w:rFonts w:ascii="Cambria" w:eastAsia="Times New Roman" w:hAnsi="Cambria" w:cs="Times New Roman"/>
      <w:color w:val="243F60"/>
      <w:sz w:val="20"/>
      <w:szCs w:val="20"/>
      <w:lang w:val="ru-RU" w:eastAsia="ru-RU"/>
    </w:rPr>
  </w:style>
  <w:style w:type="paragraph" w:styleId="7">
    <w:name w:val="heading 7"/>
    <w:basedOn w:val="a"/>
    <w:next w:val="a"/>
    <w:link w:val="70"/>
    <w:uiPriority w:val="99"/>
    <w:qFormat/>
    <w:rsid w:val="003F51AE"/>
    <w:pPr>
      <w:keepNext/>
      <w:keepLines/>
      <w:numPr>
        <w:ilvl w:val="6"/>
        <w:numId w:val="1"/>
      </w:numPr>
      <w:spacing w:before="40" w:after="0" w:line="276" w:lineRule="auto"/>
      <w:outlineLvl w:val="6"/>
    </w:pPr>
    <w:rPr>
      <w:rFonts w:ascii="Cambria" w:eastAsia="Times New Roman" w:hAnsi="Cambria" w:cs="Times New Roman"/>
      <w:i/>
      <w:iCs/>
      <w:color w:val="243F60"/>
      <w:sz w:val="20"/>
      <w:szCs w:val="20"/>
      <w:lang w:val="ru-RU" w:eastAsia="ru-RU"/>
    </w:rPr>
  </w:style>
  <w:style w:type="paragraph" w:styleId="8">
    <w:name w:val="heading 8"/>
    <w:basedOn w:val="a"/>
    <w:next w:val="a"/>
    <w:link w:val="80"/>
    <w:uiPriority w:val="99"/>
    <w:qFormat/>
    <w:rsid w:val="003F51AE"/>
    <w:pPr>
      <w:keepNext/>
      <w:keepLines/>
      <w:numPr>
        <w:ilvl w:val="7"/>
        <w:numId w:val="1"/>
      </w:numPr>
      <w:spacing w:before="40" w:after="0" w:line="276" w:lineRule="auto"/>
      <w:outlineLvl w:val="7"/>
    </w:pPr>
    <w:rPr>
      <w:rFonts w:ascii="Cambria" w:eastAsia="Times New Roman" w:hAnsi="Cambria" w:cs="Times New Roman"/>
      <w:color w:val="272727"/>
      <w:sz w:val="21"/>
      <w:szCs w:val="21"/>
      <w:lang w:val="ru-RU" w:eastAsia="ru-RU"/>
    </w:rPr>
  </w:style>
  <w:style w:type="paragraph" w:styleId="9">
    <w:name w:val="heading 9"/>
    <w:basedOn w:val="a"/>
    <w:next w:val="a"/>
    <w:link w:val="90"/>
    <w:uiPriority w:val="99"/>
    <w:qFormat/>
    <w:rsid w:val="003F51AE"/>
    <w:pPr>
      <w:keepNext/>
      <w:keepLines/>
      <w:numPr>
        <w:ilvl w:val="8"/>
        <w:numId w:val="1"/>
      </w:numPr>
      <w:spacing w:before="40" w:after="0" w:line="276" w:lineRule="auto"/>
      <w:outlineLvl w:val="8"/>
    </w:pPr>
    <w:rPr>
      <w:rFonts w:ascii="Cambria" w:eastAsia="Times New Roman" w:hAnsi="Cambria" w:cs="Times New Roman"/>
      <w:i/>
      <w:iCs/>
      <w:color w:val="272727"/>
      <w:sz w:val="21"/>
      <w:szCs w:val="21"/>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3F51AE"/>
    <w:rPr>
      <w:rFonts w:ascii="Times New Roman" w:eastAsia="SimSun" w:hAnsi="Times New Roman" w:cs="Times New Roman"/>
      <w:bCs/>
      <w:color w:val="000000"/>
      <w:sz w:val="28"/>
      <w:szCs w:val="28"/>
      <w:lang w:eastAsia="uk-UA"/>
    </w:rPr>
  </w:style>
  <w:style w:type="character" w:customStyle="1" w:styleId="20">
    <w:name w:val="Заголовок 2 Знак"/>
    <w:basedOn w:val="a0"/>
    <w:link w:val="2"/>
    <w:uiPriority w:val="99"/>
    <w:rsid w:val="003F51AE"/>
    <w:rPr>
      <w:rFonts w:ascii="Cambria" w:eastAsia="Times New Roman" w:hAnsi="Cambria" w:cs="Times New Roman"/>
      <w:color w:val="365F91"/>
      <w:sz w:val="26"/>
      <w:szCs w:val="26"/>
      <w:lang w:val="ru-RU" w:eastAsia="ru-RU"/>
    </w:rPr>
  </w:style>
  <w:style w:type="character" w:customStyle="1" w:styleId="30">
    <w:name w:val="Заголовок 3 Знак"/>
    <w:basedOn w:val="a0"/>
    <w:link w:val="3"/>
    <w:uiPriority w:val="99"/>
    <w:rsid w:val="003F51AE"/>
    <w:rPr>
      <w:rFonts w:ascii="Cambria" w:eastAsia="Times New Roman" w:hAnsi="Cambria" w:cs="Times New Roman"/>
      <w:color w:val="243F60"/>
      <w:sz w:val="24"/>
      <w:szCs w:val="24"/>
      <w:lang w:val="ru-RU" w:eastAsia="ru-RU"/>
    </w:rPr>
  </w:style>
  <w:style w:type="character" w:customStyle="1" w:styleId="40">
    <w:name w:val="Заголовок 4 Знак"/>
    <w:basedOn w:val="a0"/>
    <w:link w:val="4"/>
    <w:uiPriority w:val="99"/>
    <w:rsid w:val="003F51AE"/>
    <w:rPr>
      <w:rFonts w:ascii="Cambria" w:eastAsia="Times New Roman" w:hAnsi="Cambria" w:cs="Times New Roman"/>
      <w:i/>
      <w:iCs/>
      <w:color w:val="365F91"/>
      <w:sz w:val="20"/>
      <w:szCs w:val="20"/>
      <w:lang w:val="ru-RU" w:eastAsia="ru-RU"/>
    </w:rPr>
  </w:style>
  <w:style w:type="character" w:customStyle="1" w:styleId="50">
    <w:name w:val="Заголовок 5 Знак"/>
    <w:basedOn w:val="a0"/>
    <w:link w:val="5"/>
    <w:uiPriority w:val="99"/>
    <w:rsid w:val="003F51AE"/>
    <w:rPr>
      <w:rFonts w:ascii="Cambria" w:eastAsia="Times New Roman" w:hAnsi="Cambria" w:cs="Times New Roman"/>
      <w:color w:val="365F91"/>
      <w:sz w:val="20"/>
      <w:szCs w:val="20"/>
      <w:lang w:val="ru-RU" w:eastAsia="ru-RU"/>
    </w:rPr>
  </w:style>
  <w:style w:type="character" w:customStyle="1" w:styleId="60">
    <w:name w:val="Заголовок 6 Знак"/>
    <w:basedOn w:val="a0"/>
    <w:link w:val="6"/>
    <w:uiPriority w:val="99"/>
    <w:rsid w:val="003F51AE"/>
    <w:rPr>
      <w:rFonts w:ascii="Cambria" w:eastAsia="Times New Roman" w:hAnsi="Cambria" w:cs="Times New Roman"/>
      <w:color w:val="243F60"/>
      <w:sz w:val="20"/>
      <w:szCs w:val="20"/>
      <w:lang w:val="ru-RU" w:eastAsia="ru-RU"/>
    </w:rPr>
  </w:style>
  <w:style w:type="character" w:customStyle="1" w:styleId="70">
    <w:name w:val="Заголовок 7 Знак"/>
    <w:basedOn w:val="a0"/>
    <w:link w:val="7"/>
    <w:uiPriority w:val="99"/>
    <w:rsid w:val="003F51AE"/>
    <w:rPr>
      <w:rFonts w:ascii="Cambria" w:eastAsia="Times New Roman" w:hAnsi="Cambria" w:cs="Times New Roman"/>
      <w:i/>
      <w:iCs/>
      <w:color w:val="243F60"/>
      <w:sz w:val="20"/>
      <w:szCs w:val="20"/>
      <w:lang w:val="ru-RU" w:eastAsia="ru-RU"/>
    </w:rPr>
  </w:style>
  <w:style w:type="character" w:customStyle="1" w:styleId="80">
    <w:name w:val="Заголовок 8 Знак"/>
    <w:basedOn w:val="a0"/>
    <w:link w:val="8"/>
    <w:uiPriority w:val="99"/>
    <w:rsid w:val="003F51AE"/>
    <w:rPr>
      <w:rFonts w:ascii="Cambria" w:eastAsia="Times New Roman" w:hAnsi="Cambria" w:cs="Times New Roman"/>
      <w:color w:val="272727"/>
      <w:sz w:val="21"/>
      <w:szCs w:val="21"/>
      <w:lang w:val="ru-RU" w:eastAsia="ru-RU"/>
    </w:rPr>
  </w:style>
  <w:style w:type="character" w:customStyle="1" w:styleId="90">
    <w:name w:val="Заголовок 9 Знак"/>
    <w:basedOn w:val="a0"/>
    <w:link w:val="9"/>
    <w:uiPriority w:val="99"/>
    <w:rsid w:val="003F51AE"/>
    <w:rPr>
      <w:rFonts w:ascii="Cambria" w:eastAsia="Times New Roman" w:hAnsi="Cambria" w:cs="Times New Roman"/>
      <w:i/>
      <w:iCs/>
      <w:color w:val="272727"/>
      <w:sz w:val="21"/>
      <w:szCs w:val="21"/>
      <w:lang w:val="ru-RU" w:eastAsia="ru-RU"/>
    </w:rPr>
  </w:style>
  <w:style w:type="paragraph" w:styleId="a3">
    <w:name w:val="List Paragraph"/>
    <w:basedOn w:val="a"/>
    <w:qFormat/>
    <w:rsid w:val="003F51AE"/>
    <w:pPr>
      <w:ind w:left="720"/>
      <w:contextualSpacing/>
    </w:pPr>
  </w:style>
  <w:style w:type="paragraph" w:customStyle="1" w:styleId="Pa13">
    <w:name w:val="Pa13"/>
    <w:basedOn w:val="a"/>
    <w:next w:val="a"/>
    <w:uiPriority w:val="99"/>
    <w:rsid w:val="003F51AE"/>
    <w:pPr>
      <w:autoSpaceDE w:val="0"/>
      <w:autoSpaceDN w:val="0"/>
      <w:adjustRightInd w:val="0"/>
      <w:spacing w:after="0" w:line="181" w:lineRule="atLeast"/>
    </w:pPr>
    <w:rPr>
      <w:rFonts w:ascii="PragmaticaCTT" w:hAnsi="PragmaticaCTT"/>
      <w:sz w:val="24"/>
      <w:szCs w:val="24"/>
      <w:lang w:val="ru-RU"/>
    </w:rPr>
  </w:style>
  <w:style w:type="paragraph" w:styleId="a4">
    <w:name w:val="Normal (Web)"/>
    <w:basedOn w:val="a"/>
    <w:uiPriority w:val="99"/>
    <w:semiHidden/>
    <w:unhideWhenUsed/>
    <w:rsid w:val="00C77B3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Hyperlink"/>
    <w:basedOn w:val="a0"/>
    <w:uiPriority w:val="99"/>
    <w:unhideWhenUsed/>
    <w:rsid w:val="00C77B3D"/>
    <w:rPr>
      <w:color w:val="0000FF"/>
      <w:u w:val="single"/>
    </w:rPr>
  </w:style>
  <w:style w:type="character" w:styleId="a6">
    <w:name w:val="FollowedHyperlink"/>
    <w:basedOn w:val="a0"/>
    <w:uiPriority w:val="99"/>
    <w:semiHidden/>
    <w:unhideWhenUsed/>
    <w:rsid w:val="00C77B3D"/>
    <w:rPr>
      <w:color w:val="954F72" w:themeColor="followedHyperlink"/>
      <w:u w:val="single"/>
    </w:rPr>
  </w:style>
  <w:style w:type="character" w:styleId="a7">
    <w:name w:val="Strong"/>
    <w:basedOn w:val="a0"/>
    <w:uiPriority w:val="22"/>
    <w:qFormat/>
    <w:rsid w:val="00737100"/>
    <w:rPr>
      <w:b/>
      <w:bCs/>
    </w:rPr>
  </w:style>
  <w:style w:type="table" w:styleId="a8">
    <w:name w:val="Table Grid"/>
    <w:basedOn w:val="a1"/>
    <w:uiPriority w:val="39"/>
    <w:rsid w:val="005974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a0"/>
    <w:rsid w:val="006A6BB4"/>
  </w:style>
  <w:style w:type="character" w:customStyle="1" w:styleId="fontstyle01">
    <w:name w:val="fontstyle01"/>
    <w:basedOn w:val="a0"/>
    <w:rsid w:val="00165531"/>
    <w:rPr>
      <w:rFonts w:ascii="Times New Roman" w:hAnsi="Times New Roman" w:cs="Times New Roman" w:hint="default"/>
      <w:b/>
      <w:bCs/>
      <w:i w:val="0"/>
      <w:iCs w:val="0"/>
      <w:color w:val="000000"/>
      <w:sz w:val="18"/>
      <w:szCs w:val="18"/>
    </w:rPr>
  </w:style>
  <w:style w:type="character" w:customStyle="1" w:styleId="fontstyle21">
    <w:name w:val="fontstyle21"/>
    <w:basedOn w:val="a0"/>
    <w:rsid w:val="00165531"/>
    <w:rPr>
      <w:rFonts w:ascii="Times New Roman" w:hAnsi="Times New Roman" w:cs="Times New Roman" w:hint="default"/>
      <w:b w:val="0"/>
      <w:bCs w:val="0"/>
      <w:i w:val="0"/>
      <w:iCs w:val="0"/>
      <w:color w:val="000000"/>
      <w:sz w:val="18"/>
      <w:szCs w:val="18"/>
    </w:rPr>
  </w:style>
  <w:style w:type="paragraph" w:customStyle="1" w:styleId="11">
    <w:name w:val="Обычный (веб)1"/>
    <w:basedOn w:val="a"/>
    <w:uiPriority w:val="99"/>
    <w:rsid w:val="009A2A61"/>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9">
    <w:name w:val="header"/>
    <w:basedOn w:val="a"/>
    <w:link w:val="aa"/>
    <w:uiPriority w:val="99"/>
    <w:unhideWhenUsed/>
    <w:rsid w:val="00197C24"/>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197C24"/>
  </w:style>
  <w:style w:type="paragraph" w:styleId="ab">
    <w:name w:val="footer"/>
    <w:basedOn w:val="a"/>
    <w:link w:val="ac"/>
    <w:uiPriority w:val="99"/>
    <w:unhideWhenUsed/>
    <w:rsid w:val="00197C24"/>
    <w:pPr>
      <w:tabs>
        <w:tab w:val="center" w:pos="4819"/>
        <w:tab w:val="right" w:pos="9639"/>
      </w:tabs>
      <w:spacing w:after="0" w:line="240" w:lineRule="auto"/>
    </w:pPr>
  </w:style>
  <w:style w:type="character" w:customStyle="1" w:styleId="ac">
    <w:name w:val="Нижний колонтитул Знак"/>
    <w:basedOn w:val="a0"/>
    <w:link w:val="ab"/>
    <w:uiPriority w:val="99"/>
    <w:rsid w:val="00197C24"/>
  </w:style>
  <w:style w:type="character" w:customStyle="1" w:styleId="q4iawc">
    <w:name w:val="q4iawc"/>
    <w:basedOn w:val="a0"/>
    <w:rsid w:val="009268B7"/>
  </w:style>
  <w:style w:type="paragraph" w:styleId="ad">
    <w:name w:val="Balloon Text"/>
    <w:basedOn w:val="a"/>
    <w:link w:val="ae"/>
    <w:uiPriority w:val="99"/>
    <w:semiHidden/>
    <w:unhideWhenUsed/>
    <w:rsid w:val="003778CD"/>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3778CD"/>
    <w:rPr>
      <w:rFonts w:ascii="Tahoma" w:hAnsi="Tahoma" w:cs="Tahoma"/>
      <w:sz w:val="16"/>
      <w:szCs w:val="16"/>
    </w:rPr>
  </w:style>
  <w:style w:type="paragraph" w:customStyle="1" w:styleId="Standard">
    <w:name w:val="Standard"/>
    <w:uiPriority w:val="99"/>
    <w:rsid w:val="00866C89"/>
    <w:pPr>
      <w:widowControl w:val="0"/>
      <w:suppressAutoHyphens/>
      <w:spacing w:after="0" w:line="240" w:lineRule="auto"/>
      <w:textAlignment w:val="baseline"/>
    </w:pPr>
    <w:rPr>
      <w:rFonts w:ascii="Times New Roman" w:eastAsia="Times New Roman" w:hAnsi="Times New Roman" w:cs="Tahoma"/>
      <w:kern w:val="2"/>
      <w:sz w:val="24"/>
      <w:szCs w:val="24"/>
      <w:lang w:val="de-DE" w:eastAsia="ja-JP" w:bidi="fa-IR"/>
    </w:rPr>
  </w:style>
  <w:style w:type="paragraph" w:styleId="HTML">
    <w:name w:val="HTML Preformatted"/>
    <w:basedOn w:val="a"/>
    <w:link w:val="HTML0"/>
    <w:uiPriority w:val="99"/>
    <w:semiHidden/>
    <w:unhideWhenUsed/>
    <w:rsid w:val="005835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58357E"/>
    <w:rPr>
      <w:rFonts w:ascii="Courier New" w:eastAsia="Times New Roman" w:hAnsi="Courier New" w:cs="Courier New"/>
      <w:sz w:val="20"/>
      <w:szCs w:val="20"/>
      <w:lang w:eastAsia="uk-UA"/>
    </w:rPr>
  </w:style>
  <w:style w:type="character" w:customStyle="1" w:styleId="y2iqfc">
    <w:name w:val="y2iqfc"/>
    <w:basedOn w:val="a0"/>
    <w:rsid w:val="0058357E"/>
  </w:style>
  <w:style w:type="character" w:customStyle="1" w:styleId="binomial">
    <w:name w:val="binomial"/>
    <w:basedOn w:val="a0"/>
    <w:rsid w:val="001C4A7E"/>
  </w:style>
  <w:style w:type="character" w:styleId="af">
    <w:name w:val="Emphasis"/>
    <w:basedOn w:val="a0"/>
    <w:uiPriority w:val="20"/>
    <w:qFormat/>
    <w:rsid w:val="00FE2F32"/>
    <w:rPr>
      <w:i/>
      <w:iCs/>
    </w:rPr>
  </w:style>
  <w:style w:type="character" w:customStyle="1" w:styleId="rynqvb">
    <w:name w:val="rynqvb"/>
    <w:basedOn w:val="a0"/>
    <w:rsid w:val="00A142B7"/>
  </w:style>
  <w:style w:type="character" w:customStyle="1" w:styleId="product-itemprimary-name">
    <w:name w:val="product-item__primary-name"/>
    <w:basedOn w:val="a0"/>
    <w:rsid w:val="0006182A"/>
  </w:style>
  <w:style w:type="character" w:styleId="af0">
    <w:name w:val="annotation reference"/>
    <w:basedOn w:val="a0"/>
    <w:uiPriority w:val="99"/>
    <w:semiHidden/>
    <w:unhideWhenUsed/>
    <w:rsid w:val="00AC335A"/>
    <w:rPr>
      <w:sz w:val="16"/>
      <w:szCs w:val="16"/>
    </w:rPr>
  </w:style>
  <w:style w:type="paragraph" w:styleId="af1">
    <w:name w:val="annotation text"/>
    <w:basedOn w:val="a"/>
    <w:link w:val="af2"/>
    <w:uiPriority w:val="99"/>
    <w:semiHidden/>
    <w:unhideWhenUsed/>
    <w:rsid w:val="00AC335A"/>
    <w:pPr>
      <w:spacing w:line="240" w:lineRule="auto"/>
    </w:pPr>
    <w:rPr>
      <w:sz w:val="20"/>
      <w:szCs w:val="20"/>
    </w:rPr>
  </w:style>
  <w:style w:type="character" w:customStyle="1" w:styleId="af2">
    <w:name w:val="Текст примечания Знак"/>
    <w:basedOn w:val="a0"/>
    <w:link w:val="af1"/>
    <w:uiPriority w:val="99"/>
    <w:semiHidden/>
    <w:rsid w:val="00AC335A"/>
    <w:rPr>
      <w:sz w:val="20"/>
      <w:szCs w:val="20"/>
    </w:rPr>
  </w:style>
  <w:style w:type="paragraph" w:styleId="af3">
    <w:name w:val="annotation subject"/>
    <w:basedOn w:val="af1"/>
    <w:next w:val="af1"/>
    <w:link w:val="af4"/>
    <w:uiPriority w:val="99"/>
    <w:semiHidden/>
    <w:unhideWhenUsed/>
    <w:rsid w:val="00AC335A"/>
    <w:rPr>
      <w:b/>
      <w:bCs/>
    </w:rPr>
  </w:style>
  <w:style w:type="character" w:customStyle="1" w:styleId="af4">
    <w:name w:val="Тема примечания Знак"/>
    <w:basedOn w:val="af2"/>
    <w:link w:val="af3"/>
    <w:uiPriority w:val="99"/>
    <w:semiHidden/>
    <w:rsid w:val="00AC335A"/>
    <w:rPr>
      <w:b/>
      <w:bCs/>
      <w:sz w:val="20"/>
      <w:szCs w:val="20"/>
    </w:rPr>
  </w:style>
  <w:style w:type="character" w:customStyle="1" w:styleId="author-sup-separator">
    <w:name w:val="author-sup-separator"/>
    <w:basedOn w:val="a0"/>
    <w:rsid w:val="00247B7D"/>
  </w:style>
  <w:style w:type="table" w:customStyle="1" w:styleId="12">
    <w:name w:val="Сетка таблицы1"/>
    <w:basedOn w:val="a1"/>
    <w:next w:val="a8"/>
    <w:uiPriority w:val="59"/>
    <w:rsid w:val="00B0742B"/>
    <w:pPr>
      <w:spacing w:after="0" w:line="24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s2">
    <w:name w:val="fs2"/>
    <w:basedOn w:val="a0"/>
    <w:rsid w:val="00F5015A"/>
  </w:style>
  <w:style w:type="character" w:customStyle="1" w:styleId="title-text">
    <w:name w:val="title-text"/>
    <w:basedOn w:val="a0"/>
    <w:rsid w:val="009F07A0"/>
  </w:style>
  <w:style w:type="character" w:customStyle="1" w:styleId="text">
    <w:name w:val="text"/>
    <w:basedOn w:val="a0"/>
    <w:rsid w:val="00EE7395"/>
  </w:style>
  <w:style w:type="character" w:customStyle="1" w:styleId="author-ref">
    <w:name w:val="author-ref"/>
    <w:basedOn w:val="a0"/>
    <w:rsid w:val="00EE7395"/>
  </w:style>
  <w:style w:type="character" w:customStyle="1" w:styleId="button-text">
    <w:name w:val="button-text"/>
    <w:basedOn w:val="a0"/>
    <w:rsid w:val="00EE7395"/>
  </w:style>
  <w:style w:type="character" w:customStyle="1" w:styleId="button-link-text">
    <w:name w:val="button-link-text"/>
    <w:basedOn w:val="a0"/>
    <w:rsid w:val="00EE7395"/>
  </w:style>
  <w:style w:type="character" w:customStyle="1" w:styleId="ff6">
    <w:name w:val="ff6"/>
    <w:basedOn w:val="a0"/>
    <w:rsid w:val="000C66C6"/>
  </w:style>
  <w:style w:type="character" w:customStyle="1" w:styleId="ff5">
    <w:name w:val="ff5"/>
    <w:basedOn w:val="a0"/>
    <w:rsid w:val="000C66C6"/>
  </w:style>
  <w:style w:type="paragraph" w:styleId="af5">
    <w:name w:val="Body Text"/>
    <w:basedOn w:val="a"/>
    <w:link w:val="af6"/>
    <w:semiHidden/>
    <w:unhideWhenUsed/>
    <w:rsid w:val="005B1D33"/>
    <w:pPr>
      <w:spacing w:after="120" w:line="240" w:lineRule="auto"/>
    </w:pPr>
    <w:rPr>
      <w:rFonts w:ascii="Times New Roman CYR" w:eastAsia="Times New Roman" w:hAnsi="Times New Roman CYR" w:cs="Times New Roman"/>
      <w:sz w:val="20"/>
      <w:szCs w:val="20"/>
      <w:lang w:val="ru-RU" w:eastAsia="ru-RU"/>
    </w:rPr>
  </w:style>
  <w:style w:type="character" w:customStyle="1" w:styleId="af6">
    <w:name w:val="Основной текст Знак"/>
    <w:basedOn w:val="a0"/>
    <w:link w:val="af5"/>
    <w:semiHidden/>
    <w:rsid w:val="005B1D33"/>
    <w:rPr>
      <w:rFonts w:ascii="Times New Roman CYR" w:eastAsia="Times New Roman" w:hAnsi="Times New Roman CYR" w:cs="Times New Roman"/>
      <w:sz w:val="20"/>
      <w:szCs w:val="20"/>
      <w:lang w:val="ru-RU" w:eastAsia="ru-RU"/>
    </w:rPr>
  </w:style>
  <w:style w:type="paragraph" w:customStyle="1" w:styleId="31">
    <w:name w:val="Основной текст (3)"/>
    <w:basedOn w:val="a"/>
    <w:qFormat/>
    <w:rsid w:val="00E25802"/>
    <w:pPr>
      <w:widowControl w:val="0"/>
      <w:shd w:val="clear" w:color="auto" w:fill="FFFFFF"/>
      <w:suppressAutoHyphens/>
      <w:spacing w:after="0" w:line="322" w:lineRule="exact"/>
      <w:jc w:val="center"/>
    </w:pPr>
    <w:rPr>
      <w:rFonts w:ascii="Times New Roman" w:eastAsia="Times New Roman" w:hAnsi="Times New Roman" w:cs="Times New Roman"/>
      <w:b/>
      <w:bCs/>
      <w:kern w:val="2"/>
      <w:sz w:val="28"/>
      <w:szCs w:val="28"/>
      <w:lang w:val="ru-RU" w:eastAsia="zh-CN" w:bidi="hi-IN"/>
    </w:rPr>
  </w:style>
  <w:style w:type="paragraph" w:customStyle="1" w:styleId="21">
    <w:name w:val="Основной текст (2)"/>
    <w:basedOn w:val="a"/>
    <w:qFormat/>
    <w:rsid w:val="00E25802"/>
    <w:pPr>
      <w:widowControl w:val="0"/>
      <w:shd w:val="clear" w:color="auto" w:fill="FFFFFF"/>
      <w:suppressAutoHyphens/>
      <w:spacing w:after="300" w:line="322" w:lineRule="exact"/>
      <w:ind w:hanging="360"/>
      <w:jc w:val="center"/>
    </w:pPr>
    <w:rPr>
      <w:rFonts w:ascii="Times New Roman" w:eastAsia="Times New Roman" w:hAnsi="Times New Roman" w:cs="Times New Roman"/>
      <w:kern w:val="2"/>
      <w:sz w:val="28"/>
      <w:szCs w:val="28"/>
      <w:lang w:val="ru-RU" w:eastAsia="zh-CN" w:bidi="hi-I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51AE"/>
    <w:pPr>
      <w:spacing w:line="256" w:lineRule="auto"/>
    </w:pPr>
  </w:style>
  <w:style w:type="paragraph" w:styleId="1">
    <w:name w:val="heading 1"/>
    <w:basedOn w:val="a"/>
    <w:next w:val="a"/>
    <w:link w:val="10"/>
    <w:uiPriority w:val="99"/>
    <w:qFormat/>
    <w:rsid w:val="003F51AE"/>
    <w:pPr>
      <w:keepNext/>
      <w:keepLines/>
      <w:numPr>
        <w:numId w:val="1"/>
      </w:numPr>
      <w:spacing w:before="480" w:after="0" w:line="276" w:lineRule="auto"/>
      <w:outlineLvl w:val="0"/>
    </w:pPr>
    <w:rPr>
      <w:rFonts w:ascii="Times New Roman" w:eastAsia="SimSun" w:hAnsi="Times New Roman" w:cs="Times New Roman"/>
      <w:bCs/>
      <w:color w:val="000000"/>
      <w:sz w:val="28"/>
      <w:szCs w:val="28"/>
      <w:lang w:eastAsia="uk-UA"/>
    </w:rPr>
  </w:style>
  <w:style w:type="paragraph" w:styleId="2">
    <w:name w:val="heading 2"/>
    <w:basedOn w:val="a"/>
    <w:next w:val="a"/>
    <w:link w:val="20"/>
    <w:uiPriority w:val="99"/>
    <w:qFormat/>
    <w:rsid w:val="003F51AE"/>
    <w:pPr>
      <w:keepNext/>
      <w:keepLines/>
      <w:numPr>
        <w:ilvl w:val="1"/>
        <w:numId w:val="1"/>
      </w:numPr>
      <w:spacing w:before="40" w:after="0" w:line="276" w:lineRule="auto"/>
      <w:outlineLvl w:val="1"/>
    </w:pPr>
    <w:rPr>
      <w:rFonts w:ascii="Cambria" w:eastAsia="Times New Roman" w:hAnsi="Cambria" w:cs="Times New Roman"/>
      <w:color w:val="365F91"/>
      <w:sz w:val="26"/>
      <w:szCs w:val="26"/>
      <w:lang w:val="ru-RU" w:eastAsia="ru-RU"/>
    </w:rPr>
  </w:style>
  <w:style w:type="paragraph" w:styleId="3">
    <w:name w:val="heading 3"/>
    <w:basedOn w:val="a"/>
    <w:next w:val="a"/>
    <w:link w:val="30"/>
    <w:uiPriority w:val="99"/>
    <w:qFormat/>
    <w:rsid w:val="003F51AE"/>
    <w:pPr>
      <w:keepNext/>
      <w:keepLines/>
      <w:numPr>
        <w:ilvl w:val="2"/>
        <w:numId w:val="1"/>
      </w:numPr>
      <w:spacing w:before="40" w:after="0" w:line="276" w:lineRule="auto"/>
      <w:outlineLvl w:val="2"/>
    </w:pPr>
    <w:rPr>
      <w:rFonts w:ascii="Cambria" w:eastAsia="Times New Roman" w:hAnsi="Cambria" w:cs="Times New Roman"/>
      <w:color w:val="243F60"/>
      <w:sz w:val="24"/>
      <w:szCs w:val="24"/>
      <w:lang w:val="ru-RU" w:eastAsia="ru-RU"/>
    </w:rPr>
  </w:style>
  <w:style w:type="paragraph" w:styleId="4">
    <w:name w:val="heading 4"/>
    <w:basedOn w:val="a"/>
    <w:next w:val="a"/>
    <w:link w:val="40"/>
    <w:uiPriority w:val="99"/>
    <w:qFormat/>
    <w:rsid w:val="003F51AE"/>
    <w:pPr>
      <w:keepNext/>
      <w:keepLines/>
      <w:numPr>
        <w:ilvl w:val="3"/>
        <w:numId w:val="1"/>
      </w:numPr>
      <w:spacing w:before="40" w:after="0" w:line="276" w:lineRule="auto"/>
      <w:outlineLvl w:val="3"/>
    </w:pPr>
    <w:rPr>
      <w:rFonts w:ascii="Cambria" w:eastAsia="Times New Roman" w:hAnsi="Cambria" w:cs="Times New Roman"/>
      <w:i/>
      <w:iCs/>
      <w:color w:val="365F91"/>
      <w:sz w:val="20"/>
      <w:szCs w:val="20"/>
      <w:lang w:val="ru-RU" w:eastAsia="ru-RU"/>
    </w:rPr>
  </w:style>
  <w:style w:type="paragraph" w:styleId="5">
    <w:name w:val="heading 5"/>
    <w:basedOn w:val="a"/>
    <w:next w:val="a"/>
    <w:link w:val="50"/>
    <w:uiPriority w:val="99"/>
    <w:qFormat/>
    <w:rsid w:val="003F51AE"/>
    <w:pPr>
      <w:keepNext/>
      <w:keepLines/>
      <w:numPr>
        <w:ilvl w:val="4"/>
        <w:numId w:val="1"/>
      </w:numPr>
      <w:spacing w:before="40" w:after="0" w:line="276" w:lineRule="auto"/>
      <w:outlineLvl w:val="4"/>
    </w:pPr>
    <w:rPr>
      <w:rFonts w:ascii="Cambria" w:eastAsia="Times New Roman" w:hAnsi="Cambria" w:cs="Times New Roman"/>
      <w:color w:val="365F91"/>
      <w:sz w:val="20"/>
      <w:szCs w:val="20"/>
      <w:lang w:val="ru-RU" w:eastAsia="ru-RU"/>
    </w:rPr>
  </w:style>
  <w:style w:type="paragraph" w:styleId="6">
    <w:name w:val="heading 6"/>
    <w:basedOn w:val="a"/>
    <w:next w:val="a"/>
    <w:link w:val="60"/>
    <w:uiPriority w:val="99"/>
    <w:qFormat/>
    <w:rsid w:val="003F51AE"/>
    <w:pPr>
      <w:keepNext/>
      <w:keepLines/>
      <w:numPr>
        <w:ilvl w:val="5"/>
        <w:numId w:val="1"/>
      </w:numPr>
      <w:spacing w:before="40" w:after="0" w:line="276" w:lineRule="auto"/>
      <w:outlineLvl w:val="5"/>
    </w:pPr>
    <w:rPr>
      <w:rFonts w:ascii="Cambria" w:eastAsia="Times New Roman" w:hAnsi="Cambria" w:cs="Times New Roman"/>
      <w:color w:val="243F60"/>
      <w:sz w:val="20"/>
      <w:szCs w:val="20"/>
      <w:lang w:val="ru-RU" w:eastAsia="ru-RU"/>
    </w:rPr>
  </w:style>
  <w:style w:type="paragraph" w:styleId="7">
    <w:name w:val="heading 7"/>
    <w:basedOn w:val="a"/>
    <w:next w:val="a"/>
    <w:link w:val="70"/>
    <w:uiPriority w:val="99"/>
    <w:qFormat/>
    <w:rsid w:val="003F51AE"/>
    <w:pPr>
      <w:keepNext/>
      <w:keepLines/>
      <w:numPr>
        <w:ilvl w:val="6"/>
        <w:numId w:val="1"/>
      </w:numPr>
      <w:spacing w:before="40" w:after="0" w:line="276" w:lineRule="auto"/>
      <w:outlineLvl w:val="6"/>
    </w:pPr>
    <w:rPr>
      <w:rFonts w:ascii="Cambria" w:eastAsia="Times New Roman" w:hAnsi="Cambria" w:cs="Times New Roman"/>
      <w:i/>
      <w:iCs/>
      <w:color w:val="243F60"/>
      <w:sz w:val="20"/>
      <w:szCs w:val="20"/>
      <w:lang w:val="ru-RU" w:eastAsia="ru-RU"/>
    </w:rPr>
  </w:style>
  <w:style w:type="paragraph" w:styleId="8">
    <w:name w:val="heading 8"/>
    <w:basedOn w:val="a"/>
    <w:next w:val="a"/>
    <w:link w:val="80"/>
    <w:uiPriority w:val="99"/>
    <w:qFormat/>
    <w:rsid w:val="003F51AE"/>
    <w:pPr>
      <w:keepNext/>
      <w:keepLines/>
      <w:numPr>
        <w:ilvl w:val="7"/>
        <w:numId w:val="1"/>
      </w:numPr>
      <w:spacing w:before="40" w:after="0" w:line="276" w:lineRule="auto"/>
      <w:outlineLvl w:val="7"/>
    </w:pPr>
    <w:rPr>
      <w:rFonts w:ascii="Cambria" w:eastAsia="Times New Roman" w:hAnsi="Cambria" w:cs="Times New Roman"/>
      <w:color w:val="272727"/>
      <w:sz w:val="21"/>
      <w:szCs w:val="21"/>
      <w:lang w:val="ru-RU" w:eastAsia="ru-RU"/>
    </w:rPr>
  </w:style>
  <w:style w:type="paragraph" w:styleId="9">
    <w:name w:val="heading 9"/>
    <w:basedOn w:val="a"/>
    <w:next w:val="a"/>
    <w:link w:val="90"/>
    <w:uiPriority w:val="99"/>
    <w:qFormat/>
    <w:rsid w:val="003F51AE"/>
    <w:pPr>
      <w:keepNext/>
      <w:keepLines/>
      <w:numPr>
        <w:ilvl w:val="8"/>
        <w:numId w:val="1"/>
      </w:numPr>
      <w:spacing w:before="40" w:after="0" w:line="276" w:lineRule="auto"/>
      <w:outlineLvl w:val="8"/>
    </w:pPr>
    <w:rPr>
      <w:rFonts w:ascii="Cambria" w:eastAsia="Times New Roman" w:hAnsi="Cambria" w:cs="Times New Roman"/>
      <w:i/>
      <w:iCs/>
      <w:color w:val="272727"/>
      <w:sz w:val="21"/>
      <w:szCs w:val="21"/>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3F51AE"/>
    <w:rPr>
      <w:rFonts w:ascii="Times New Roman" w:eastAsia="SimSun" w:hAnsi="Times New Roman" w:cs="Times New Roman"/>
      <w:bCs/>
      <w:color w:val="000000"/>
      <w:sz w:val="28"/>
      <w:szCs w:val="28"/>
      <w:lang w:eastAsia="uk-UA"/>
    </w:rPr>
  </w:style>
  <w:style w:type="character" w:customStyle="1" w:styleId="20">
    <w:name w:val="Заголовок 2 Знак"/>
    <w:basedOn w:val="a0"/>
    <w:link w:val="2"/>
    <w:uiPriority w:val="99"/>
    <w:rsid w:val="003F51AE"/>
    <w:rPr>
      <w:rFonts w:ascii="Cambria" w:eastAsia="Times New Roman" w:hAnsi="Cambria" w:cs="Times New Roman"/>
      <w:color w:val="365F91"/>
      <w:sz w:val="26"/>
      <w:szCs w:val="26"/>
      <w:lang w:val="ru-RU" w:eastAsia="ru-RU"/>
    </w:rPr>
  </w:style>
  <w:style w:type="character" w:customStyle="1" w:styleId="30">
    <w:name w:val="Заголовок 3 Знак"/>
    <w:basedOn w:val="a0"/>
    <w:link w:val="3"/>
    <w:uiPriority w:val="99"/>
    <w:rsid w:val="003F51AE"/>
    <w:rPr>
      <w:rFonts w:ascii="Cambria" w:eastAsia="Times New Roman" w:hAnsi="Cambria" w:cs="Times New Roman"/>
      <w:color w:val="243F60"/>
      <w:sz w:val="24"/>
      <w:szCs w:val="24"/>
      <w:lang w:val="ru-RU" w:eastAsia="ru-RU"/>
    </w:rPr>
  </w:style>
  <w:style w:type="character" w:customStyle="1" w:styleId="40">
    <w:name w:val="Заголовок 4 Знак"/>
    <w:basedOn w:val="a0"/>
    <w:link w:val="4"/>
    <w:uiPriority w:val="99"/>
    <w:rsid w:val="003F51AE"/>
    <w:rPr>
      <w:rFonts w:ascii="Cambria" w:eastAsia="Times New Roman" w:hAnsi="Cambria" w:cs="Times New Roman"/>
      <w:i/>
      <w:iCs/>
      <w:color w:val="365F91"/>
      <w:sz w:val="20"/>
      <w:szCs w:val="20"/>
      <w:lang w:val="ru-RU" w:eastAsia="ru-RU"/>
    </w:rPr>
  </w:style>
  <w:style w:type="character" w:customStyle="1" w:styleId="50">
    <w:name w:val="Заголовок 5 Знак"/>
    <w:basedOn w:val="a0"/>
    <w:link w:val="5"/>
    <w:uiPriority w:val="99"/>
    <w:rsid w:val="003F51AE"/>
    <w:rPr>
      <w:rFonts w:ascii="Cambria" w:eastAsia="Times New Roman" w:hAnsi="Cambria" w:cs="Times New Roman"/>
      <w:color w:val="365F91"/>
      <w:sz w:val="20"/>
      <w:szCs w:val="20"/>
      <w:lang w:val="ru-RU" w:eastAsia="ru-RU"/>
    </w:rPr>
  </w:style>
  <w:style w:type="character" w:customStyle="1" w:styleId="60">
    <w:name w:val="Заголовок 6 Знак"/>
    <w:basedOn w:val="a0"/>
    <w:link w:val="6"/>
    <w:uiPriority w:val="99"/>
    <w:rsid w:val="003F51AE"/>
    <w:rPr>
      <w:rFonts w:ascii="Cambria" w:eastAsia="Times New Roman" w:hAnsi="Cambria" w:cs="Times New Roman"/>
      <w:color w:val="243F60"/>
      <w:sz w:val="20"/>
      <w:szCs w:val="20"/>
      <w:lang w:val="ru-RU" w:eastAsia="ru-RU"/>
    </w:rPr>
  </w:style>
  <w:style w:type="character" w:customStyle="1" w:styleId="70">
    <w:name w:val="Заголовок 7 Знак"/>
    <w:basedOn w:val="a0"/>
    <w:link w:val="7"/>
    <w:uiPriority w:val="99"/>
    <w:rsid w:val="003F51AE"/>
    <w:rPr>
      <w:rFonts w:ascii="Cambria" w:eastAsia="Times New Roman" w:hAnsi="Cambria" w:cs="Times New Roman"/>
      <w:i/>
      <w:iCs/>
      <w:color w:val="243F60"/>
      <w:sz w:val="20"/>
      <w:szCs w:val="20"/>
      <w:lang w:val="ru-RU" w:eastAsia="ru-RU"/>
    </w:rPr>
  </w:style>
  <w:style w:type="character" w:customStyle="1" w:styleId="80">
    <w:name w:val="Заголовок 8 Знак"/>
    <w:basedOn w:val="a0"/>
    <w:link w:val="8"/>
    <w:uiPriority w:val="99"/>
    <w:rsid w:val="003F51AE"/>
    <w:rPr>
      <w:rFonts w:ascii="Cambria" w:eastAsia="Times New Roman" w:hAnsi="Cambria" w:cs="Times New Roman"/>
      <w:color w:val="272727"/>
      <w:sz w:val="21"/>
      <w:szCs w:val="21"/>
      <w:lang w:val="ru-RU" w:eastAsia="ru-RU"/>
    </w:rPr>
  </w:style>
  <w:style w:type="character" w:customStyle="1" w:styleId="90">
    <w:name w:val="Заголовок 9 Знак"/>
    <w:basedOn w:val="a0"/>
    <w:link w:val="9"/>
    <w:uiPriority w:val="99"/>
    <w:rsid w:val="003F51AE"/>
    <w:rPr>
      <w:rFonts w:ascii="Cambria" w:eastAsia="Times New Roman" w:hAnsi="Cambria" w:cs="Times New Roman"/>
      <w:i/>
      <w:iCs/>
      <w:color w:val="272727"/>
      <w:sz w:val="21"/>
      <w:szCs w:val="21"/>
      <w:lang w:val="ru-RU" w:eastAsia="ru-RU"/>
    </w:rPr>
  </w:style>
  <w:style w:type="paragraph" w:styleId="a3">
    <w:name w:val="List Paragraph"/>
    <w:basedOn w:val="a"/>
    <w:qFormat/>
    <w:rsid w:val="003F51AE"/>
    <w:pPr>
      <w:ind w:left="720"/>
      <w:contextualSpacing/>
    </w:pPr>
  </w:style>
  <w:style w:type="paragraph" w:customStyle="1" w:styleId="Pa13">
    <w:name w:val="Pa13"/>
    <w:basedOn w:val="a"/>
    <w:next w:val="a"/>
    <w:uiPriority w:val="99"/>
    <w:rsid w:val="003F51AE"/>
    <w:pPr>
      <w:autoSpaceDE w:val="0"/>
      <w:autoSpaceDN w:val="0"/>
      <w:adjustRightInd w:val="0"/>
      <w:spacing w:after="0" w:line="181" w:lineRule="atLeast"/>
    </w:pPr>
    <w:rPr>
      <w:rFonts w:ascii="PragmaticaCTT" w:hAnsi="PragmaticaCTT"/>
      <w:sz w:val="24"/>
      <w:szCs w:val="24"/>
      <w:lang w:val="ru-RU"/>
    </w:rPr>
  </w:style>
  <w:style w:type="paragraph" w:styleId="a4">
    <w:name w:val="Normal (Web)"/>
    <w:basedOn w:val="a"/>
    <w:uiPriority w:val="99"/>
    <w:semiHidden/>
    <w:unhideWhenUsed/>
    <w:rsid w:val="00C77B3D"/>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Hyperlink"/>
    <w:basedOn w:val="a0"/>
    <w:uiPriority w:val="99"/>
    <w:unhideWhenUsed/>
    <w:rsid w:val="00C77B3D"/>
    <w:rPr>
      <w:color w:val="0000FF"/>
      <w:u w:val="single"/>
    </w:rPr>
  </w:style>
  <w:style w:type="character" w:styleId="a6">
    <w:name w:val="FollowedHyperlink"/>
    <w:basedOn w:val="a0"/>
    <w:uiPriority w:val="99"/>
    <w:semiHidden/>
    <w:unhideWhenUsed/>
    <w:rsid w:val="00C77B3D"/>
    <w:rPr>
      <w:color w:val="954F72" w:themeColor="followedHyperlink"/>
      <w:u w:val="single"/>
    </w:rPr>
  </w:style>
  <w:style w:type="character" w:styleId="a7">
    <w:name w:val="Strong"/>
    <w:basedOn w:val="a0"/>
    <w:uiPriority w:val="22"/>
    <w:qFormat/>
    <w:rsid w:val="00737100"/>
    <w:rPr>
      <w:b/>
      <w:bCs/>
    </w:rPr>
  </w:style>
  <w:style w:type="table" w:styleId="a8">
    <w:name w:val="Table Grid"/>
    <w:basedOn w:val="a1"/>
    <w:uiPriority w:val="39"/>
    <w:rsid w:val="005974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elle">
    <w:name w:val="spelle"/>
    <w:basedOn w:val="a0"/>
    <w:rsid w:val="006A6BB4"/>
  </w:style>
  <w:style w:type="character" w:customStyle="1" w:styleId="fontstyle01">
    <w:name w:val="fontstyle01"/>
    <w:basedOn w:val="a0"/>
    <w:rsid w:val="00165531"/>
    <w:rPr>
      <w:rFonts w:ascii="Times New Roman" w:hAnsi="Times New Roman" w:cs="Times New Roman" w:hint="default"/>
      <w:b/>
      <w:bCs/>
      <w:i w:val="0"/>
      <w:iCs w:val="0"/>
      <w:color w:val="000000"/>
      <w:sz w:val="18"/>
      <w:szCs w:val="18"/>
    </w:rPr>
  </w:style>
  <w:style w:type="character" w:customStyle="1" w:styleId="fontstyle21">
    <w:name w:val="fontstyle21"/>
    <w:basedOn w:val="a0"/>
    <w:rsid w:val="00165531"/>
    <w:rPr>
      <w:rFonts w:ascii="Times New Roman" w:hAnsi="Times New Roman" w:cs="Times New Roman" w:hint="default"/>
      <w:b w:val="0"/>
      <w:bCs w:val="0"/>
      <w:i w:val="0"/>
      <w:iCs w:val="0"/>
      <w:color w:val="000000"/>
      <w:sz w:val="18"/>
      <w:szCs w:val="18"/>
    </w:rPr>
  </w:style>
  <w:style w:type="paragraph" w:customStyle="1" w:styleId="11">
    <w:name w:val="Обычный (веб)1"/>
    <w:basedOn w:val="a"/>
    <w:uiPriority w:val="99"/>
    <w:rsid w:val="009A2A61"/>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9">
    <w:name w:val="header"/>
    <w:basedOn w:val="a"/>
    <w:link w:val="aa"/>
    <w:uiPriority w:val="99"/>
    <w:unhideWhenUsed/>
    <w:rsid w:val="00197C24"/>
    <w:pPr>
      <w:tabs>
        <w:tab w:val="center" w:pos="4819"/>
        <w:tab w:val="right" w:pos="9639"/>
      </w:tabs>
      <w:spacing w:after="0" w:line="240" w:lineRule="auto"/>
    </w:pPr>
  </w:style>
  <w:style w:type="character" w:customStyle="1" w:styleId="aa">
    <w:name w:val="Верхний колонтитул Знак"/>
    <w:basedOn w:val="a0"/>
    <w:link w:val="a9"/>
    <w:uiPriority w:val="99"/>
    <w:rsid w:val="00197C24"/>
  </w:style>
  <w:style w:type="paragraph" w:styleId="ab">
    <w:name w:val="footer"/>
    <w:basedOn w:val="a"/>
    <w:link w:val="ac"/>
    <w:uiPriority w:val="99"/>
    <w:unhideWhenUsed/>
    <w:rsid w:val="00197C24"/>
    <w:pPr>
      <w:tabs>
        <w:tab w:val="center" w:pos="4819"/>
        <w:tab w:val="right" w:pos="9639"/>
      </w:tabs>
      <w:spacing w:after="0" w:line="240" w:lineRule="auto"/>
    </w:pPr>
  </w:style>
  <w:style w:type="character" w:customStyle="1" w:styleId="ac">
    <w:name w:val="Нижний колонтитул Знак"/>
    <w:basedOn w:val="a0"/>
    <w:link w:val="ab"/>
    <w:uiPriority w:val="99"/>
    <w:rsid w:val="00197C24"/>
  </w:style>
  <w:style w:type="character" w:customStyle="1" w:styleId="q4iawc">
    <w:name w:val="q4iawc"/>
    <w:basedOn w:val="a0"/>
    <w:rsid w:val="009268B7"/>
  </w:style>
  <w:style w:type="paragraph" w:styleId="ad">
    <w:name w:val="Balloon Text"/>
    <w:basedOn w:val="a"/>
    <w:link w:val="ae"/>
    <w:uiPriority w:val="99"/>
    <w:semiHidden/>
    <w:unhideWhenUsed/>
    <w:rsid w:val="003778CD"/>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3778CD"/>
    <w:rPr>
      <w:rFonts w:ascii="Tahoma" w:hAnsi="Tahoma" w:cs="Tahoma"/>
      <w:sz w:val="16"/>
      <w:szCs w:val="16"/>
    </w:rPr>
  </w:style>
  <w:style w:type="paragraph" w:customStyle="1" w:styleId="Standard">
    <w:name w:val="Standard"/>
    <w:uiPriority w:val="99"/>
    <w:rsid w:val="00866C89"/>
    <w:pPr>
      <w:widowControl w:val="0"/>
      <w:suppressAutoHyphens/>
      <w:spacing w:after="0" w:line="240" w:lineRule="auto"/>
      <w:textAlignment w:val="baseline"/>
    </w:pPr>
    <w:rPr>
      <w:rFonts w:ascii="Times New Roman" w:eastAsia="Times New Roman" w:hAnsi="Times New Roman" w:cs="Tahoma"/>
      <w:kern w:val="2"/>
      <w:sz w:val="24"/>
      <w:szCs w:val="24"/>
      <w:lang w:val="de-DE" w:eastAsia="ja-JP" w:bidi="fa-IR"/>
    </w:rPr>
  </w:style>
  <w:style w:type="paragraph" w:styleId="HTML">
    <w:name w:val="HTML Preformatted"/>
    <w:basedOn w:val="a"/>
    <w:link w:val="HTML0"/>
    <w:uiPriority w:val="99"/>
    <w:semiHidden/>
    <w:unhideWhenUsed/>
    <w:rsid w:val="005835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semiHidden/>
    <w:rsid w:val="0058357E"/>
    <w:rPr>
      <w:rFonts w:ascii="Courier New" w:eastAsia="Times New Roman" w:hAnsi="Courier New" w:cs="Courier New"/>
      <w:sz w:val="20"/>
      <w:szCs w:val="20"/>
      <w:lang w:eastAsia="uk-UA"/>
    </w:rPr>
  </w:style>
  <w:style w:type="character" w:customStyle="1" w:styleId="y2iqfc">
    <w:name w:val="y2iqfc"/>
    <w:basedOn w:val="a0"/>
    <w:rsid w:val="0058357E"/>
  </w:style>
  <w:style w:type="character" w:customStyle="1" w:styleId="binomial">
    <w:name w:val="binomial"/>
    <w:basedOn w:val="a0"/>
    <w:rsid w:val="001C4A7E"/>
  </w:style>
  <w:style w:type="character" w:styleId="af">
    <w:name w:val="Emphasis"/>
    <w:basedOn w:val="a0"/>
    <w:uiPriority w:val="20"/>
    <w:qFormat/>
    <w:rsid w:val="00FE2F32"/>
    <w:rPr>
      <w:i/>
      <w:iCs/>
    </w:rPr>
  </w:style>
  <w:style w:type="character" w:customStyle="1" w:styleId="rynqvb">
    <w:name w:val="rynqvb"/>
    <w:basedOn w:val="a0"/>
    <w:rsid w:val="00A142B7"/>
  </w:style>
  <w:style w:type="character" w:customStyle="1" w:styleId="product-itemprimary-name">
    <w:name w:val="product-item__primary-name"/>
    <w:basedOn w:val="a0"/>
    <w:rsid w:val="0006182A"/>
  </w:style>
  <w:style w:type="character" w:styleId="af0">
    <w:name w:val="annotation reference"/>
    <w:basedOn w:val="a0"/>
    <w:uiPriority w:val="99"/>
    <w:semiHidden/>
    <w:unhideWhenUsed/>
    <w:rsid w:val="00AC335A"/>
    <w:rPr>
      <w:sz w:val="16"/>
      <w:szCs w:val="16"/>
    </w:rPr>
  </w:style>
  <w:style w:type="paragraph" w:styleId="af1">
    <w:name w:val="annotation text"/>
    <w:basedOn w:val="a"/>
    <w:link w:val="af2"/>
    <w:uiPriority w:val="99"/>
    <w:semiHidden/>
    <w:unhideWhenUsed/>
    <w:rsid w:val="00AC335A"/>
    <w:pPr>
      <w:spacing w:line="240" w:lineRule="auto"/>
    </w:pPr>
    <w:rPr>
      <w:sz w:val="20"/>
      <w:szCs w:val="20"/>
    </w:rPr>
  </w:style>
  <w:style w:type="character" w:customStyle="1" w:styleId="af2">
    <w:name w:val="Текст примечания Знак"/>
    <w:basedOn w:val="a0"/>
    <w:link w:val="af1"/>
    <w:uiPriority w:val="99"/>
    <w:semiHidden/>
    <w:rsid w:val="00AC335A"/>
    <w:rPr>
      <w:sz w:val="20"/>
      <w:szCs w:val="20"/>
    </w:rPr>
  </w:style>
  <w:style w:type="paragraph" w:styleId="af3">
    <w:name w:val="annotation subject"/>
    <w:basedOn w:val="af1"/>
    <w:next w:val="af1"/>
    <w:link w:val="af4"/>
    <w:uiPriority w:val="99"/>
    <w:semiHidden/>
    <w:unhideWhenUsed/>
    <w:rsid w:val="00AC335A"/>
    <w:rPr>
      <w:b/>
      <w:bCs/>
    </w:rPr>
  </w:style>
  <w:style w:type="character" w:customStyle="1" w:styleId="af4">
    <w:name w:val="Тема примечания Знак"/>
    <w:basedOn w:val="af2"/>
    <w:link w:val="af3"/>
    <w:uiPriority w:val="99"/>
    <w:semiHidden/>
    <w:rsid w:val="00AC335A"/>
    <w:rPr>
      <w:b/>
      <w:bCs/>
      <w:sz w:val="20"/>
      <w:szCs w:val="20"/>
    </w:rPr>
  </w:style>
  <w:style w:type="character" w:customStyle="1" w:styleId="author-sup-separator">
    <w:name w:val="author-sup-separator"/>
    <w:basedOn w:val="a0"/>
    <w:rsid w:val="00247B7D"/>
  </w:style>
  <w:style w:type="table" w:customStyle="1" w:styleId="12">
    <w:name w:val="Сетка таблицы1"/>
    <w:basedOn w:val="a1"/>
    <w:next w:val="a8"/>
    <w:uiPriority w:val="59"/>
    <w:rsid w:val="00B0742B"/>
    <w:pPr>
      <w:spacing w:after="0" w:line="24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s2">
    <w:name w:val="fs2"/>
    <w:basedOn w:val="a0"/>
    <w:rsid w:val="00F5015A"/>
  </w:style>
  <w:style w:type="character" w:customStyle="1" w:styleId="title-text">
    <w:name w:val="title-text"/>
    <w:basedOn w:val="a0"/>
    <w:rsid w:val="009F07A0"/>
  </w:style>
  <w:style w:type="character" w:customStyle="1" w:styleId="text">
    <w:name w:val="text"/>
    <w:basedOn w:val="a0"/>
    <w:rsid w:val="00EE7395"/>
  </w:style>
  <w:style w:type="character" w:customStyle="1" w:styleId="author-ref">
    <w:name w:val="author-ref"/>
    <w:basedOn w:val="a0"/>
    <w:rsid w:val="00EE7395"/>
  </w:style>
  <w:style w:type="character" w:customStyle="1" w:styleId="button-text">
    <w:name w:val="button-text"/>
    <w:basedOn w:val="a0"/>
    <w:rsid w:val="00EE7395"/>
  </w:style>
  <w:style w:type="character" w:customStyle="1" w:styleId="button-link-text">
    <w:name w:val="button-link-text"/>
    <w:basedOn w:val="a0"/>
    <w:rsid w:val="00EE7395"/>
  </w:style>
  <w:style w:type="character" w:customStyle="1" w:styleId="ff6">
    <w:name w:val="ff6"/>
    <w:basedOn w:val="a0"/>
    <w:rsid w:val="000C66C6"/>
  </w:style>
  <w:style w:type="character" w:customStyle="1" w:styleId="ff5">
    <w:name w:val="ff5"/>
    <w:basedOn w:val="a0"/>
    <w:rsid w:val="000C66C6"/>
  </w:style>
  <w:style w:type="paragraph" w:styleId="af5">
    <w:name w:val="Body Text"/>
    <w:basedOn w:val="a"/>
    <w:link w:val="af6"/>
    <w:semiHidden/>
    <w:unhideWhenUsed/>
    <w:rsid w:val="005B1D33"/>
    <w:pPr>
      <w:spacing w:after="120" w:line="240" w:lineRule="auto"/>
    </w:pPr>
    <w:rPr>
      <w:rFonts w:ascii="Times New Roman CYR" w:eastAsia="Times New Roman" w:hAnsi="Times New Roman CYR" w:cs="Times New Roman"/>
      <w:sz w:val="20"/>
      <w:szCs w:val="20"/>
      <w:lang w:val="ru-RU" w:eastAsia="ru-RU"/>
    </w:rPr>
  </w:style>
  <w:style w:type="character" w:customStyle="1" w:styleId="af6">
    <w:name w:val="Основной текст Знак"/>
    <w:basedOn w:val="a0"/>
    <w:link w:val="af5"/>
    <w:semiHidden/>
    <w:rsid w:val="005B1D33"/>
    <w:rPr>
      <w:rFonts w:ascii="Times New Roman CYR" w:eastAsia="Times New Roman" w:hAnsi="Times New Roman CYR" w:cs="Times New Roman"/>
      <w:sz w:val="20"/>
      <w:szCs w:val="20"/>
      <w:lang w:val="ru-RU" w:eastAsia="ru-RU"/>
    </w:rPr>
  </w:style>
  <w:style w:type="paragraph" w:customStyle="1" w:styleId="31">
    <w:name w:val="Основной текст (3)"/>
    <w:basedOn w:val="a"/>
    <w:qFormat/>
    <w:rsid w:val="00E25802"/>
    <w:pPr>
      <w:widowControl w:val="0"/>
      <w:shd w:val="clear" w:color="auto" w:fill="FFFFFF"/>
      <w:suppressAutoHyphens/>
      <w:spacing w:after="0" w:line="322" w:lineRule="exact"/>
      <w:jc w:val="center"/>
    </w:pPr>
    <w:rPr>
      <w:rFonts w:ascii="Times New Roman" w:eastAsia="Times New Roman" w:hAnsi="Times New Roman" w:cs="Times New Roman"/>
      <w:b/>
      <w:bCs/>
      <w:kern w:val="2"/>
      <w:sz w:val="28"/>
      <w:szCs w:val="28"/>
      <w:lang w:val="ru-RU" w:eastAsia="zh-CN" w:bidi="hi-IN"/>
    </w:rPr>
  </w:style>
  <w:style w:type="paragraph" w:customStyle="1" w:styleId="21">
    <w:name w:val="Основной текст (2)"/>
    <w:basedOn w:val="a"/>
    <w:qFormat/>
    <w:rsid w:val="00E25802"/>
    <w:pPr>
      <w:widowControl w:val="0"/>
      <w:shd w:val="clear" w:color="auto" w:fill="FFFFFF"/>
      <w:suppressAutoHyphens/>
      <w:spacing w:after="300" w:line="322" w:lineRule="exact"/>
      <w:ind w:hanging="360"/>
      <w:jc w:val="center"/>
    </w:pPr>
    <w:rPr>
      <w:rFonts w:ascii="Times New Roman" w:eastAsia="Times New Roman" w:hAnsi="Times New Roman" w:cs="Times New Roman"/>
      <w:kern w:val="2"/>
      <w:sz w:val="28"/>
      <w:szCs w:val="28"/>
      <w:lang w:val="ru-RU" w:eastAsia="zh-CN" w:bidi="hi-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287420">
      <w:bodyDiv w:val="1"/>
      <w:marLeft w:val="0"/>
      <w:marRight w:val="0"/>
      <w:marTop w:val="0"/>
      <w:marBottom w:val="0"/>
      <w:divBdr>
        <w:top w:val="none" w:sz="0" w:space="0" w:color="auto"/>
        <w:left w:val="none" w:sz="0" w:space="0" w:color="auto"/>
        <w:bottom w:val="none" w:sz="0" w:space="0" w:color="auto"/>
        <w:right w:val="none" w:sz="0" w:space="0" w:color="auto"/>
      </w:divBdr>
    </w:div>
    <w:div w:id="60715967">
      <w:bodyDiv w:val="1"/>
      <w:marLeft w:val="0"/>
      <w:marRight w:val="0"/>
      <w:marTop w:val="0"/>
      <w:marBottom w:val="0"/>
      <w:divBdr>
        <w:top w:val="none" w:sz="0" w:space="0" w:color="auto"/>
        <w:left w:val="none" w:sz="0" w:space="0" w:color="auto"/>
        <w:bottom w:val="none" w:sz="0" w:space="0" w:color="auto"/>
        <w:right w:val="none" w:sz="0" w:space="0" w:color="auto"/>
      </w:divBdr>
    </w:div>
    <w:div w:id="137576532">
      <w:bodyDiv w:val="1"/>
      <w:marLeft w:val="0"/>
      <w:marRight w:val="0"/>
      <w:marTop w:val="0"/>
      <w:marBottom w:val="0"/>
      <w:divBdr>
        <w:top w:val="none" w:sz="0" w:space="0" w:color="auto"/>
        <w:left w:val="none" w:sz="0" w:space="0" w:color="auto"/>
        <w:bottom w:val="none" w:sz="0" w:space="0" w:color="auto"/>
        <w:right w:val="none" w:sz="0" w:space="0" w:color="auto"/>
      </w:divBdr>
    </w:div>
    <w:div w:id="138813163">
      <w:bodyDiv w:val="1"/>
      <w:marLeft w:val="0"/>
      <w:marRight w:val="0"/>
      <w:marTop w:val="0"/>
      <w:marBottom w:val="0"/>
      <w:divBdr>
        <w:top w:val="none" w:sz="0" w:space="0" w:color="auto"/>
        <w:left w:val="none" w:sz="0" w:space="0" w:color="auto"/>
        <w:bottom w:val="none" w:sz="0" w:space="0" w:color="auto"/>
        <w:right w:val="none" w:sz="0" w:space="0" w:color="auto"/>
      </w:divBdr>
    </w:div>
    <w:div w:id="139468406">
      <w:bodyDiv w:val="1"/>
      <w:marLeft w:val="0"/>
      <w:marRight w:val="0"/>
      <w:marTop w:val="0"/>
      <w:marBottom w:val="0"/>
      <w:divBdr>
        <w:top w:val="none" w:sz="0" w:space="0" w:color="auto"/>
        <w:left w:val="none" w:sz="0" w:space="0" w:color="auto"/>
        <w:bottom w:val="none" w:sz="0" w:space="0" w:color="auto"/>
        <w:right w:val="none" w:sz="0" w:space="0" w:color="auto"/>
      </w:divBdr>
    </w:div>
    <w:div w:id="154494706">
      <w:bodyDiv w:val="1"/>
      <w:marLeft w:val="0"/>
      <w:marRight w:val="0"/>
      <w:marTop w:val="0"/>
      <w:marBottom w:val="0"/>
      <w:divBdr>
        <w:top w:val="none" w:sz="0" w:space="0" w:color="auto"/>
        <w:left w:val="none" w:sz="0" w:space="0" w:color="auto"/>
        <w:bottom w:val="none" w:sz="0" w:space="0" w:color="auto"/>
        <w:right w:val="none" w:sz="0" w:space="0" w:color="auto"/>
      </w:divBdr>
    </w:div>
    <w:div w:id="190729913">
      <w:bodyDiv w:val="1"/>
      <w:marLeft w:val="0"/>
      <w:marRight w:val="0"/>
      <w:marTop w:val="0"/>
      <w:marBottom w:val="0"/>
      <w:divBdr>
        <w:top w:val="none" w:sz="0" w:space="0" w:color="auto"/>
        <w:left w:val="none" w:sz="0" w:space="0" w:color="auto"/>
        <w:bottom w:val="none" w:sz="0" w:space="0" w:color="auto"/>
        <w:right w:val="none" w:sz="0" w:space="0" w:color="auto"/>
      </w:divBdr>
      <w:divsChild>
        <w:div w:id="23290127">
          <w:marLeft w:val="720"/>
          <w:marRight w:val="0"/>
          <w:marTop w:val="0"/>
          <w:marBottom w:val="0"/>
          <w:divBdr>
            <w:top w:val="none" w:sz="0" w:space="0" w:color="auto"/>
            <w:left w:val="none" w:sz="0" w:space="0" w:color="auto"/>
            <w:bottom w:val="none" w:sz="0" w:space="0" w:color="auto"/>
            <w:right w:val="none" w:sz="0" w:space="0" w:color="auto"/>
          </w:divBdr>
        </w:div>
        <w:div w:id="240482335">
          <w:marLeft w:val="720"/>
          <w:marRight w:val="0"/>
          <w:marTop w:val="0"/>
          <w:marBottom w:val="0"/>
          <w:divBdr>
            <w:top w:val="none" w:sz="0" w:space="0" w:color="auto"/>
            <w:left w:val="none" w:sz="0" w:space="0" w:color="auto"/>
            <w:bottom w:val="none" w:sz="0" w:space="0" w:color="auto"/>
            <w:right w:val="none" w:sz="0" w:space="0" w:color="auto"/>
          </w:divBdr>
        </w:div>
        <w:div w:id="879558772">
          <w:marLeft w:val="720"/>
          <w:marRight w:val="0"/>
          <w:marTop w:val="0"/>
          <w:marBottom w:val="0"/>
          <w:divBdr>
            <w:top w:val="none" w:sz="0" w:space="0" w:color="auto"/>
            <w:left w:val="none" w:sz="0" w:space="0" w:color="auto"/>
            <w:bottom w:val="none" w:sz="0" w:space="0" w:color="auto"/>
            <w:right w:val="none" w:sz="0" w:space="0" w:color="auto"/>
          </w:divBdr>
        </w:div>
        <w:div w:id="1003436984">
          <w:marLeft w:val="720"/>
          <w:marRight w:val="0"/>
          <w:marTop w:val="0"/>
          <w:marBottom w:val="0"/>
          <w:divBdr>
            <w:top w:val="none" w:sz="0" w:space="0" w:color="auto"/>
            <w:left w:val="none" w:sz="0" w:space="0" w:color="auto"/>
            <w:bottom w:val="none" w:sz="0" w:space="0" w:color="auto"/>
            <w:right w:val="none" w:sz="0" w:space="0" w:color="auto"/>
          </w:divBdr>
        </w:div>
        <w:div w:id="1445728790">
          <w:marLeft w:val="720"/>
          <w:marRight w:val="0"/>
          <w:marTop w:val="0"/>
          <w:marBottom w:val="0"/>
          <w:divBdr>
            <w:top w:val="none" w:sz="0" w:space="0" w:color="auto"/>
            <w:left w:val="none" w:sz="0" w:space="0" w:color="auto"/>
            <w:bottom w:val="none" w:sz="0" w:space="0" w:color="auto"/>
            <w:right w:val="none" w:sz="0" w:space="0" w:color="auto"/>
          </w:divBdr>
        </w:div>
        <w:div w:id="1798450395">
          <w:marLeft w:val="720"/>
          <w:marRight w:val="0"/>
          <w:marTop w:val="0"/>
          <w:marBottom w:val="0"/>
          <w:divBdr>
            <w:top w:val="none" w:sz="0" w:space="0" w:color="auto"/>
            <w:left w:val="none" w:sz="0" w:space="0" w:color="auto"/>
            <w:bottom w:val="none" w:sz="0" w:space="0" w:color="auto"/>
            <w:right w:val="none" w:sz="0" w:space="0" w:color="auto"/>
          </w:divBdr>
        </w:div>
      </w:divsChild>
    </w:div>
    <w:div w:id="379941994">
      <w:bodyDiv w:val="1"/>
      <w:marLeft w:val="0"/>
      <w:marRight w:val="0"/>
      <w:marTop w:val="0"/>
      <w:marBottom w:val="0"/>
      <w:divBdr>
        <w:top w:val="none" w:sz="0" w:space="0" w:color="auto"/>
        <w:left w:val="none" w:sz="0" w:space="0" w:color="auto"/>
        <w:bottom w:val="none" w:sz="0" w:space="0" w:color="auto"/>
        <w:right w:val="none" w:sz="0" w:space="0" w:color="auto"/>
      </w:divBdr>
    </w:div>
    <w:div w:id="493567688">
      <w:bodyDiv w:val="1"/>
      <w:marLeft w:val="0"/>
      <w:marRight w:val="0"/>
      <w:marTop w:val="0"/>
      <w:marBottom w:val="0"/>
      <w:divBdr>
        <w:top w:val="none" w:sz="0" w:space="0" w:color="auto"/>
        <w:left w:val="none" w:sz="0" w:space="0" w:color="auto"/>
        <w:bottom w:val="none" w:sz="0" w:space="0" w:color="auto"/>
        <w:right w:val="none" w:sz="0" w:space="0" w:color="auto"/>
      </w:divBdr>
    </w:div>
    <w:div w:id="564267755">
      <w:bodyDiv w:val="1"/>
      <w:marLeft w:val="0"/>
      <w:marRight w:val="0"/>
      <w:marTop w:val="0"/>
      <w:marBottom w:val="0"/>
      <w:divBdr>
        <w:top w:val="none" w:sz="0" w:space="0" w:color="auto"/>
        <w:left w:val="none" w:sz="0" w:space="0" w:color="auto"/>
        <w:bottom w:val="none" w:sz="0" w:space="0" w:color="auto"/>
        <w:right w:val="none" w:sz="0" w:space="0" w:color="auto"/>
      </w:divBdr>
    </w:div>
    <w:div w:id="617177233">
      <w:bodyDiv w:val="1"/>
      <w:marLeft w:val="0"/>
      <w:marRight w:val="0"/>
      <w:marTop w:val="0"/>
      <w:marBottom w:val="0"/>
      <w:divBdr>
        <w:top w:val="none" w:sz="0" w:space="0" w:color="auto"/>
        <w:left w:val="none" w:sz="0" w:space="0" w:color="auto"/>
        <w:bottom w:val="none" w:sz="0" w:space="0" w:color="auto"/>
        <w:right w:val="none" w:sz="0" w:space="0" w:color="auto"/>
      </w:divBdr>
    </w:div>
    <w:div w:id="620572684">
      <w:bodyDiv w:val="1"/>
      <w:marLeft w:val="0"/>
      <w:marRight w:val="0"/>
      <w:marTop w:val="0"/>
      <w:marBottom w:val="0"/>
      <w:divBdr>
        <w:top w:val="none" w:sz="0" w:space="0" w:color="auto"/>
        <w:left w:val="none" w:sz="0" w:space="0" w:color="auto"/>
        <w:bottom w:val="none" w:sz="0" w:space="0" w:color="auto"/>
        <w:right w:val="none" w:sz="0" w:space="0" w:color="auto"/>
      </w:divBdr>
    </w:div>
    <w:div w:id="705983206">
      <w:bodyDiv w:val="1"/>
      <w:marLeft w:val="0"/>
      <w:marRight w:val="0"/>
      <w:marTop w:val="0"/>
      <w:marBottom w:val="0"/>
      <w:divBdr>
        <w:top w:val="none" w:sz="0" w:space="0" w:color="auto"/>
        <w:left w:val="none" w:sz="0" w:space="0" w:color="auto"/>
        <w:bottom w:val="none" w:sz="0" w:space="0" w:color="auto"/>
        <w:right w:val="none" w:sz="0" w:space="0" w:color="auto"/>
      </w:divBdr>
    </w:div>
    <w:div w:id="725686154">
      <w:bodyDiv w:val="1"/>
      <w:marLeft w:val="0"/>
      <w:marRight w:val="0"/>
      <w:marTop w:val="0"/>
      <w:marBottom w:val="0"/>
      <w:divBdr>
        <w:top w:val="none" w:sz="0" w:space="0" w:color="auto"/>
        <w:left w:val="none" w:sz="0" w:space="0" w:color="auto"/>
        <w:bottom w:val="none" w:sz="0" w:space="0" w:color="auto"/>
        <w:right w:val="none" w:sz="0" w:space="0" w:color="auto"/>
      </w:divBdr>
    </w:div>
    <w:div w:id="783306965">
      <w:bodyDiv w:val="1"/>
      <w:marLeft w:val="0"/>
      <w:marRight w:val="0"/>
      <w:marTop w:val="0"/>
      <w:marBottom w:val="0"/>
      <w:divBdr>
        <w:top w:val="none" w:sz="0" w:space="0" w:color="auto"/>
        <w:left w:val="none" w:sz="0" w:space="0" w:color="auto"/>
        <w:bottom w:val="none" w:sz="0" w:space="0" w:color="auto"/>
        <w:right w:val="none" w:sz="0" w:space="0" w:color="auto"/>
      </w:divBdr>
    </w:div>
    <w:div w:id="798112203">
      <w:bodyDiv w:val="1"/>
      <w:marLeft w:val="0"/>
      <w:marRight w:val="0"/>
      <w:marTop w:val="0"/>
      <w:marBottom w:val="0"/>
      <w:divBdr>
        <w:top w:val="none" w:sz="0" w:space="0" w:color="auto"/>
        <w:left w:val="none" w:sz="0" w:space="0" w:color="auto"/>
        <w:bottom w:val="none" w:sz="0" w:space="0" w:color="auto"/>
        <w:right w:val="none" w:sz="0" w:space="0" w:color="auto"/>
      </w:divBdr>
    </w:div>
    <w:div w:id="801268262">
      <w:bodyDiv w:val="1"/>
      <w:marLeft w:val="0"/>
      <w:marRight w:val="0"/>
      <w:marTop w:val="0"/>
      <w:marBottom w:val="0"/>
      <w:divBdr>
        <w:top w:val="none" w:sz="0" w:space="0" w:color="auto"/>
        <w:left w:val="none" w:sz="0" w:space="0" w:color="auto"/>
        <w:bottom w:val="none" w:sz="0" w:space="0" w:color="auto"/>
        <w:right w:val="none" w:sz="0" w:space="0" w:color="auto"/>
      </w:divBdr>
    </w:div>
    <w:div w:id="812530191">
      <w:bodyDiv w:val="1"/>
      <w:marLeft w:val="0"/>
      <w:marRight w:val="0"/>
      <w:marTop w:val="0"/>
      <w:marBottom w:val="0"/>
      <w:divBdr>
        <w:top w:val="none" w:sz="0" w:space="0" w:color="auto"/>
        <w:left w:val="none" w:sz="0" w:space="0" w:color="auto"/>
        <w:bottom w:val="none" w:sz="0" w:space="0" w:color="auto"/>
        <w:right w:val="none" w:sz="0" w:space="0" w:color="auto"/>
      </w:divBdr>
    </w:div>
    <w:div w:id="814303128">
      <w:bodyDiv w:val="1"/>
      <w:marLeft w:val="0"/>
      <w:marRight w:val="0"/>
      <w:marTop w:val="0"/>
      <w:marBottom w:val="0"/>
      <w:divBdr>
        <w:top w:val="none" w:sz="0" w:space="0" w:color="auto"/>
        <w:left w:val="none" w:sz="0" w:space="0" w:color="auto"/>
        <w:bottom w:val="none" w:sz="0" w:space="0" w:color="auto"/>
        <w:right w:val="none" w:sz="0" w:space="0" w:color="auto"/>
      </w:divBdr>
    </w:div>
    <w:div w:id="995571328">
      <w:bodyDiv w:val="1"/>
      <w:marLeft w:val="0"/>
      <w:marRight w:val="0"/>
      <w:marTop w:val="0"/>
      <w:marBottom w:val="0"/>
      <w:divBdr>
        <w:top w:val="none" w:sz="0" w:space="0" w:color="auto"/>
        <w:left w:val="none" w:sz="0" w:space="0" w:color="auto"/>
        <w:bottom w:val="none" w:sz="0" w:space="0" w:color="auto"/>
        <w:right w:val="none" w:sz="0" w:space="0" w:color="auto"/>
      </w:divBdr>
    </w:div>
    <w:div w:id="1008753531">
      <w:bodyDiv w:val="1"/>
      <w:marLeft w:val="0"/>
      <w:marRight w:val="0"/>
      <w:marTop w:val="0"/>
      <w:marBottom w:val="0"/>
      <w:divBdr>
        <w:top w:val="none" w:sz="0" w:space="0" w:color="auto"/>
        <w:left w:val="none" w:sz="0" w:space="0" w:color="auto"/>
        <w:bottom w:val="none" w:sz="0" w:space="0" w:color="auto"/>
        <w:right w:val="none" w:sz="0" w:space="0" w:color="auto"/>
      </w:divBdr>
    </w:div>
    <w:div w:id="1029843802">
      <w:bodyDiv w:val="1"/>
      <w:marLeft w:val="0"/>
      <w:marRight w:val="0"/>
      <w:marTop w:val="0"/>
      <w:marBottom w:val="0"/>
      <w:divBdr>
        <w:top w:val="none" w:sz="0" w:space="0" w:color="auto"/>
        <w:left w:val="none" w:sz="0" w:space="0" w:color="auto"/>
        <w:bottom w:val="none" w:sz="0" w:space="0" w:color="auto"/>
        <w:right w:val="none" w:sz="0" w:space="0" w:color="auto"/>
      </w:divBdr>
    </w:div>
    <w:div w:id="1167481068">
      <w:bodyDiv w:val="1"/>
      <w:marLeft w:val="0"/>
      <w:marRight w:val="0"/>
      <w:marTop w:val="0"/>
      <w:marBottom w:val="0"/>
      <w:divBdr>
        <w:top w:val="none" w:sz="0" w:space="0" w:color="auto"/>
        <w:left w:val="none" w:sz="0" w:space="0" w:color="auto"/>
        <w:bottom w:val="none" w:sz="0" w:space="0" w:color="auto"/>
        <w:right w:val="none" w:sz="0" w:space="0" w:color="auto"/>
      </w:divBdr>
    </w:div>
    <w:div w:id="1188252323">
      <w:bodyDiv w:val="1"/>
      <w:marLeft w:val="0"/>
      <w:marRight w:val="0"/>
      <w:marTop w:val="0"/>
      <w:marBottom w:val="0"/>
      <w:divBdr>
        <w:top w:val="none" w:sz="0" w:space="0" w:color="auto"/>
        <w:left w:val="none" w:sz="0" w:space="0" w:color="auto"/>
        <w:bottom w:val="none" w:sz="0" w:space="0" w:color="auto"/>
        <w:right w:val="none" w:sz="0" w:space="0" w:color="auto"/>
      </w:divBdr>
    </w:div>
    <w:div w:id="1197037149">
      <w:bodyDiv w:val="1"/>
      <w:marLeft w:val="0"/>
      <w:marRight w:val="0"/>
      <w:marTop w:val="0"/>
      <w:marBottom w:val="0"/>
      <w:divBdr>
        <w:top w:val="none" w:sz="0" w:space="0" w:color="auto"/>
        <w:left w:val="none" w:sz="0" w:space="0" w:color="auto"/>
        <w:bottom w:val="none" w:sz="0" w:space="0" w:color="auto"/>
        <w:right w:val="none" w:sz="0" w:space="0" w:color="auto"/>
      </w:divBdr>
    </w:div>
    <w:div w:id="1259023461">
      <w:bodyDiv w:val="1"/>
      <w:marLeft w:val="0"/>
      <w:marRight w:val="0"/>
      <w:marTop w:val="0"/>
      <w:marBottom w:val="0"/>
      <w:divBdr>
        <w:top w:val="none" w:sz="0" w:space="0" w:color="auto"/>
        <w:left w:val="none" w:sz="0" w:space="0" w:color="auto"/>
        <w:bottom w:val="none" w:sz="0" w:space="0" w:color="auto"/>
        <w:right w:val="none" w:sz="0" w:space="0" w:color="auto"/>
      </w:divBdr>
    </w:div>
    <w:div w:id="1343508346">
      <w:bodyDiv w:val="1"/>
      <w:marLeft w:val="0"/>
      <w:marRight w:val="0"/>
      <w:marTop w:val="0"/>
      <w:marBottom w:val="0"/>
      <w:divBdr>
        <w:top w:val="none" w:sz="0" w:space="0" w:color="auto"/>
        <w:left w:val="none" w:sz="0" w:space="0" w:color="auto"/>
        <w:bottom w:val="none" w:sz="0" w:space="0" w:color="auto"/>
        <w:right w:val="none" w:sz="0" w:space="0" w:color="auto"/>
      </w:divBdr>
    </w:div>
    <w:div w:id="1365910766">
      <w:bodyDiv w:val="1"/>
      <w:marLeft w:val="0"/>
      <w:marRight w:val="0"/>
      <w:marTop w:val="0"/>
      <w:marBottom w:val="0"/>
      <w:divBdr>
        <w:top w:val="none" w:sz="0" w:space="0" w:color="auto"/>
        <w:left w:val="none" w:sz="0" w:space="0" w:color="auto"/>
        <w:bottom w:val="none" w:sz="0" w:space="0" w:color="auto"/>
        <w:right w:val="none" w:sz="0" w:space="0" w:color="auto"/>
      </w:divBdr>
    </w:div>
    <w:div w:id="1385788542">
      <w:bodyDiv w:val="1"/>
      <w:marLeft w:val="0"/>
      <w:marRight w:val="0"/>
      <w:marTop w:val="0"/>
      <w:marBottom w:val="0"/>
      <w:divBdr>
        <w:top w:val="none" w:sz="0" w:space="0" w:color="auto"/>
        <w:left w:val="none" w:sz="0" w:space="0" w:color="auto"/>
        <w:bottom w:val="none" w:sz="0" w:space="0" w:color="auto"/>
        <w:right w:val="none" w:sz="0" w:space="0" w:color="auto"/>
      </w:divBdr>
    </w:div>
    <w:div w:id="1432045805">
      <w:bodyDiv w:val="1"/>
      <w:marLeft w:val="0"/>
      <w:marRight w:val="0"/>
      <w:marTop w:val="0"/>
      <w:marBottom w:val="0"/>
      <w:divBdr>
        <w:top w:val="none" w:sz="0" w:space="0" w:color="auto"/>
        <w:left w:val="none" w:sz="0" w:space="0" w:color="auto"/>
        <w:bottom w:val="none" w:sz="0" w:space="0" w:color="auto"/>
        <w:right w:val="none" w:sz="0" w:space="0" w:color="auto"/>
      </w:divBdr>
      <w:divsChild>
        <w:div w:id="245115615">
          <w:marLeft w:val="720"/>
          <w:marRight w:val="0"/>
          <w:marTop w:val="0"/>
          <w:marBottom w:val="0"/>
          <w:divBdr>
            <w:top w:val="none" w:sz="0" w:space="0" w:color="auto"/>
            <w:left w:val="none" w:sz="0" w:space="0" w:color="auto"/>
            <w:bottom w:val="none" w:sz="0" w:space="0" w:color="auto"/>
            <w:right w:val="none" w:sz="0" w:space="0" w:color="auto"/>
          </w:divBdr>
        </w:div>
        <w:div w:id="599415877">
          <w:marLeft w:val="720"/>
          <w:marRight w:val="0"/>
          <w:marTop w:val="0"/>
          <w:marBottom w:val="0"/>
          <w:divBdr>
            <w:top w:val="none" w:sz="0" w:space="0" w:color="auto"/>
            <w:left w:val="none" w:sz="0" w:space="0" w:color="auto"/>
            <w:bottom w:val="none" w:sz="0" w:space="0" w:color="auto"/>
            <w:right w:val="none" w:sz="0" w:space="0" w:color="auto"/>
          </w:divBdr>
        </w:div>
        <w:div w:id="1255822039">
          <w:marLeft w:val="720"/>
          <w:marRight w:val="0"/>
          <w:marTop w:val="0"/>
          <w:marBottom w:val="0"/>
          <w:divBdr>
            <w:top w:val="none" w:sz="0" w:space="0" w:color="auto"/>
            <w:left w:val="none" w:sz="0" w:space="0" w:color="auto"/>
            <w:bottom w:val="none" w:sz="0" w:space="0" w:color="auto"/>
            <w:right w:val="none" w:sz="0" w:space="0" w:color="auto"/>
          </w:divBdr>
        </w:div>
        <w:div w:id="1835754403">
          <w:marLeft w:val="720"/>
          <w:marRight w:val="0"/>
          <w:marTop w:val="0"/>
          <w:marBottom w:val="0"/>
          <w:divBdr>
            <w:top w:val="none" w:sz="0" w:space="0" w:color="auto"/>
            <w:left w:val="none" w:sz="0" w:space="0" w:color="auto"/>
            <w:bottom w:val="none" w:sz="0" w:space="0" w:color="auto"/>
            <w:right w:val="none" w:sz="0" w:space="0" w:color="auto"/>
          </w:divBdr>
        </w:div>
        <w:div w:id="1959408111">
          <w:marLeft w:val="720"/>
          <w:marRight w:val="0"/>
          <w:marTop w:val="0"/>
          <w:marBottom w:val="0"/>
          <w:divBdr>
            <w:top w:val="none" w:sz="0" w:space="0" w:color="auto"/>
            <w:left w:val="none" w:sz="0" w:space="0" w:color="auto"/>
            <w:bottom w:val="none" w:sz="0" w:space="0" w:color="auto"/>
            <w:right w:val="none" w:sz="0" w:space="0" w:color="auto"/>
          </w:divBdr>
        </w:div>
        <w:div w:id="2001611308">
          <w:marLeft w:val="720"/>
          <w:marRight w:val="0"/>
          <w:marTop w:val="0"/>
          <w:marBottom w:val="0"/>
          <w:divBdr>
            <w:top w:val="none" w:sz="0" w:space="0" w:color="auto"/>
            <w:left w:val="none" w:sz="0" w:space="0" w:color="auto"/>
            <w:bottom w:val="none" w:sz="0" w:space="0" w:color="auto"/>
            <w:right w:val="none" w:sz="0" w:space="0" w:color="auto"/>
          </w:divBdr>
        </w:div>
      </w:divsChild>
    </w:div>
    <w:div w:id="1500190672">
      <w:bodyDiv w:val="1"/>
      <w:marLeft w:val="0"/>
      <w:marRight w:val="0"/>
      <w:marTop w:val="0"/>
      <w:marBottom w:val="0"/>
      <w:divBdr>
        <w:top w:val="none" w:sz="0" w:space="0" w:color="auto"/>
        <w:left w:val="none" w:sz="0" w:space="0" w:color="auto"/>
        <w:bottom w:val="none" w:sz="0" w:space="0" w:color="auto"/>
        <w:right w:val="none" w:sz="0" w:space="0" w:color="auto"/>
      </w:divBdr>
    </w:div>
    <w:div w:id="1524588110">
      <w:bodyDiv w:val="1"/>
      <w:marLeft w:val="0"/>
      <w:marRight w:val="0"/>
      <w:marTop w:val="0"/>
      <w:marBottom w:val="0"/>
      <w:divBdr>
        <w:top w:val="none" w:sz="0" w:space="0" w:color="auto"/>
        <w:left w:val="none" w:sz="0" w:space="0" w:color="auto"/>
        <w:bottom w:val="none" w:sz="0" w:space="0" w:color="auto"/>
        <w:right w:val="none" w:sz="0" w:space="0" w:color="auto"/>
      </w:divBdr>
    </w:div>
    <w:div w:id="1532452397">
      <w:bodyDiv w:val="1"/>
      <w:marLeft w:val="0"/>
      <w:marRight w:val="0"/>
      <w:marTop w:val="0"/>
      <w:marBottom w:val="0"/>
      <w:divBdr>
        <w:top w:val="none" w:sz="0" w:space="0" w:color="auto"/>
        <w:left w:val="none" w:sz="0" w:space="0" w:color="auto"/>
        <w:bottom w:val="none" w:sz="0" w:space="0" w:color="auto"/>
        <w:right w:val="none" w:sz="0" w:space="0" w:color="auto"/>
      </w:divBdr>
      <w:divsChild>
        <w:div w:id="223567350">
          <w:marLeft w:val="0"/>
          <w:marRight w:val="0"/>
          <w:marTop w:val="0"/>
          <w:marBottom w:val="120"/>
          <w:divBdr>
            <w:top w:val="none" w:sz="0" w:space="0" w:color="auto"/>
            <w:left w:val="none" w:sz="0" w:space="0" w:color="auto"/>
            <w:bottom w:val="none" w:sz="0" w:space="0" w:color="auto"/>
            <w:right w:val="none" w:sz="0" w:space="0" w:color="auto"/>
          </w:divBdr>
          <w:divsChild>
            <w:div w:id="1827089129">
              <w:marLeft w:val="0"/>
              <w:marRight w:val="0"/>
              <w:marTop w:val="0"/>
              <w:marBottom w:val="0"/>
              <w:divBdr>
                <w:top w:val="none" w:sz="0" w:space="0" w:color="auto"/>
                <w:left w:val="none" w:sz="0" w:space="0" w:color="auto"/>
                <w:bottom w:val="none" w:sz="0" w:space="0" w:color="auto"/>
                <w:right w:val="none" w:sz="0" w:space="0" w:color="auto"/>
              </w:divBdr>
              <w:divsChild>
                <w:div w:id="1135559631">
                  <w:marLeft w:val="0"/>
                  <w:marRight w:val="0"/>
                  <w:marTop w:val="0"/>
                  <w:marBottom w:val="0"/>
                  <w:divBdr>
                    <w:top w:val="none" w:sz="0" w:space="0" w:color="auto"/>
                    <w:left w:val="none" w:sz="0" w:space="0" w:color="auto"/>
                    <w:bottom w:val="none" w:sz="0" w:space="0" w:color="auto"/>
                    <w:right w:val="none" w:sz="0" w:space="0" w:color="auto"/>
                  </w:divBdr>
                  <w:divsChild>
                    <w:div w:id="1532298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1590707">
              <w:marLeft w:val="0"/>
              <w:marRight w:val="0"/>
              <w:marTop w:val="0"/>
              <w:marBottom w:val="0"/>
              <w:divBdr>
                <w:top w:val="none" w:sz="0" w:space="0" w:color="auto"/>
                <w:left w:val="none" w:sz="0" w:space="0" w:color="auto"/>
                <w:bottom w:val="single" w:sz="6" w:space="0" w:color="000000"/>
                <w:right w:val="none" w:sz="0" w:space="0" w:color="auto"/>
              </w:divBdr>
              <w:divsChild>
                <w:div w:id="2084643773">
                  <w:marLeft w:val="0"/>
                  <w:marRight w:val="0"/>
                  <w:marTop w:val="0"/>
                  <w:marBottom w:val="0"/>
                  <w:divBdr>
                    <w:top w:val="none" w:sz="0" w:space="0" w:color="auto"/>
                    <w:left w:val="none" w:sz="0" w:space="0" w:color="auto"/>
                    <w:bottom w:val="none" w:sz="0" w:space="0" w:color="auto"/>
                    <w:right w:val="none" w:sz="0" w:space="0" w:color="auto"/>
                  </w:divBdr>
                  <w:divsChild>
                    <w:div w:id="1433670731">
                      <w:marLeft w:val="0"/>
                      <w:marRight w:val="0"/>
                      <w:marTop w:val="0"/>
                      <w:marBottom w:val="0"/>
                      <w:divBdr>
                        <w:top w:val="none" w:sz="0" w:space="0" w:color="auto"/>
                        <w:left w:val="none" w:sz="0" w:space="0" w:color="auto"/>
                        <w:bottom w:val="none" w:sz="0" w:space="0" w:color="auto"/>
                        <w:right w:val="none" w:sz="0" w:space="0" w:color="auto"/>
                      </w:divBdr>
                      <w:divsChild>
                        <w:div w:id="11851715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3316340">
                  <w:marLeft w:val="0"/>
                  <w:marRight w:val="0"/>
                  <w:marTop w:val="0"/>
                  <w:marBottom w:val="0"/>
                  <w:divBdr>
                    <w:top w:val="none" w:sz="0" w:space="0" w:color="auto"/>
                    <w:left w:val="none" w:sz="0" w:space="0" w:color="auto"/>
                    <w:bottom w:val="none" w:sz="0" w:space="0" w:color="auto"/>
                    <w:right w:val="none" w:sz="0" w:space="0" w:color="auto"/>
                  </w:divBdr>
                  <w:divsChild>
                    <w:div w:id="158228413">
                      <w:marLeft w:val="0"/>
                      <w:marRight w:val="0"/>
                      <w:marTop w:val="0"/>
                      <w:marBottom w:val="0"/>
                      <w:divBdr>
                        <w:top w:val="none" w:sz="0" w:space="0" w:color="auto"/>
                        <w:left w:val="none" w:sz="0" w:space="0" w:color="auto"/>
                        <w:bottom w:val="none" w:sz="0" w:space="0" w:color="auto"/>
                        <w:right w:val="none" w:sz="0" w:space="0" w:color="auto"/>
                      </w:divBdr>
                      <w:divsChild>
                        <w:div w:id="5288351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35802960">
      <w:bodyDiv w:val="1"/>
      <w:marLeft w:val="0"/>
      <w:marRight w:val="0"/>
      <w:marTop w:val="0"/>
      <w:marBottom w:val="0"/>
      <w:divBdr>
        <w:top w:val="none" w:sz="0" w:space="0" w:color="auto"/>
        <w:left w:val="none" w:sz="0" w:space="0" w:color="auto"/>
        <w:bottom w:val="none" w:sz="0" w:space="0" w:color="auto"/>
        <w:right w:val="none" w:sz="0" w:space="0" w:color="auto"/>
      </w:divBdr>
    </w:div>
    <w:div w:id="1732927449">
      <w:bodyDiv w:val="1"/>
      <w:marLeft w:val="0"/>
      <w:marRight w:val="0"/>
      <w:marTop w:val="0"/>
      <w:marBottom w:val="0"/>
      <w:divBdr>
        <w:top w:val="none" w:sz="0" w:space="0" w:color="auto"/>
        <w:left w:val="none" w:sz="0" w:space="0" w:color="auto"/>
        <w:bottom w:val="none" w:sz="0" w:space="0" w:color="auto"/>
        <w:right w:val="none" w:sz="0" w:space="0" w:color="auto"/>
      </w:divBdr>
    </w:div>
    <w:div w:id="1903371080">
      <w:bodyDiv w:val="1"/>
      <w:marLeft w:val="0"/>
      <w:marRight w:val="0"/>
      <w:marTop w:val="0"/>
      <w:marBottom w:val="0"/>
      <w:divBdr>
        <w:top w:val="none" w:sz="0" w:space="0" w:color="auto"/>
        <w:left w:val="none" w:sz="0" w:space="0" w:color="auto"/>
        <w:bottom w:val="none" w:sz="0" w:space="0" w:color="auto"/>
        <w:right w:val="none" w:sz="0" w:space="0" w:color="auto"/>
      </w:divBdr>
    </w:div>
    <w:div w:id="1928032254">
      <w:bodyDiv w:val="1"/>
      <w:marLeft w:val="0"/>
      <w:marRight w:val="0"/>
      <w:marTop w:val="0"/>
      <w:marBottom w:val="0"/>
      <w:divBdr>
        <w:top w:val="none" w:sz="0" w:space="0" w:color="auto"/>
        <w:left w:val="none" w:sz="0" w:space="0" w:color="auto"/>
        <w:bottom w:val="none" w:sz="0" w:space="0" w:color="auto"/>
        <w:right w:val="none" w:sz="0" w:space="0" w:color="auto"/>
      </w:divBdr>
    </w:div>
    <w:div w:id="2002156489">
      <w:bodyDiv w:val="1"/>
      <w:marLeft w:val="0"/>
      <w:marRight w:val="0"/>
      <w:marTop w:val="0"/>
      <w:marBottom w:val="0"/>
      <w:divBdr>
        <w:top w:val="none" w:sz="0" w:space="0" w:color="auto"/>
        <w:left w:val="none" w:sz="0" w:space="0" w:color="auto"/>
        <w:bottom w:val="none" w:sz="0" w:space="0" w:color="auto"/>
        <w:right w:val="none" w:sz="0" w:space="0" w:color="auto"/>
      </w:divBdr>
    </w:div>
    <w:div w:id="2103990887">
      <w:bodyDiv w:val="1"/>
      <w:marLeft w:val="0"/>
      <w:marRight w:val="0"/>
      <w:marTop w:val="0"/>
      <w:marBottom w:val="0"/>
      <w:divBdr>
        <w:top w:val="none" w:sz="0" w:space="0" w:color="auto"/>
        <w:left w:val="none" w:sz="0" w:space="0" w:color="auto"/>
        <w:bottom w:val="none" w:sz="0" w:space="0" w:color="auto"/>
        <w:right w:val="none" w:sz="0" w:space="0" w:color="auto"/>
      </w:divBdr>
    </w:div>
    <w:div w:id="2113628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hyperlink" Target="https://uk.wikipedia.org/wiki/%D0%93%D1%96%D1%80%D1%87%D0%B0%D0%BA_(%D1%80%D0%BE%D1%81%D0%BB%D0%B8%D0%BD%D0%B0)" TargetMode="External"/><Relationship Id="rId26" Type="http://schemas.openxmlformats.org/officeDocument/2006/relationships/hyperlink" Target="https://ua-referat.com/%D0%94%D0%BE_250-%D1%80%D1%96%D1%87%D1%87%D1%8F_%D0%B2%D1%96%D0%B4_%D0%B4%D0%BD%D1%8F_%D0%BD%D0%B0%D1%80%D0%BE%D0%B4%D0%B6%D0%B5%D0%BD%D0%BD%D1%8F_%D0%90_%D0%9D_%D0%A0%D0%B0%D0%B4%D0%B8%D1%89%D0%B5%D0%B2%D0%B0" TargetMode="External"/><Relationship Id="rId3" Type="http://schemas.openxmlformats.org/officeDocument/2006/relationships/styles" Target="styles.xml"/><Relationship Id="rId21" Type="http://schemas.openxmlformats.org/officeDocument/2006/relationships/hyperlink" Target="https://uk.wikipedia.org/w/index.php?title=Raf.&amp;action=edit&amp;redlink=1" TargetMode="External"/><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uk.wikipedia.org/wiki/%D0%93%D1%80%D0%B5%D1%87%D0%BA%D0%BE%D0%B2%D1%96" TargetMode="External"/><Relationship Id="rId25" Type="http://schemas.openxmlformats.org/officeDocument/2006/relationships/image" Target="media/image8.png"/><Relationship Id="rId33"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yperlink" Target="https://uk.wikipedia.org/w/index.php?title=Bistorta&amp;action=edit&amp;redlink=1" TargetMode="External"/><Relationship Id="rId29" Type="http://schemas.openxmlformats.org/officeDocument/2006/relationships/hyperlink" Target="http://www.drlz.kiev.u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hyperlink" Target="https://ua-referat.com/%D0%94%D0%BE_250-%D1%80%D1%96%D1%87%D1%87%D1%8F_%D0%B2%D1%96%D0%B4_%D0%B4%D0%BD%D1%8F_%D0%BD%D0%B0%D1%80%D0%BE%D0%B4%D0%B6%D0%B5%D0%BD%D0%BD%D1%8F_%D0%90_%D0%9D_%D0%A0%D0%B0%D0%B4%D0%B8%D1%89%D0%B5%D0%B2%D0%B0" TargetMode="External"/><Relationship Id="rId32"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hyperlink" Target="https://ua-referat.com/%D0%92%D0%B5%D0%BD%D1%82%D0%B8%D0%BB%D1%8F%D1%86%D1%96%D1%8F" TargetMode="External"/><Relationship Id="rId28" Type="http://schemas.openxmlformats.org/officeDocument/2006/relationships/image" Target="media/image7.gif"/><Relationship Id="rId10" Type="http://schemas.openxmlformats.org/officeDocument/2006/relationships/image" Target="media/image2.png"/><Relationship Id="rId19" Type="http://schemas.openxmlformats.org/officeDocument/2006/relationships/hyperlink" Target="https://uk.wikipedia.org/w/index.php?title=Persicaria&amp;action=edit&amp;redlink=1" TargetMode="External"/><Relationship Id="rId31" Type="http://schemas.openxmlformats.org/officeDocument/2006/relationships/hyperlink" Target="http://old.moz.gov.ua/ua/portal/dn_20041123_566.htm"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hyperlink" Target="https://ua-referat.com/%D0%A1%D1%82%D0%B5%D0%B1%D0%BB%D0%BE" TargetMode="External"/><Relationship Id="rId30" Type="http://schemas.openxmlformats.org/officeDocument/2006/relationships/hyperlink" Target="http://www.rxindex.com.ua" TargetMode="External"/><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D800CA-4BD3-4A69-BA37-6208045CD1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89</Pages>
  <Words>21691</Words>
  <Characters>123643</Characters>
  <Application>Microsoft Office Word</Application>
  <DocSecurity>0</DocSecurity>
  <Lines>1030</Lines>
  <Paragraphs>290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145044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Юлія Олегівна Молодан</dc:creator>
  <cp:lastModifiedBy>Admin</cp:lastModifiedBy>
  <cp:revision>3</cp:revision>
  <dcterms:created xsi:type="dcterms:W3CDTF">2023-02-03T21:07:00Z</dcterms:created>
  <dcterms:modified xsi:type="dcterms:W3CDTF">2023-02-03T21:31:00Z</dcterms:modified>
</cp:coreProperties>
</file>